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5E6" w:rsidRPr="002E15E6" w:rsidRDefault="002E15E6" w:rsidP="002E15E6">
      <w:pPr>
        <w:spacing w:after="120"/>
        <w:rPr>
          <w:rFonts w:ascii="Calibri" w:eastAsia="宋体" w:hAnsi="Calibri" w:cs="Times New Roman"/>
          <w:b/>
          <w:color w:val="FF0000"/>
        </w:rPr>
      </w:pPr>
      <w:r w:rsidRPr="002E15E6">
        <w:rPr>
          <w:rFonts w:ascii="Calibri" w:eastAsia="宋体" w:hAnsi="Calibri" w:cs="Times New Roman" w:hint="eastAsia"/>
          <w:b/>
          <w:color w:val="FF0000"/>
          <w:highlight w:val="yellow"/>
        </w:rPr>
        <w:t>说明：</w:t>
      </w:r>
      <w:r w:rsidRPr="002E15E6">
        <w:rPr>
          <w:rFonts w:ascii="Calibri" w:eastAsia="宋体" w:hAnsi="Calibri" w:cs="Times New Roman" w:hint="eastAsia"/>
        </w:rPr>
        <w:t>项目所有参数及商务要求为实质性响应内容，评审时报价人的响应内容发生负偏离一项（含）以上的，视为报价无效。报价人应对照参数要求逐条作明确的报价响应，并在</w:t>
      </w:r>
      <w:r w:rsidRPr="002E15E6">
        <w:rPr>
          <w:rFonts w:ascii="Calibri" w:eastAsia="宋体" w:hAnsi="Calibri" w:cs="Times New Roman" w:hint="eastAsia"/>
          <w:u w:val="single"/>
        </w:rPr>
        <w:t>“商务、技术响应、偏离情况说明表”</w:t>
      </w:r>
      <w:r w:rsidRPr="002E15E6">
        <w:rPr>
          <w:rFonts w:ascii="Calibri" w:eastAsia="宋体" w:hAnsi="Calibri" w:cs="Times New Roman" w:hint="eastAsia"/>
        </w:rPr>
        <w:t>中作出偏离说明。</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851"/>
        <w:gridCol w:w="7759"/>
        <w:gridCol w:w="375"/>
        <w:gridCol w:w="465"/>
      </w:tblGrid>
      <w:tr w:rsidR="002E15E6" w:rsidRPr="002E15E6" w:rsidTr="0033636A">
        <w:trPr>
          <w:trHeight w:val="465"/>
          <w:jc w:val="center"/>
        </w:trPr>
        <w:tc>
          <w:tcPr>
            <w:tcW w:w="616" w:type="dxa"/>
            <w:vAlign w:val="center"/>
          </w:tcPr>
          <w:p w:rsidR="002E15E6" w:rsidRPr="002E15E6" w:rsidRDefault="002E15E6" w:rsidP="002E15E6">
            <w:pPr>
              <w:widowControl/>
              <w:jc w:val="center"/>
              <w:rPr>
                <w:rFonts w:ascii="Arial" w:eastAsia="宋体" w:hAnsi="Arial" w:cs="Arial"/>
                <w:color w:val="000000"/>
                <w:kern w:val="0"/>
                <w:szCs w:val="21"/>
              </w:rPr>
            </w:pPr>
            <w:r w:rsidRPr="002E15E6">
              <w:rPr>
                <w:rFonts w:ascii="Arial" w:eastAsia="宋体" w:hAnsi="Arial" w:cs="Arial"/>
                <w:color w:val="000000"/>
                <w:kern w:val="0"/>
                <w:szCs w:val="21"/>
              </w:rPr>
              <w:t>序号</w:t>
            </w:r>
          </w:p>
        </w:tc>
        <w:tc>
          <w:tcPr>
            <w:tcW w:w="851" w:type="dxa"/>
            <w:shd w:val="clear" w:color="auto" w:fill="auto"/>
            <w:noWrap/>
            <w:vAlign w:val="center"/>
          </w:tcPr>
          <w:p w:rsidR="002E15E6" w:rsidRPr="002E15E6" w:rsidRDefault="002E15E6" w:rsidP="002E15E6">
            <w:pPr>
              <w:widowControl/>
              <w:jc w:val="center"/>
              <w:rPr>
                <w:rFonts w:ascii="Arial" w:eastAsia="宋体" w:hAnsi="Arial" w:cs="Arial"/>
                <w:color w:val="000000"/>
                <w:kern w:val="0"/>
                <w:szCs w:val="21"/>
              </w:rPr>
            </w:pPr>
            <w:r w:rsidRPr="002E15E6">
              <w:rPr>
                <w:rFonts w:ascii="Arial" w:eastAsia="宋体" w:hAnsi="Arial" w:cs="Arial"/>
                <w:color w:val="000000"/>
                <w:kern w:val="0"/>
                <w:szCs w:val="21"/>
              </w:rPr>
              <w:t>名称</w:t>
            </w:r>
          </w:p>
        </w:tc>
        <w:tc>
          <w:tcPr>
            <w:tcW w:w="7759" w:type="dxa"/>
            <w:shd w:val="clear" w:color="auto" w:fill="auto"/>
            <w:noWrap/>
            <w:vAlign w:val="center"/>
          </w:tcPr>
          <w:p w:rsidR="002E15E6" w:rsidRPr="002E15E6" w:rsidRDefault="002E15E6" w:rsidP="002E15E6">
            <w:pPr>
              <w:widowControl/>
              <w:jc w:val="center"/>
              <w:rPr>
                <w:rFonts w:ascii="Arial" w:eastAsia="宋体" w:hAnsi="Arial" w:cs="Arial"/>
                <w:color w:val="000000"/>
                <w:kern w:val="0"/>
                <w:szCs w:val="21"/>
              </w:rPr>
            </w:pPr>
            <w:r w:rsidRPr="002E15E6">
              <w:rPr>
                <w:rFonts w:ascii="Arial" w:eastAsia="宋体" w:hAnsi="Arial" w:cs="Arial" w:hint="eastAsia"/>
                <w:kern w:val="0"/>
                <w:szCs w:val="21"/>
              </w:rPr>
              <w:t>参数</w:t>
            </w:r>
            <w:r w:rsidRPr="002E15E6">
              <w:rPr>
                <w:rFonts w:ascii="Arial" w:eastAsia="宋体" w:hAnsi="Arial" w:cs="Arial" w:hint="eastAsia"/>
                <w:color w:val="000000"/>
                <w:kern w:val="0"/>
                <w:szCs w:val="21"/>
              </w:rPr>
              <w:t>要求</w:t>
            </w:r>
          </w:p>
        </w:tc>
        <w:tc>
          <w:tcPr>
            <w:tcW w:w="375" w:type="dxa"/>
            <w:shd w:val="clear" w:color="auto" w:fill="auto"/>
            <w:noWrap/>
            <w:vAlign w:val="center"/>
          </w:tcPr>
          <w:p w:rsidR="002E15E6" w:rsidRPr="002E15E6" w:rsidRDefault="002E15E6" w:rsidP="002E15E6">
            <w:pPr>
              <w:widowControl/>
              <w:jc w:val="center"/>
              <w:rPr>
                <w:rFonts w:ascii="Arial" w:eastAsia="宋体" w:hAnsi="Arial" w:cs="Arial"/>
                <w:color w:val="000000"/>
                <w:kern w:val="0"/>
                <w:szCs w:val="21"/>
              </w:rPr>
            </w:pPr>
            <w:r w:rsidRPr="002E15E6">
              <w:rPr>
                <w:rFonts w:ascii="Arial" w:eastAsia="宋体" w:hAnsi="Arial" w:cs="Arial" w:hint="eastAsia"/>
                <w:color w:val="000000"/>
                <w:kern w:val="0"/>
                <w:szCs w:val="21"/>
              </w:rPr>
              <w:t>数量</w:t>
            </w:r>
          </w:p>
        </w:tc>
        <w:tc>
          <w:tcPr>
            <w:tcW w:w="465" w:type="dxa"/>
            <w:shd w:val="clear" w:color="auto" w:fill="auto"/>
            <w:noWrap/>
            <w:vAlign w:val="center"/>
          </w:tcPr>
          <w:p w:rsidR="002E15E6" w:rsidRPr="002E15E6" w:rsidRDefault="002E15E6" w:rsidP="002E15E6">
            <w:pPr>
              <w:widowControl/>
              <w:jc w:val="center"/>
              <w:rPr>
                <w:rFonts w:ascii="Arial" w:eastAsia="宋体" w:hAnsi="Arial" w:cs="Arial"/>
                <w:color w:val="000000"/>
                <w:kern w:val="0"/>
                <w:szCs w:val="21"/>
              </w:rPr>
            </w:pPr>
            <w:r w:rsidRPr="002E15E6">
              <w:rPr>
                <w:rFonts w:ascii="Arial" w:eastAsia="宋体" w:hAnsi="Arial" w:cs="Arial" w:hint="eastAsia"/>
                <w:color w:val="000000"/>
                <w:kern w:val="0"/>
                <w:szCs w:val="21"/>
              </w:rPr>
              <w:t>单位</w:t>
            </w:r>
          </w:p>
        </w:tc>
      </w:tr>
      <w:tr w:rsidR="002E15E6" w:rsidRPr="002E15E6" w:rsidTr="002E15E6">
        <w:trPr>
          <w:trHeight w:val="2092"/>
          <w:jc w:val="center"/>
        </w:trPr>
        <w:tc>
          <w:tcPr>
            <w:tcW w:w="616" w:type="dxa"/>
            <w:vAlign w:val="center"/>
          </w:tcPr>
          <w:p w:rsidR="002E15E6" w:rsidRPr="002E15E6" w:rsidRDefault="002E15E6" w:rsidP="002E15E6">
            <w:pPr>
              <w:widowControl/>
              <w:jc w:val="center"/>
              <w:rPr>
                <w:rFonts w:ascii="Arial" w:eastAsia="宋体" w:hAnsi="Arial" w:cs="Arial"/>
                <w:kern w:val="0"/>
                <w:szCs w:val="21"/>
              </w:rPr>
            </w:pPr>
            <w:r w:rsidRPr="002E15E6">
              <w:rPr>
                <w:rFonts w:ascii="Arial" w:eastAsia="宋体" w:hAnsi="Arial" w:cs="Arial"/>
                <w:kern w:val="0"/>
                <w:szCs w:val="21"/>
              </w:rPr>
              <w:t>1</w:t>
            </w:r>
          </w:p>
        </w:tc>
        <w:tc>
          <w:tcPr>
            <w:tcW w:w="851" w:type="dxa"/>
            <w:shd w:val="clear" w:color="auto" w:fill="auto"/>
            <w:noWrap/>
            <w:vAlign w:val="center"/>
          </w:tcPr>
          <w:p w:rsidR="002E15E6" w:rsidRPr="002E15E6" w:rsidRDefault="002E15E6" w:rsidP="002E15E6">
            <w:pPr>
              <w:widowControl/>
              <w:jc w:val="center"/>
              <w:rPr>
                <w:rFonts w:ascii="Arial" w:eastAsia="宋体" w:hAnsi="Arial" w:cs="Arial"/>
                <w:kern w:val="0"/>
                <w:szCs w:val="21"/>
              </w:rPr>
            </w:pPr>
            <w:r w:rsidRPr="002E15E6">
              <w:rPr>
                <w:rFonts w:ascii="Arial" w:eastAsia="宋体" w:hAnsi="Arial" w:cs="Arial" w:hint="eastAsia"/>
                <w:color w:val="000000"/>
                <w:kern w:val="0"/>
                <w:szCs w:val="21"/>
              </w:rPr>
              <w:t>职教展厅装饰设计服务</w:t>
            </w:r>
          </w:p>
        </w:tc>
        <w:tc>
          <w:tcPr>
            <w:tcW w:w="7759" w:type="dxa"/>
            <w:shd w:val="clear" w:color="auto" w:fill="auto"/>
            <w:noWrap/>
          </w:tcPr>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项目展厅总面积112.33平方米，涵盖展厅全案展陈空间设计、空间改造规划、图文展板设计等全部工作内容。展厅设计需满足学校职业教育成果展示、校史陈列、师生教学实训、对外交流接待、校园文化传播等全场景使用需求，整体设计贴合职业院校办学定位，秉持高端、现代、简约的核心风格，打造兼具专业性、观赏性、实用性的标准化职教展示空间。本项目报价为全包总价，包含方案设计、效果图制作、施工图绘制、视觉设计、文件制作、成果归档、载体交付、现场对接、方案微调等所有费用，采购人不另行支付任何其他费用。</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一、整体空间设计方案服务</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报价人需为提供全流程、一体化展厅装饰改造及展陈设计服务，包含空间改造整体规划、全案展陈空间设计、图文展板设计、方案落地适配等全部工作，确保方案符合职业院校展厅使用场景，风格高端简约、现代大气、庄重规范。</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（一）方案基础成果要求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报价人需提交完整的展厅设计成套方案，包含不少于5个主要视角的高清效果图、全套施工图纸、空间布局施工图、展陈安装施工图、水电点位图、尺寸标注图等所有落地所需图纸，所有图纸规范标准、标注清晰、可直接用于项目施工落地。</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（二）整体展陈方案设计要求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报价人需结合学校办学特色、职业教育属性，完成展厅整体空间布局规划、参观动线设计、展陈内容整体策划，严格贴合112.33㎡展厅空间尺寸，科学规划六大核心展示板块，实现空间利用率最大化、展示逻辑系统化。</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1. 核心展示板块规划（全覆盖无遗漏）</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① 学校简介板块：集中展示学校办学定位、办学规模、办学特色、基本概况等核心信息；</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② 使命价值观匠心柳职文化墙板块：凸显学校办学使命、核心价值观、匠心职教精神、校园特色文化；</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③ 历史沿革板块：系统梳理学校发展历程、关键节点、迭代升级历程，清晰呈现学校办学底蕴；</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lastRenderedPageBreak/>
              <w:t>④ 党建、成果、科研、国际办学板块：集中展示学校党建工作成果、职教教学成果、科研项目成果、国际合作办学、对外交流成果等核心办学成效；</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⑤ 学校亮点板块：聚焦职业教育特色、实训育人、技能竞赛、校企合作、人才培养等核心亮点内容；</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⑥ 优秀校友板块：展示优秀校友事迹、行业标杆代表、校友育人成果，彰显学校人才培养质量。</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2. 参观动线设计：需构建“起—承—转—合”的叙事式参观逻辑，动线流畅、层级清晰、节奏舒缓，适配30-60分钟完整参观时长，打造记忆点突出、体验感优质、逻辑连贯的参观体验，实现单向闭环、不折返、无死角的参观布局。</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3. 整体设计原则：严格遵循主题鲜明、逻辑清晰、动静分区、单向闭环、重点突出、安全环保、可更新维护、无障碍参观的设计原则，兼顾展示性、实用性、安全性、延展性，适配院校长期使用需求。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（三）整体设计规范要求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1. 风格统一：全案设计全程保持视觉风格高度统一，所有展陈物料、图文版式、装饰造型、空间色调协调一致，整体观感规整大气、简约高端，贴合公办职业院校庄重调性。</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2. 色彩字体规范：结合学校官方VI形象、办学定位定制专属色系，遵循色彩心理学，配色庄重、和谐、舒适、不浮夸；字体选型适配学校官方视觉体系，排版层级清晰、规整有序、易于阅览识别，杜绝杂乱、跳脱设计。</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3. 视觉调性要求：整体设计庄重正式、辨识度高、记忆点强，画面简洁大气、重点突出，深度适配职教成果展示、校园文化传播、对外接待场景，兼具现代感与专业性。</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4. 通用适配性：设计成果适配多媒介、多场景复用需求，整体调性严谨庄重，具备良好的可复制性、可延展性，可适配后期校园宣传、成果展示、物料制作等二次使用。</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（四）专项设计细节标准</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1. 色彩设计：制定标准化色彩使用规范，明确主色、辅色、点缀色的使用范围、应用场景，全程统一色彩体系；所有设计文件统一采用CMYK色彩模式，确保后期印刷、实物展示色彩零偏差、无色差。</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2. 字体设计：建立全案统一字体体系，明确标题、正文、注解、标语等各类字体</w:t>
            </w:r>
            <w:r w:rsidRPr="002E15E6">
              <w:rPr>
                <w:rFonts w:ascii="宋体" w:eastAsia="宋体" w:hAnsi="宋体" w:cs="宋体" w:hint="eastAsia"/>
                <w:spacing w:val="-1"/>
                <w:szCs w:val="21"/>
              </w:rPr>
              <w:lastRenderedPageBreak/>
              <w:t>的使用场景、字号规范、排版标准，整体排版疏密有致、层级分明、整洁美观。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二、成果交付要求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报价人需按要求提交完整、规范全套设计成果，所有文件清晰无压缩、无失真、可直接使用，具体交付标准如下：</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1. 交付完整成套设计电子版文件1份，包含全部空间设计、视觉设计、版式策划、文案排版、施工图、效果图等所有项目成果。</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2. 高清多格式设计文件交付：提供AI、EPS等全套矢量源文件，同时导出多规格高清位图文件，涵盖HD（1280×720 像素）、1080p（1920×1080 像素）、QHD（2560×1440 像素）、4K（3840×2160 像素）全部分辨率；同步输出A0、A1、A2、A3、A4全尺寸版式文件，导出格式包含JPG、BMP、TIFF、PNG、HEIF，所有文件画质清晰、无压缩、无失真。</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3. 实体载体交付：将所有设计源文件、成品文件、规范文档统一整理归档，分目录存放，否则不予验收。成果一式两份用U盘或移动硬盘拷贝后交付，U盘或移动硬盘（必须是带原厂正规包装且原厂质保期不低于三年，接口为USB3.0及以上），否则不予接收。确保文件归档规范、可长期保存、可随时调取复用。</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三、其他要求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1. 本项目不统一组织集中现场踏勘，各报价人需自行前往柳州职业技术大学项目现场实地踏勘，全面了解展厅现场结构、空间尺寸、现场条件、周边环境及项目实际需求，精准评估项目施工、设计适配要求。</w:t>
            </w:r>
          </w:p>
          <w:p w:rsidR="002E15E6" w:rsidRPr="002E15E6" w:rsidRDefault="002E15E6" w:rsidP="002E15E6">
            <w:pPr>
              <w:spacing w:before="98" w:line="320" w:lineRule="auto"/>
              <w:ind w:right="104"/>
              <w:rPr>
                <w:rFonts w:ascii="宋体" w:eastAsia="宋体" w:hAnsi="宋体" w:cs="宋体"/>
                <w:spacing w:val="-1"/>
                <w:szCs w:val="21"/>
              </w:rPr>
            </w:pPr>
            <w:r w:rsidRPr="002E15E6">
              <w:rPr>
                <w:rFonts w:ascii="宋体" w:eastAsia="宋体" w:hAnsi="宋体" w:cs="宋体" w:hint="eastAsia"/>
                <w:spacing w:val="-1"/>
                <w:szCs w:val="21"/>
              </w:rPr>
              <w:t>2. 报价人踏勘过程中产生的交通、人工、设备等所有费用，由报价人自行承担；踏勘期间产生的一切安全责任、风险责任，均由报价人自行负责，采购人不承担任何责任。</w:t>
            </w:r>
          </w:p>
          <w:p w:rsidR="002E15E6" w:rsidRPr="002E15E6" w:rsidRDefault="002E15E6" w:rsidP="002E15E6">
            <w:pPr>
              <w:spacing w:before="98" w:line="320" w:lineRule="auto"/>
              <w:ind w:right="104"/>
              <w:rPr>
                <w:rFonts w:ascii="宋体" w:eastAsia="宋体" w:hAnsi="宋体" w:cs="宋体"/>
                <w:spacing w:val="-1"/>
                <w:sz w:val="18"/>
                <w:szCs w:val="18"/>
              </w:rPr>
            </w:pPr>
            <w:r w:rsidRPr="002E15E6">
              <w:rPr>
                <w:rFonts w:ascii="宋体" w:eastAsia="宋体" w:hAnsi="宋体" w:cs="宋体" w:hint="eastAsia"/>
                <w:spacing w:val="-1"/>
                <w:szCs w:val="21"/>
              </w:rPr>
              <w:t>3. 未参与现场踏勘的报价人，视为已完全知晓项目现场所有情况、充分理解项目全部需求，后续因现场信息掌握不全、评估偏差产生的一切设计失误、方案调整、工期延误、成本增加等风险及损失，均由报价人自行承担。</w:t>
            </w:r>
          </w:p>
        </w:tc>
        <w:tc>
          <w:tcPr>
            <w:tcW w:w="375" w:type="dxa"/>
            <w:shd w:val="clear" w:color="auto" w:fill="auto"/>
            <w:noWrap/>
            <w:vAlign w:val="center"/>
          </w:tcPr>
          <w:p w:rsidR="002E15E6" w:rsidRPr="002E15E6" w:rsidRDefault="002E15E6" w:rsidP="002E15E6">
            <w:pPr>
              <w:widowControl/>
              <w:jc w:val="center"/>
              <w:rPr>
                <w:rFonts w:ascii="Arial" w:eastAsia="宋体" w:hAnsi="Arial" w:cs="Arial"/>
                <w:kern w:val="0"/>
                <w:szCs w:val="21"/>
              </w:rPr>
            </w:pPr>
            <w:r w:rsidRPr="002E15E6">
              <w:rPr>
                <w:rFonts w:ascii="Arial" w:eastAsia="宋体" w:hAnsi="Arial" w:cs="Arial" w:hint="eastAsia"/>
                <w:kern w:val="0"/>
                <w:szCs w:val="21"/>
              </w:rPr>
              <w:lastRenderedPageBreak/>
              <w:t>1</w:t>
            </w:r>
          </w:p>
        </w:tc>
        <w:tc>
          <w:tcPr>
            <w:tcW w:w="465" w:type="dxa"/>
            <w:shd w:val="clear" w:color="auto" w:fill="auto"/>
            <w:noWrap/>
            <w:vAlign w:val="center"/>
          </w:tcPr>
          <w:p w:rsidR="002E15E6" w:rsidRPr="002E15E6" w:rsidRDefault="002E15E6" w:rsidP="002E15E6">
            <w:pPr>
              <w:widowControl/>
              <w:jc w:val="center"/>
              <w:rPr>
                <w:rFonts w:ascii="Arial" w:eastAsia="宋体" w:hAnsi="Arial" w:cs="Arial"/>
                <w:kern w:val="0"/>
                <w:szCs w:val="21"/>
              </w:rPr>
            </w:pPr>
            <w:r w:rsidRPr="002E15E6">
              <w:rPr>
                <w:rFonts w:ascii="Arial" w:eastAsia="宋体" w:hAnsi="Arial" w:cs="Arial" w:hint="eastAsia"/>
                <w:kern w:val="0"/>
                <w:szCs w:val="21"/>
              </w:rPr>
              <w:t>项</w:t>
            </w:r>
          </w:p>
        </w:tc>
      </w:tr>
      <w:tr w:rsidR="002E15E6" w:rsidRPr="002E15E6" w:rsidTr="0033636A">
        <w:trPr>
          <w:trHeight w:val="927"/>
          <w:jc w:val="center"/>
        </w:trPr>
        <w:tc>
          <w:tcPr>
            <w:tcW w:w="1467" w:type="dxa"/>
            <w:gridSpan w:val="2"/>
            <w:vAlign w:val="center"/>
          </w:tcPr>
          <w:p w:rsidR="002E15E6" w:rsidRPr="002E15E6" w:rsidRDefault="002E15E6" w:rsidP="002E15E6">
            <w:pPr>
              <w:widowControl/>
              <w:jc w:val="center"/>
              <w:rPr>
                <w:rFonts w:ascii="Arial" w:eastAsia="宋体" w:hAnsi="Arial" w:cs="Arial"/>
                <w:kern w:val="0"/>
                <w:szCs w:val="21"/>
              </w:rPr>
            </w:pPr>
            <w:r w:rsidRPr="002E15E6">
              <w:rPr>
                <w:rFonts w:ascii="Arial" w:eastAsia="宋体" w:hAnsi="Arial" w:cs="Arial"/>
                <w:kern w:val="0"/>
                <w:szCs w:val="21"/>
              </w:rPr>
              <w:lastRenderedPageBreak/>
              <w:t>商务要求</w:t>
            </w:r>
          </w:p>
        </w:tc>
        <w:tc>
          <w:tcPr>
            <w:tcW w:w="8599" w:type="dxa"/>
            <w:gridSpan w:val="3"/>
            <w:shd w:val="clear" w:color="auto" w:fill="auto"/>
            <w:noWrap/>
          </w:tcPr>
          <w:p w:rsidR="002E15E6" w:rsidRPr="002E15E6" w:rsidRDefault="002E15E6" w:rsidP="002E15E6">
            <w:pPr>
              <w:spacing w:before="70" w:line="320" w:lineRule="auto"/>
              <w:ind w:right="104"/>
              <w:rPr>
                <w:rFonts w:ascii="宋体" w:eastAsia="宋体" w:hAnsi="宋体" w:cs="宋体"/>
                <w:sz w:val="20"/>
                <w:szCs w:val="20"/>
              </w:rPr>
            </w:pPr>
            <w:r w:rsidRPr="002E15E6">
              <w:rPr>
                <w:rFonts w:ascii="Calibri" w:eastAsia="宋体" w:hAnsi="Calibri" w:cs="Times New Roman" w:hint="eastAsia"/>
                <w:szCs w:val="21"/>
              </w:rPr>
              <w:t>1.</w:t>
            </w:r>
            <w:r w:rsidRPr="002E15E6">
              <w:rPr>
                <w:rFonts w:ascii="Calibri" w:eastAsia="宋体" w:hAnsi="Calibri" w:cs="Times New Roman" w:hint="eastAsia"/>
                <w:b/>
                <w:bCs/>
                <w:szCs w:val="21"/>
              </w:rPr>
              <w:t>服务交付时间</w:t>
            </w:r>
            <w:r w:rsidRPr="002E15E6">
              <w:rPr>
                <w:rFonts w:ascii="Calibri" w:eastAsia="宋体" w:hAnsi="Calibri" w:cs="Times New Roman" w:hint="eastAsia"/>
                <w:szCs w:val="21"/>
              </w:rPr>
              <w:t>：</w:t>
            </w:r>
            <w:r w:rsidRPr="002E15E6">
              <w:rPr>
                <w:rFonts w:ascii="宋体" w:eastAsia="宋体" w:hAnsi="宋体" w:cs="宋体"/>
                <w:spacing w:val="-3"/>
                <w:sz w:val="20"/>
                <w:szCs w:val="20"/>
              </w:rPr>
              <w:t>合同签订之日起</w:t>
            </w:r>
            <w:r w:rsidRPr="002E15E6">
              <w:rPr>
                <w:rFonts w:ascii="宋体" w:eastAsia="宋体" w:hAnsi="宋体" w:cs="宋体" w:hint="eastAsia"/>
                <w:b/>
                <w:bCs/>
                <w:spacing w:val="-3"/>
                <w:sz w:val="20"/>
                <w:szCs w:val="20"/>
                <w:u w:val="single"/>
              </w:rPr>
              <w:t>15</w:t>
            </w:r>
            <w:r w:rsidRPr="002E15E6">
              <w:rPr>
                <w:rFonts w:ascii="宋体" w:eastAsia="宋体" w:hAnsi="宋体" w:cs="宋体"/>
                <w:b/>
                <w:bCs/>
                <w:spacing w:val="-3"/>
                <w:sz w:val="20"/>
                <w:szCs w:val="20"/>
                <w:u w:val="single"/>
              </w:rPr>
              <w:t>日内</w:t>
            </w:r>
            <w:r w:rsidRPr="002E15E6">
              <w:rPr>
                <w:rFonts w:ascii="宋体" w:eastAsia="宋体" w:hAnsi="宋体" w:cs="宋体"/>
                <w:spacing w:val="-3"/>
                <w:sz w:val="20"/>
                <w:szCs w:val="20"/>
              </w:rPr>
              <w:t>完成全部设计内容</w:t>
            </w:r>
            <w:r w:rsidRPr="002E15E6">
              <w:rPr>
                <w:rFonts w:ascii="宋体" w:eastAsia="宋体" w:hAnsi="宋体" w:cs="宋体" w:hint="eastAsia"/>
                <w:spacing w:val="-3"/>
                <w:sz w:val="20"/>
                <w:szCs w:val="20"/>
              </w:rPr>
              <w:t>，</w:t>
            </w:r>
            <w:r w:rsidRPr="002E15E6">
              <w:rPr>
                <w:rFonts w:ascii="宋体" w:eastAsia="宋体" w:hAnsi="宋体" w:cs="宋体"/>
                <w:spacing w:val="-4"/>
                <w:sz w:val="20"/>
                <w:szCs w:val="20"/>
              </w:rPr>
              <w:t>通过采购人验收并完成整体交付（含成果</w:t>
            </w:r>
            <w:r w:rsidRPr="002E15E6">
              <w:rPr>
                <w:rFonts w:ascii="宋体" w:eastAsia="宋体" w:hAnsi="宋体" w:cs="宋体"/>
                <w:spacing w:val="-2"/>
                <w:sz w:val="20"/>
                <w:szCs w:val="20"/>
              </w:rPr>
              <w:t>展示、宣传文案、排版策划等全部服务内容）。</w:t>
            </w:r>
          </w:p>
          <w:p w:rsidR="002E15E6" w:rsidRPr="002E15E6" w:rsidRDefault="002E15E6" w:rsidP="002E15E6">
            <w:pPr>
              <w:spacing w:line="360" w:lineRule="auto"/>
              <w:jc w:val="left"/>
              <w:rPr>
                <w:rFonts w:ascii="Calibri" w:eastAsia="宋体" w:hAnsi="Calibri" w:cs="Times New Roman"/>
                <w:szCs w:val="21"/>
              </w:rPr>
            </w:pPr>
            <w:r w:rsidRPr="002E15E6">
              <w:rPr>
                <w:rFonts w:ascii="Calibri" w:eastAsia="宋体" w:hAnsi="Calibri" w:cs="Times New Roman" w:hint="eastAsia"/>
                <w:b/>
                <w:bCs/>
                <w:szCs w:val="21"/>
              </w:rPr>
              <w:t>质保期</w:t>
            </w:r>
            <w:r w:rsidRPr="002E15E6">
              <w:rPr>
                <w:rFonts w:ascii="Calibri" w:eastAsia="宋体" w:hAnsi="Calibri" w:cs="Times New Roman" w:hint="eastAsia"/>
                <w:szCs w:val="21"/>
              </w:rPr>
              <w:t>：自整体服务内容验收合格并交付使用之日起</w:t>
            </w:r>
            <w:r w:rsidRPr="002E15E6">
              <w:rPr>
                <w:rFonts w:ascii="Calibri" w:eastAsia="宋体" w:hAnsi="Calibri" w:cs="Times New Roman" w:hint="eastAsia"/>
                <w:b/>
                <w:bCs/>
                <w:szCs w:val="21"/>
                <w:u w:val="single"/>
              </w:rPr>
              <w:t>6</w:t>
            </w:r>
            <w:r w:rsidRPr="002E15E6">
              <w:rPr>
                <w:rFonts w:ascii="Calibri" w:eastAsia="宋体" w:hAnsi="Calibri" w:cs="Times New Roman" w:hint="eastAsia"/>
                <w:b/>
                <w:bCs/>
                <w:szCs w:val="21"/>
                <w:u w:val="single"/>
              </w:rPr>
              <w:t>个月</w:t>
            </w:r>
            <w:r w:rsidRPr="002E15E6">
              <w:rPr>
                <w:rFonts w:ascii="Calibri" w:eastAsia="宋体" w:hAnsi="Calibri" w:cs="Times New Roman" w:hint="eastAsia"/>
                <w:szCs w:val="21"/>
              </w:rPr>
              <w:t>。</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2.</w:t>
            </w:r>
            <w:r w:rsidRPr="002E15E6">
              <w:rPr>
                <w:rFonts w:ascii="Calibri" w:eastAsia="宋体" w:hAnsi="Calibri" w:cs="Times New Roman" w:hint="eastAsia"/>
                <w:szCs w:val="21"/>
              </w:rPr>
              <w:t>技术支持和服务要求</w:t>
            </w:r>
          </w:p>
          <w:p w:rsidR="002E15E6" w:rsidRPr="002E15E6" w:rsidRDefault="002E15E6" w:rsidP="002E15E6">
            <w:pPr>
              <w:snapToGrid w:val="0"/>
              <w:spacing w:line="276" w:lineRule="auto"/>
              <w:rPr>
                <w:rFonts w:ascii="宋体" w:eastAsia="宋体" w:hAnsi="宋体" w:cs="Times New Roman"/>
                <w:kern w:val="0"/>
              </w:rPr>
            </w:pPr>
            <w:r w:rsidRPr="002E15E6">
              <w:rPr>
                <w:rFonts w:ascii="宋体" w:eastAsia="宋体" w:hAnsi="宋体" w:cs="Times New Roman" w:hint="eastAsia"/>
                <w:kern w:val="0"/>
              </w:rPr>
              <w:t>本</w:t>
            </w:r>
            <w:r w:rsidRPr="002E15E6">
              <w:rPr>
                <w:rFonts w:ascii="宋体" w:eastAsia="宋体" w:hAnsi="宋体" w:cs="Times New Roman"/>
                <w:kern w:val="0"/>
              </w:rPr>
              <w:t>项目所提供的全部货物（含硬件、软件及服务）必须完全满足</w:t>
            </w:r>
            <w:r w:rsidRPr="002E15E6">
              <w:rPr>
                <w:rFonts w:ascii="宋体" w:eastAsia="宋体" w:hAnsi="宋体" w:cs="Times New Roman" w:hint="eastAsia"/>
                <w:kern w:val="0"/>
              </w:rPr>
              <w:t>报价</w:t>
            </w:r>
            <w:r w:rsidRPr="002E15E6">
              <w:rPr>
                <w:rFonts w:ascii="宋体" w:eastAsia="宋体" w:hAnsi="宋体" w:cs="Times New Roman"/>
                <w:kern w:val="0"/>
              </w:rPr>
              <w:t>文件所述要求，如中标</w:t>
            </w:r>
            <w:r w:rsidRPr="002E15E6">
              <w:rPr>
                <w:rFonts w:ascii="宋体" w:eastAsia="宋体" w:hAnsi="宋体" w:cs="Times New Roman" w:hint="eastAsia"/>
                <w:kern w:val="0"/>
              </w:rPr>
              <w:t>报价人</w:t>
            </w:r>
            <w:r w:rsidRPr="002E15E6">
              <w:rPr>
                <w:rFonts w:ascii="宋体" w:eastAsia="宋体" w:hAnsi="宋体" w:cs="Times New Roman"/>
                <w:kern w:val="0"/>
              </w:rPr>
              <w:t>在</w:t>
            </w:r>
            <w:r w:rsidRPr="002E15E6">
              <w:rPr>
                <w:rFonts w:ascii="宋体" w:eastAsia="宋体" w:hAnsi="宋体" w:cs="Times New Roman" w:hint="eastAsia"/>
                <w:kern w:val="0"/>
              </w:rPr>
              <w:t>报价</w:t>
            </w:r>
            <w:r w:rsidRPr="002E15E6">
              <w:rPr>
                <w:rFonts w:ascii="宋体" w:eastAsia="宋体" w:hAnsi="宋体" w:cs="Times New Roman"/>
                <w:kern w:val="0"/>
              </w:rPr>
              <w:t>文件中有承诺正偏离的应按其正偏离内容执行。</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lastRenderedPageBreak/>
              <w:t>3.</w:t>
            </w:r>
            <w:r w:rsidRPr="002E15E6">
              <w:rPr>
                <w:rFonts w:ascii="Calibri" w:eastAsia="宋体" w:hAnsi="Calibri" w:cs="Times New Roman" w:hint="eastAsia"/>
                <w:szCs w:val="21"/>
              </w:rPr>
              <w:t>知识产权</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1</w:t>
            </w:r>
            <w:r w:rsidRPr="002E15E6">
              <w:rPr>
                <w:rFonts w:ascii="Calibri" w:eastAsia="宋体" w:hAnsi="Calibri" w:cs="Times New Roman" w:hint="eastAsia"/>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2</w:t>
            </w:r>
            <w:r w:rsidRPr="002E15E6">
              <w:rPr>
                <w:rFonts w:ascii="Calibri" w:eastAsia="宋体" w:hAnsi="Calibri" w:cs="Times New Roman" w:hint="eastAsia"/>
                <w:szCs w:val="21"/>
              </w:rPr>
              <w:t>）报价人因未经授权而实施的商业性复制行为构成违约或侵权责任造成采购人损失的，由其承担相关责任并赔偿采购人经济损失。</w:t>
            </w:r>
          </w:p>
          <w:p w:rsidR="002E15E6" w:rsidRPr="002E15E6" w:rsidRDefault="002E15E6" w:rsidP="002E15E6">
            <w:pPr>
              <w:snapToGrid w:val="0"/>
              <w:spacing w:line="276" w:lineRule="auto"/>
              <w:rPr>
                <w:rFonts w:ascii="Calibri" w:eastAsia="宋体" w:hAnsi="Calibri" w:cs="Times New Roman"/>
                <w:szCs w:val="21"/>
              </w:rPr>
            </w:pPr>
            <w:r w:rsidRPr="002E15E6">
              <w:rPr>
                <w:rFonts w:ascii="宋体" w:eastAsia="宋体" w:hAnsi="宋体" w:cs="Times New Roman" w:hint="eastAsia"/>
                <w:kern w:val="0"/>
              </w:rPr>
              <w:t>（3）</w:t>
            </w:r>
            <w:r w:rsidRPr="002E15E6">
              <w:rPr>
                <w:rFonts w:ascii="宋体" w:eastAsia="宋体" w:hAnsi="宋体" w:cs="Times New Roman"/>
                <w:kern w:val="0"/>
              </w:rPr>
              <w:t>中标</w:t>
            </w:r>
            <w:r w:rsidRPr="002E15E6">
              <w:rPr>
                <w:rFonts w:ascii="宋体" w:eastAsia="宋体" w:hAnsi="宋体" w:cs="Times New Roman" w:hint="eastAsia"/>
                <w:kern w:val="0"/>
              </w:rPr>
              <w:t>报价人</w:t>
            </w:r>
            <w:r w:rsidRPr="002E15E6">
              <w:rPr>
                <w:rFonts w:ascii="宋体" w:eastAsia="宋体" w:hAnsi="宋体" w:cs="Times New Roman"/>
                <w:kern w:val="0"/>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sidRPr="002E15E6">
              <w:rPr>
                <w:rFonts w:ascii="宋体" w:eastAsia="宋体" w:hAnsi="宋体" w:cs="Times New Roman" w:hint="eastAsia"/>
                <w:kern w:val="0"/>
              </w:rPr>
              <w:t>报价</w:t>
            </w:r>
            <w:r w:rsidRPr="002E15E6">
              <w:rPr>
                <w:rFonts w:ascii="宋体" w:eastAsia="宋体" w:hAnsi="宋体" w:cs="Times New Roman"/>
                <w:kern w:val="0"/>
              </w:rPr>
              <w:t>人承担。</w:t>
            </w:r>
          </w:p>
          <w:p w:rsidR="002E15E6" w:rsidRPr="002E15E6" w:rsidRDefault="002E15E6" w:rsidP="002E15E6">
            <w:pPr>
              <w:widowControl/>
              <w:adjustRightInd w:val="0"/>
              <w:snapToGrid w:val="0"/>
              <w:spacing w:line="520" w:lineRule="exact"/>
              <w:jc w:val="left"/>
              <w:rPr>
                <w:rFonts w:ascii="Arial" w:eastAsia="宋体" w:hAnsi="Arial" w:cs="Arial"/>
                <w:b/>
                <w:bCs/>
                <w:kern w:val="0"/>
                <w:szCs w:val="21"/>
              </w:rPr>
            </w:pPr>
            <w:r w:rsidRPr="002E15E6">
              <w:rPr>
                <w:rFonts w:ascii="Arial" w:eastAsia="宋体" w:hAnsi="Arial" w:cs="Arial" w:hint="eastAsia"/>
                <w:b/>
                <w:bCs/>
                <w:kern w:val="0"/>
                <w:szCs w:val="21"/>
              </w:rPr>
              <w:t>4.</w:t>
            </w:r>
            <w:r w:rsidRPr="002E15E6">
              <w:rPr>
                <w:rFonts w:ascii="Arial" w:eastAsia="宋体" w:hAnsi="Arial" w:cs="Arial"/>
                <w:b/>
                <w:bCs/>
                <w:kern w:val="0"/>
                <w:szCs w:val="21"/>
              </w:rPr>
              <w:t>付款</w:t>
            </w:r>
            <w:r w:rsidRPr="002E15E6">
              <w:rPr>
                <w:rFonts w:ascii="Arial" w:eastAsia="宋体" w:hAnsi="Arial" w:cs="Arial" w:hint="eastAsia"/>
                <w:b/>
                <w:bCs/>
                <w:kern w:val="0"/>
                <w:szCs w:val="21"/>
              </w:rPr>
              <w:t>要求</w:t>
            </w:r>
          </w:p>
          <w:p w:rsidR="002E15E6" w:rsidRPr="002E15E6" w:rsidRDefault="002E15E6" w:rsidP="002E15E6">
            <w:pPr>
              <w:widowControl/>
              <w:adjustRightInd w:val="0"/>
              <w:snapToGrid w:val="0"/>
              <w:spacing w:line="360" w:lineRule="auto"/>
              <w:jc w:val="left"/>
              <w:rPr>
                <w:rFonts w:ascii="Arial" w:eastAsia="宋体" w:hAnsi="Arial" w:cs="Arial"/>
                <w:kern w:val="0"/>
                <w:szCs w:val="21"/>
              </w:rPr>
            </w:pPr>
            <w:r w:rsidRPr="002E15E6">
              <w:rPr>
                <w:rFonts w:ascii="Arial" w:eastAsia="宋体" w:hAnsi="Arial" w:cs="Arial"/>
                <w:kern w:val="0"/>
                <w:szCs w:val="21"/>
              </w:rPr>
              <w:t>本项目无预付款，合同中所有货物全部安装调试完毕验收合格交付给</w:t>
            </w:r>
            <w:r w:rsidRPr="002E15E6">
              <w:rPr>
                <w:rFonts w:ascii="Arial" w:eastAsia="宋体" w:hAnsi="Arial" w:cs="Arial" w:hint="eastAsia"/>
                <w:kern w:val="0"/>
                <w:szCs w:val="21"/>
              </w:rPr>
              <w:t>采购人</w:t>
            </w:r>
            <w:r w:rsidRPr="002E15E6">
              <w:rPr>
                <w:rFonts w:ascii="Arial" w:eastAsia="宋体" w:hAnsi="Arial" w:cs="Arial"/>
                <w:kern w:val="0"/>
                <w:szCs w:val="21"/>
              </w:rPr>
              <w:t>使用后，被选中的</w:t>
            </w:r>
            <w:r w:rsidRPr="002E15E6">
              <w:rPr>
                <w:rFonts w:ascii="Arial" w:eastAsia="宋体" w:hAnsi="Arial" w:cs="Arial" w:hint="eastAsia"/>
                <w:kern w:val="0"/>
                <w:szCs w:val="21"/>
              </w:rPr>
              <w:t>报价</w:t>
            </w:r>
            <w:r w:rsidRPr="002E15E6">
              <w:rPr>
                <w:rFonts w:ascii="Arial" w:eastAsia="宋体" w:hAnsi="Arial" w:cs="Arial"/>
                <w:kern w:val="0"/>
                <w:szCs w:val="21"/>
              </w:rPr>
              <w:t>人开具</w:t>
            </w:r>
            <w:r w:rsidRPr="002E15E6">
              <w:rPr>
                <w:rFonts w:ascii="Arial" w:eastAsia="宋体" w:hAnsi="Arial" w:cs="Arial" w:hint="eastAsia"/>
                <w:kern w:val="0"/>
                <w:szCs w:val="21"/>
              </w:rPr>
              <w:t>全额增值税专用发票</w:t>
            </w:r>
            <w:r w:rsidRPr="002E15E6">
              <w:rPr>
                <w:rFonts w:ascii="Arial" w:eastAsia="宋体" w:hAnsi="Arial" w:cs="Arial"/>
                <w:kern w:val="0"/>
                <w:szCs w:val="21"/>
              </w:rPr>
              <w:t>给</w:t>
            </w:r>
            <w:r w:rsidRPr="002E15E6">
              <w:rPr>
                <w:rFonts w:ascii="Arial" w:eastAsia="宋体" w:hAnsi="Arial" w:cs="Arial" w:hint="eastAsia"/>
                <w:kern w:val="0"/>
                <w:szCs w:val="21"/>
              </w:rPr>
              <w:t>采购人</w:t>
            </w:r>
            <w:r w:rsidRPr="002E15E6">
              <w:rPr>
                <w:rFonts w:ascii="Arial" w:eastAsia="宋体" w:hAnsi="Arial" w:cs="Arial"/>
                <w:kern w:val="0"/>
                <w:szCs w:val="21"/>
              </w:rPr>
              <w:t>，</w:t>
            </w:r>
            <w:r w:rsidRPr="002E15E6">
              <w:rPr>
                <w:rFonts w:ascii="Arial" w:eastAsia="宋体" w:hAnsi="Arial" w:cs="Arial" w:hint="eastAsia"/>
                <w:kern w:val="0"/>
                <w:szCs w:val="21"/>
              </w:rPr>
              <w:t>采购人</w:t>
            </w:r>
            <w:r w:rsidRPr="002E15E6">
              <w:rPr>
                <w:rFonts w:ascii="Arial" w:eastAsia="宋体" w:hAnsi="Arial" w:cs="Arial"/>
                <w:kern w:val="0"/>
                <w:szCs w:val="21"/>
              </w:rPr>
              <w:t>收到发票后</w:t>
            </w:r>
            <w:r w:rsidRPr="002E15E6">
              <w:rPr>
                <w:rFonts w:ascii="Arial" w:eastAsia="宋体" w:hAnsi="Arial" w:cs="Arial" w:hint="eastAsia"/>
                <w:b/>
                <w:kern w:val="0"/>
                <w:szCs w:val="21"/>
                <w:u w:val="single"/>
              </w:rPr>
              <w:t>30</w:t>
            </w:r>
            <w:r w:rsidRPr="002E15E6">
              <w:rPr>
                <w:rFonts w:ascii="Arial" w:eastAsia="宋体" w:hAnsi="Arial" w:cs="Arial" w:hint="eastAsia"/>
                <w:kern w:val="0"/>
                <w:szCs w:val="21"/>
              </w:rPr>
              <w:t>个工作日</w:t>
            </w:r>
            <w:r w:rsidRPr="002E15E6">
              <w:rPr>
                <w:rFonts w:ascii="Arial" w:eastAsia="宋体" w:hAnsi="Arial" w:cs="Arial"/>
                <w:kern w:val="0"/>
                <w:szCs w:val="21"/>
              </w:rPr>
              <w:t>内</w:t>
            </w:r>
            <w:r w:rsidRPr="002E15E6">
              <w:rPr>
                <w:rFonts w:ascii="Arial" w:eastAsia="宋体" w:hAnsi="Arial" w:cs="Arial" w:hint="eastAsia"/>
                <w:kern w:val="0"/>
                <w:szCs w:val="21"/>
              </w:rPr>
              <w:t>办理</w:t>
            </w:r>
            <w:r w:rsidRPr="002E15E6">
              <w:rPr>
                <w:rFonts w:ascii="Arial" w:eastAsia="宋体" w:hAnsi="Arial" w:cs="Arial"/>
                <w:kern w:val="0"/>
                <w:szCs w:val="21"/>
              </w:rPr>
              <w:t>支付手续</w:t>
            </w:r>
            <w:r w:rsidRPr="002E15E6">
              <w:rPr>
                <w:rFonts w:ascii="宋体" w:eastAsia="宋体" w:hAnsi="宋体" w:cs="Arial"/>
                <w:kern w:val="0"/>
                <w:szCs w:val="21"/>
              </w:rPr>
              <w:t>。</w:t>
            </w:r>
            <w:r w:rsidRPr="002E15E6">
              <w:rPr>
                <w:rFonts w:ascii="宋体" w:eastAsia="宋体" w:hAnsi="宋体" w:cs="Arial" w:hint="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rsidR="002E15E6" w:rsidRPr="002E15E6" w:rsidRDefault="002E15E6" w:rsidP="002E15E6">
            <w:pPr>
              <w:widowControl/>
              <w:adjustRightInd w:val="0"/>
              <w:snapToGrid w:val="0"/>
              <w:spacing w:line="520" w:lineRule="exact"/>
              <w:jc w:val="left"/>
              <w:rPr>
                <w:rFonts w:ascii="Arial" w:eastAsia="宋体" w:hAnsi="Arial" w:cs="Arial"/>
                <w:b/>
                <w:bCs/>
                <w:kern w:val="0"/>
                <w:szCs w:val="21"/>
              </w:rPr>
            </w:pPr>
            <w:r w:rsidRPr="002E15E6">
              <w:rPr>
                <w:rFonts w:ascii="Arial" w:eastAsia="宋体" w:hAnsi="Arial" w:cs="Arial" w:hint="eastAsia"/>
                <w:b/>
                <w:bCs/>
                <w:kern w:val="0"/>
                <w:szCs w:val="21"/>
              </w:rPr>
              <w:t>5.</w:t>
            </w:r>
            <w:r w:rsidRPr="002E15E6">
              <w:rPr>
                <w:rFonts w:ascii="Arial" w:eastAsia="宋体" w:hAnsi="Arial" w:cs="Arial" w:hint="eastAsia"/>
                <w:b/>
                <w:bCs/>
                <w:kern w:val="0"/>
                <w:szCs w:val="21"/>
              </w:rPr>
              <w:t>履约保证金</w:t>
            </w:r>
          </w:p>
          <w:p w:rsidR="002E15E6" w:rsidRPr="002E15E6" w:rsidRDefault="002E15E6" w:rsidP="002E15E6">
            <w:pPr>
              <w:widowControl/>
              <w:adjustRightInd w:val="0"/>
              <w:snapToGrid w:val="0"/>
              <w:spacing w:line="360" w:lineRule="auto"/>
              <w:jc w:val="left"/>
              <w:rPr>
                <w:rFonts w:ascii="Arial" w:eastAsia="宋体" w:hAnsi="Arial" w:cs="Arial"/>
                <w:kern w:val="0"/>
                <w:szCs w:val="21"/>
              </w:rPr>
            </w:pPr>
            <w:r w:rsidRPr="002E15E6">
              <w:rPr>
                <w:rFonts w:ascii="Arial" w:eastAsia="宋体" w:hAnsi="Arial" w:cs="Arial" w:hint="eastAsia"/>
                <w:kern w:val="0"/>
                <w:szCs w:val="21"/>
              </w:rPr>
              <w:t>合同签订前</w:t>
            </w:r>
            <w:r w:rsidRPr="002E15E6">
              <w:rPr>
                <w:rFonts w:ascii="Arial" w:eastAsia="宋体" w:hAnsi="Arial" w:cs="Arial" w:hint="eastAsia"/>
                <w:kern w:val="0"/>
                <w:szCs w:val="21"/>
              </w:rPr>
              <w:t>2</w:t>
            </w:r>
            <w:r w:rsidRPr="002E15E6">
              <w:rPr>
                <w:rFonts w:ascii="Arial" w:eastAsia="宋体" w:hAnsi="Arial" w:cs="Arial" w:hint="eastAsia"/>
                <w:kern w:val="0"/>
                <w:szCs w:val="21"/>
              </w:rPr>
              <w:t>日内，以银行转账、支票、汇票、本票或者银行、保险机构出具的保函、保险等非现金方式提交履约保证金。履约保证金金额按本项目合同金额的</w:t>
            </w:r>
            <w:r w:rsidRPr="002E15E6">
              <w:rPr>
                <w:rFonts w:ascii="Arial" w:eastAsia="宋体" w:hAnsi="Arial" w:cs="Arial" w:hint="eastAsia"/>
                <w:kern w:val="0"/>
                <w:szCs w:val="21"/>
              </w:rPr>
              <w:t>5%</w:t>
            </w:r>
            <w:r w:rsidRPr="002E15E6">
              <w:rPr>
                <w:rFonts w:ascii="Arial" w:eastAsia="宋体" w:hAnsi="Arial" w:cs="Arial" w:hint="eastAsia"/>
                <w:kern w:val="0"/>
                <w:szCs w:val="21"/>
              </w:rPr>
              <w:t>收取，履约保证金不足额缴纳的，或银行、保险机构出具的保函、保险额度不足的或者保函、保险有效期低于合同履行期限（即签订</w:t>
            </w:r>
            <w:bookmarkStart w:id="0" w:name="_GoBack"/>
            <w:bookmarkEnd w:id="0"/>
            <w:r w:rsidRPr="002E15E6">
              <w:rPr>
                <w:rFonts w:ascii="Arial" w:eastAsia="宋体" w:hAnsi="Arial" w:cs="Arial" w:hint="eastAsia"/>
                <w:kern w:val="0"/>
                <w:szCs w:val="21"/>
              </w:rPr>
              <w:t>采购合同之日起至履行完合同约定的权利及义务之日止）的，不予签订合同。如报价人未能按合同约定履行合同，采购人有权没收全部履约保证金，并按合同相关条款追究其责任。采购人在验收合格交付使用之日起</w:t>
            </w:r>
            <w:r w:rsidRPr="002E15E6">
              <w:rPr>
                <w:rFonts w:ascii="Arial" w:eastAsia="宋体" w:hAnsi="Arial" w:cs="Arial" w:hint="eastAsia"/>
                <w:kern w:val="0"/>
                <w:szCs w:val="21"/>
              </w:rPr>
              <w:t>30</w:t>
            </w:r>
            <w:r w:rsidRPr="002E15E6">
              <w:rPr>
                <w:rFonts w:ascii="Arial" w:eastAsia="宋体" w:hAnsi="Arial" w:cs="Arial" w:hint="eastAsia"/>
                <w:kern w:val="0"/>
                <w:szCs w:val="21"/>
              </w:rPr>
              <w:t>日内退还履约保证金（不计息）。</w:t>
            </w:r>
          </w:p>
          <w:p w:rsidR="002E15E6" w:rsidRPr="002E15E6" w:rsidRDefault="002E15E6" w:rsidP="002E15E6">
            <w:pPr>
              <w:widowControl/>
              <w:spacing w:line="360" w:lineRule="auto"/>
              <w:rPr>
                <w:rFonts w:ascii="Arial" w:eastAsia="宋体" w:hAnsi="Arial" w:cs="Arial"/>
                <w:bCs/>
                <w:kern w:val="0"/>
                <w:szCs w:val="21"/>
              </w:rPr>
            </w:pPr>
            <w:r w:rsidRPr="002E15E6">
              <w:rPr>
                <w:rFonts w:ascii="Arial" w:eastAsia="宋体" w:hAnsi="Arial" w:cs="Arial" w:hint="eastAsia"/>
                <w:bCs/>
                <w:kern w:val="0"/>
                <w:szCs w:val="21"/>
              </w:rPr>
              <w:t>履约保证金账户：</w:t>
            </w:r>
          </w:p>
          <w:p w:rsidR="002E15E6" w:rsidRPr="002E15E6" w:rsidRDefault="002E15E6" w:rsidP="002E15E6">
            <w:pPr>
              <w:spacing w:after="120" w:line="360" w:lineRule="auto"/>
              <w:rPr>
                <w:rFonts w:ascii="Arial" w:eastAsia="宋体" w:hAnsi="Arial" w:cs="Arial"/>
                <w:bCs/>
                <w:kern w:val="0"/>
                <w:szCs w:val="21"/>
              </w:rPr>
            </w:pPr>
            <w:r w:rsidRPr="002E15E6">
              <w:rPr>
                <w:rFonts w:ascii="Arial" w:eastAsia="宋体" w:hAnsi="Arial" w:cs="Arial" w:hint="eastAsia"/>
                <w:bCs/>
                <w:kern w:val="0"/>
                <w:szCs w:val="21"/>
              </w:rPr>
              <w:t>名</w:t>
            </w:r>
            <w:r w:rsidRPr="002E15E6">
              <w:rPr>
                <w:rFonts w:ascii="Arial" w:eastAsia="宋体" w:hAnsi="Arial" w:cs="Arial" w:hint="eastAsia"/>
                <w:bCs/>
                <w:kern w:val="0"/>
                <w:szCs w:val="21"/>
              </w:rPr>
              <w:t xml:space="preserve">  </w:t>
            </w:r>
            <w:r w:rsidRPr="002E15E6">
              <w:rPr>
                <w:rFonts w:ascii="Arial" w:eastAsia="宋体" w:hAnsi="Arial" w:cs="Arial" w:hint="eastAsia"/>
                <w:bCs/>
                <w:kern w:val="0"/>
                <w:szCs w:val="21"/>
              </w:rPr>
              <w:t>称：柳州职业技术大学</w:t>
            </w:r>
          </w:p>
          <w:p w:rsidR="002E15E6" w:rsidRPr="002E15E6" w:rsidRDefault="002E15E6" w:rsidP="002E15E6">
            <w:pPr>
              <w:spacing w:after="120" w:line="360" w:lineRule="auto"/>
              <w:rPr>
                <w:rFonts w:ascii="Arial" w:eastAsia="宋体" w:hAnsi="Arial" w:cs="Arial"/>
                <w:bCs/>
                <w:kern w:val="0"/>
                <w:szCs w:val="21"/>
              </w:rPr>
            </w:pPr>
            <w:r w:rsidRPr="002E15E6">
              <w:rPr>
                <w:rFonts w:ascii="Arial" w:eastAsia="宋体" w:hAnsi="Arial" w:cs="Arial" w:hint="eastAsia"/>
                <w:bCs/>
                <w:kern w:val="0"/>
                <w:szCs w:val="21"/>
              </w:rPr>
              <w:t>开户行：交通银行西江支行</w:t>
            </w:r>
          </w:p>
          <w:p w:rsidR="002E15E6" w:rsidRPr="002E15E6" w:rsidRDefault="002E15E6" w:rsidP="002E15E6">
            <w:pPr>
              <w:spacing w:after="120" w:line="360" w:lineRule="auto"/>
              <w:rPr>
                <w:rFonts w:ascii="Arial" w:eastAsia="宋体" w:hAnsi="Arial" w:cs="Arial"/>
                <w:bCs/>
                <w:kern w:val="0"/>
                <w:szCs w:val="21"/>
              </w:rPr>
            </w:pPr>
            <w:r w:rsidRPr="002E15E6">
              <w:rPr>
                <w:rFonts w:ascii="Arial" w:eastAsia="宋体" w:hAnsi="Arial" w:cs="Arial" w:hint="eastAsia"/>
                <w:bCs/>
                <w:kern w:val="0"/>
                <w:szCs w:val="21"/>
              </w:rPr>
              <w:t>账</w:t>
            </w:r>
            <w:r w:rsidRPr="002E15E6">
              <w:rPr>
                <w:rFonts w:ascii="Arial" w:eastAsia="宋体" w:hAnsi="Arial" w:cs="Arial" w:hint="eastAsia"/>
                <w:bCs/>
                <w:kern w:val="0"/>
                <w:szCs w:val="21"/>
              </w:rPr>
              <w:t xml:space="preserve">  </w:t>
            </w:r>
            <w:r w:rsidRPr="002E15E6">
              <w:rPr>
                <w:rFonts w:ascii="Arial" w:eastAsia="宋体" w:hAnsi="Arial" w:cs="Arial" w:hint="eastAsia"/>
                <w:bCs/>
                <w:kern w:val="0"/>
                <w:szCs w:val="21"/>
              </w:rPr>
              <w:t>号：</w:t>
            </w:r>
            <w:r w:rsidRPr="002E15E6">
              <w:rPr>
                <w:rFonts w:ascii="Arial" w:eastAsia="宋体" w:hAnsi="Arial" w:cs="Arial"/>
                <w:bCs/>
                <w:kern w:val="0"/>
                <w:szCs w:val="21"/>
              </w:rPr>
              <w:t>452060600018120020185</w:t>
            </w:r>
          </w:p>
          <w:p w:rsidR="002E15E6" w:rsidRPr="002E15E6" w:rsidRDefault="002E15E6" w:rsidP="002E15E6">
            <w:pPr>
              <w:spacing w:after="120" w:line="360" w:lineRule="auto"/>
              <w:rPr>
                <w:rFonts w:ascii="Calibri" w:eastAsia="宋体" w:hAnsi="Calibri" w:cs="Times New Roman"/>
                <w:szCs w:val="21"/>
              </w:rPr>
            </w:pPr>
            <w:r w:rsidRPr="002E15E6">
              <w:rPr>
                <w:rFonts w:ascii="Arial" w:eastAsia="宋体" w:hAnsi="Arial" w:cs="Arial" w:hint="eastAsia"/>
                <w:bCs/>
                <w:kern w:val="0"/>
                <w:szCs w:val="21"/>
              </w:rPr>
              <w:t>转账时注明：职教展厅装饰设计服务采购项目，采购编号</w:t>
            </w:r>
            <w:r w:rsidRPr="002E15E6">
              <w:rPr>
                <w:rFonts w:ascii="Arial" w:eastAsia="宋体" w:hAnsi="Arial" w:cs="Arial" w:hint="eastAsia"/>
                <w:b/>
                <w:kern w:val="0"/>
                <w:szCs w:val="21"/>
              </w:rPr>
              <w:t>LZPU2026-35</w:t>
            </w:r>
            <w:r w:rsidRPr="002E15E6">
              <w:rPr>
                <w:rFonts w:ascii="Arial" w:eastAsia="宋体" w:hAnsi="Arial" w:cs="Arial" w:hint="eastAsia"/>
                <w:bCs/>
                <w:kern w:val="0"/>
                <w:szCs w:val="21"/>
              </w:rPr>
              <w:t xml:space="preserve"> </w:t>
            </w:r>
            <w:r w:rsidRPr="002E15E6">
              <w:rPr>
                <w:rFonts w:ascii="Arial" w:eastAsia="宋体" w:hAnsi="Arial" w:cs="Arial" w:hint="eastAsia"/>
                <w:bCs/>
                <w:kern w:val="0"/>
                <w:szCs w:val="21"/>
              </w:rPr>
              <w:t>履约保证金</w:t>
            </w:r>
            <w:r w:rsidRPr="002E15E6">
              <w:rPr>
                <w:rFonts w:ascii="Arial" w:eastAsia="宋体" w:hAnsi="Arial" w:cs="Arial" w:hint="eastAsia"/>
                <w:kern w:val="0"/>
                <w:szCs w:val="21"/>
              </w:rPr>
              <w:t>电汇、转账的持银行回执复印件（非电汇、转账的出具其他保证金递交证明文件）、中标（成交）通知书（确认书）及合同到柳州职业技术大学签署合同。</w:t>
            </w:r>
          </w:p>
          <w:p w:rsidR="002E15E6" w:rsidRPr="002E15E6" w:rsidRDefault="002E15E6" w:rsidP="002E15E6">
            <w:pPr>
              <w:spacing w:after="120"/>
              <w:rPr>
                <w:rFonts w:ascii="Calibri" w:eastAsia="宋体" w:hAnsi="Calibri" w:cs="Times New Roman"/>
                <w:b/>
                <w:bCs/>
                <w:szCs w:val="21"/>
              </w:rPr>
            </w:pPr>
            <w:r w:rsidRPr="002E15E6">
              <w:rPr>
                <w:rFonts w:ascii="Calibri" w:eastAsia="宋体" w:hAnsi="Calibri" w:cs="Times New Roman" w:hint="eastAsia"/>
                <w:b/>
                <w:bCs/>
                <w:szCs w:val="21"/>
              </w:rPr>
              <w:t>6.</w:t>
            </w:r>
            <w:r w:rsidRPr="002E15E6">
              <w:rPr>
                <w:rFonts w:ascii="Calibri" w:eastAsia="宋体" w:hAnsi="Calibri" w:cs="Times New Roman" w:hint="eastAsia"/>
                <w:b/>
                <w:bCs/>
                <w:szCs w:val="21"/>
              </w:rPr>
              <w:t>验收要求</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1</w:t>
            </w:r>
            <w:r w:rsidRPr="002E15E6">
              <w:rPr>
                <w:rFonts w:ascii="Calibri" w:eastAsia="宋体" w:hAnsi="Calibri" w:cs="Times New Roman" w:hint="eastAsia"/>
                <w:szCs w:val="21"/>
              </w:rPr>
              <w:t>）报价人提供的项目实施方案及售后服务承诺内容在合同实施阶段必须严格执行。报价</w:t>
            </w:r>
            <w:r w:rsidRPr="002E15E6">
              <w:rPr>
                <w:rFonts w:ascii="Calibri" w:eastAsia="宋体" w:hAnsi="Calibri" w:cs="Times New Roman" w:hint="eastAsia"/>
                <w:szCs w:val="21"/>
              </w:rPr>
              <w:lastRenderedPageBreak/>
              <w:t>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2</w:t>
            </w:r>
            <w:r w:rsidRPr="002E15E6">
              <w:rPr>
                <w:rFonts w:ascii="Calibri" w:eastAsia="宋体" w:hAnsi="Calibri" w:cs="Times New Roman" w:hint="eastAsia"/>
                <w:szCs w:val="21"/>
              </w:rPr>
              <w:t>）中标报价人须确保货物为原制造商制造（或原厂组装）的全新产品，无侵权行为、表面无划损、无任何缺陷隐患，在中国境内可依常规安全合法使用。</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3</w:t>
            </w:r>
            <w:r w:rsidRPr="002E15E6">
              <w:rPr>
                <w:rFonts w:ascii="Calibri" w:eastAsia="宋体" w:hAnsi="Calibri" w:cs="Times New Roman" w:hint="eastAsia"/>
                <w:szCs w:val="21"/>
              </w:rPr>
              <w:t>）供货时中标报价人应将关键货物的用户手册、保修手册、有关单证资料及配备件等交付给采购人，使用操作及安全须知等重要资料应附有中文说明。</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4</w:t>
            </w:r>
            <w:r w:rsidRPr="002E15E6">
              <w:rPr>
                <w:rFonts w:ascii="Calibri" w:eastAsia="宋体" w:hAnsi="Calibri" w:cs="Times New Roman" w:hint="eastAsia"/>
                <w:szCs w:val="21"/>
              </w:rPr>
              <w:t>）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5</w:t>
            </w:r>
            <w:r w:rsidRPr="002E15E6">
              <w:rPr>
                <w:rFonts w:ascii="Calibri" w:eastAsia="宋体" w:hAnsi="Calibri" w:cs="Times New Roman" w:hint="eastAsia"/>
                <w:szCs w:val="21"/>
              </w:rPr>
              <w:t>）中标报价人必须依照采购文件的要求和应标文件的承诺，将设备、系统安装并调试至正常运行的最佳状态，并完成采购人的人员培训方可申请采购人正式验收。</w:t>
            </w:r>
          </w:p>
          <w:p w:rsidR="002E15E6" w:rsidRPr="002E15E6" w:rsidRDefault="002E15E6" w:rsidP="002E15E6">
            <w:pPr>
              <w:spacing w:after="120"/>
              <w:rPr>
                <w:rFonts w:ascii="Calibri" w:eastAsia="宋体" w:hAnsi="Calibri" w:cs="Times New Roman"/>
                <w:szCs w:val="21"/>
              </w:rPr>
            </w:pPr>
            <w:r w:rsidRPr="002E15E6">
              <w:rPr>
                <w:rFonts w:ascii="Calibri" w:eastAsia="宋体" w:hAnsi="Calibri" w:cs="Times New Roman" w:hint="eastAsia"/>
                <w:szCs w:val="21"/>
              </w:rPr>
              <w:t>（</w:t>
            </w:r>
            <w:r w:rsidRPr="002E15E6">
              <w:rPr>
                <w:rFonts w:ascii="Calibri" w:eastAsia="宋体" w:hAnsi="Calibri" w:cs="Times New Roman" w:hint="eastAsia"/>
                <w:szCs w:val="21"/>
              </w:rPr>
              <w:t>6</w:t>
            </w:r>
            <w:r w:rsidRPr="002E15E6">
              <w:rPr>
                <w:rFonts w:ascii="Calibri" w:eastAsia="宋体" w:hAnsi="Calibri" w:cs="Times New Roman" w:hint="eastAsia"/>
                <w:szCs w:val="21"/>
              </w:rPr>
              <w:t>）采购人有权委托第三方进行履约验收，履约验收费用（含运行耗材、验收专家费等全部费用）由中标报价人支付。报价人在报价时自行考虑。</w:t>
            </w:r>
          </w:p>
          <w:p w:rsidR="002E15E6" w:rsidRPr="002E15E6" w:rsidRDefault="002E15E6" w:rsidP="002E15E6">
            <w:pPr>
              <w:spacing w:line="320" w:lineRule="auto"/>
              <w:ind w:right="104"/>
              <w:rPr>
                <w:rFonts w:ascii="宋体" w:eastAsia="宋体" w:hAnsi="宋体" w:cs="宋体"/>
                <w:sz w:val="18"/>
                <w:szCs w:val="18"/>
              </w:rPr>
            </w:pPr>
            <w:r w:rsidRPr="002E15E6">
              <w:rPr>
                <w:rFonts w:ascii="Calibri" w:eastAsia="宋体" w:hAnsi="Calibri" w:cs="Times New Roman" w:hint="eastAsia"/>
                <w:szCs w:val="21"/>
              </w:rPr>
              <w:t>（</w:t>
            </w:r>
            <w:r w:rsidRPr="002E15E6">
              <w:rPr>
                <w:rFonts w:ascii="Calibri" w:eastAsia="宋体" w:hAnsi="Calibri" w:cs="Times New Roman" w:hint="eastAsia"/>
                <w:szCs w:val="21"/>
              </w:rPr>
              <w:t>7</w:t>
            </w:r>
            <w:r w:rsidRPr="002E15E6">
              <w:rPr>
                <w:rFonts w:ascii="Calibri" w:eastAsia="宋体" w:hAnsi="Calibri" w:cs="Times New Roman" w:hint="eastAsia"/>
                <w:szCs w:val="21"/>
              </w:rPr>
              <w:t>）现场施工完成后，全力配合采购人开展验收工作，全面核查结构、设备设施、视觉效果、安全性能等内容，确保施工质量、现场效果完全达到项目预期，并做好验收记录留存</w:t>
            </w:r>
            <w:r w:rsidRPr="002E15E6">
              <w:rPr>
                <w:rFonts w:ascii="宋体" w:eastAsia="宋体" w:hAnsi="宋体" w:cs="宋体"/>
                <w:spacing w:val="-2"/>
                <w:sz w:val="18"/>
                <w:szCs w:val="18"/>
              </w:rPr>
              <w:t>。</w:t>
            </w:r>
          </w:p>
          <w:p w:rsidR="002E15E6" w:rsidRPr="002E15E6" w:rsidRDefault="002E15E6" w:rsidP="002E15E6">
            <w:pPr>
              <w:spacing w:after="120" w:line="360" w:lineRule="auto"/>
              <w:rPr>
                <w:rFonts w:ascii="Calibri" w:eastAsia="宋体" w:hAnsi="Calibri" w:cs="Times New Roman"/>
                <w:sz w:val="24"/>
                <w:szCs w:val="24"/>
              </w:rPr>
            </w:pPr>
            <w:r w:rsidRPr="002E15E6">
              <w:rPr>
                <w:rFonts w:ascii="Calibri" w:eastAsia="宋体" w:hAnsi="Calibri" w:cs="Times New Roman" w:hint="eastAsia"/>
                <w:szCs w:val="21"/>
              </w:rPr>
              <w:t>如果验收时中标报价人所提供设备达不到采购项目的技术需求，在整改期限</w:t>
            </w:r>
            <w:r w:rsidRPr="002E15E6">
              <w:rPr>
                <w:rFonts w:ascii="Calibri" w:eastAsia="宋体" w:hAnsi="Calibri" w:cs="Times New Roman" w:hint="eastAsia"/>
                <w:szCs w:val="21"/>
              </w:rPr>
              <w:t>20</w:t>
            </w:r>
            <w:r w:rsidRPr="002E15E6">
              <w:rPr>
                <w:rFonts w:ascii="Calibri" w:eastAsia="宋体" w:hAnsi="Calibri" w:cs="Times New Roman" w:hint="eastAsia"/>
                <w:szCs w:val="21"/>
              </w:rPr>
              <w:t>日内中标报价人仍无法提供满足项目技术要求的设备，采购人可以终止项目，中标报价人须承担相应违约责任。</w:t>
            </w:r>
          </w:p>
        </w:tc>
      </w:tr>
    </w:tbl>
    <w:p w:rsidR="006D39D7" w:rsidRPr="002E15E6" w:rsidRDefault="006D39D7" w:rsidP="002E15E6"/>
    <w:sectPr w:rsidR="006D39D7" w:rsidRPr="002E15E6" w:rsidSect="007710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D95" w:rsidRDefault="00A20D95" w:rsidP="008A1B21">
      <w:r>
        <w:separator/>
      </w:r>
    </w:p>
  </w:endnote>
  <w:endnote w:type="continuationSeparator" w:id="1">
    <w:p w:rsidR="00A20D95" w:rsidRDefault="00A20D95" w:rsidP="008A1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D95" w:rsidRDefault="00A20D95" w:rsidP="008A1B21">
      <w:r>
        <w:separator/>
      </w:r>
    </w:p>
  </w:footnote>
  <w:footnote w:type="continuationSeparator" w:id="1">
    <w:p w:rsidR="00A20D95" w:rsidRDefault="00A20D95" w:rsidP="008A1B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431075"/>
    <w:multiLevelType w:val="singleLevel"/>
    <w:tmpl w:val="82431075"/>
    <w:lvl w:ilvl="0">
      <w:start w:val="1"/>
      <w:numFmt w:val="decimal"/>
      <w:lvlText w:val="%1."/>
      <w:lvlJc w:val="left"/>
      <w:pPr>
        <w:tabs>
          <w:tab w:val="left" w:pos="312"/>
        </w:tabs>
      </w:pPr>
      <w:rPr>
        <w:rFonts w:hint="default"/>
        <w:sz w:val="18"/>
        <w:szCs w:val="18"/>
      </w:rPr>
    </w:lvl>
  </w:abstractNum>
  <w:abstractNum w:abstractNumId="1">
    <w:nsid w:val="83076C7E"/>
    <w:multiLevelType w:val="singleLevel"/>
    <w:tmpl w:val="83076C7E"/>
    <w:lvl w:ilvl="0">
      <w:start w:val="1"/>
      <w:numFmt w:val="decimal"/>
      <w:lvlText w:val="%1."/>
      <w:lvlJc w:val="left"/>
      <w:pPr>
        <w:tabs>
          <w:tab w:val="left" w:pos="312"/>
        </w:tabs>
      </w:pPr>
    </w:lvl>
  </w:abstractNum>
  <w:abstractNum w:abstractNumId="2">
    <w:nsid w:val="940EDF56"/>
    <w:multiLevelType w:val="singleLevel"/>
    <w:tmpl w:val="940EDF56"/>
    <w:lvl w:ilvl="0">
      <w:start w:val="1"/>
      <w:numFmt w:val="decimal"/>
      <w:lvlText w:val="%1."/>
      <w:lvlJc w:val="left"/>
      <w:pPr>
        <w:tabs>
          <w:tab w:val="left" w:pos="312"/>
        </w:tabs>
      </w:pPr>
    </w:lvl>
  </w:abstractNum>
  <w:abstractNum w:abstractNumId="3">
    <w:nsid w:val="94C38B33"/>
    <w:multiLevelType w:val="singleLevel"/>
    <w:tmpl w:val="94C38B33"/>
    <w:lvl w:ilvl="0">
      <w:start w:val="1"/>
      <w:numFmt w:val="decimal"/>
      <w:lvlText w:val="%1."/>
      <w:lvlJc w:val="left"/>
      <w:pPr>
        <w:tabs>
          <w:tab w:val="left" w:pos="312"/>
        </w:tabs>
      </w:pPr>
    </w:lvl>
  </w:abstractNum>
  <w:abstractNum w:abstractNumId="4">
    <w:nsid w:val="95D2783A"/>
    <w:multiLevelType w:val="multilevel"/>
    <w:tmpl w:val="95D2783A"/>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5">
    <w:nsid w:val="A2623F73"/>
    <w:multiLevelType w:val="multilevel"/>
    <w:tmpl w:val="A2623F73"/>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6">
    <w:nsid w:val="A6D402F0"/>
    <w:multiLevelType w:val="multilevel"/>
    <w:tmpl w:val="A6D402F0"/>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7">
    <w:nsid w:val="A94D96E3"/>
    <w:multiLevelType w:val="singleLevel"/>
    <w:tmpl w:val="A94D96E3"/>
    <w:lvl w:ilvl="0">
      <w:start w:val="1"/>
      <w:numFmt w:val="decimal"/>
      <w:lvlText w:val="%1."/>
      <w:lvlJc w:val="left"/>
      <w:pPr>
        <w:tabs>
          <w:tab w:val="left" w:pos="312"/>
        </w:tabs>
      </w:pPr>
    </w:lvl>
  </w:abstractNum>
  <w:abstractNum w:abstractNumId="8">
    <w:nsid w:val="AD6709A0"/>
    <w:multiLevelType w:val="multilevel"/>
    <w:tmpl w:val="AD6709A0"/>
    <w:lvl w:ilvl="0">
      <w:start w:val="1"/>
      <w:numFmt w:val="decimal"/>
      <w:lvlText w:val="%1."/>
      <w:lvlJc w:val="left"/>
      <w:pPr>
        <w:tabs>
          <w:tab w:val="left" w:pos="312"/>
        </w:tabs>
      </w:pPr>
      <w:rPr>
        <w:rFonts w:ascii="宋体" w:eastAsia="宋体" w:hAnsi="宋体" w:cs="宋体" w:hint="default"/>
        <w:sz w:val="18"/>
        <w:szCs w:val="18"/>
      </w:r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9">
    <w:nsid w:val="B0F87868"/>
    <w:multiLevelType w:val="singleLevel"/>
    <w:tmpl w:val="B0F87868"/>
    <w:lvl w:ilvl="0">
      <w:start w:val="1"/>
      <w:numFmt w:val="decimal"/>
      <w:lvlText w:val="%1."/>
      <w:lvlJc w:val="left"/>
      <w:pPr>
        <w:tabs>
          <w:tab w:val="left" w:pos="312"/>
        </w:tabs>
      </w:pPr>
    </w:lvl>
  </w:abstractNum>
  <w:abstractNum w:abstractNumId="10">
    <w:nsid w:val="C6B9A60D"/>
    <w:multiLevelType w:val="singleLevel"/>
    <w:tmpl w:val="C6B9A60D"/>
    <w:lvl w:ilvl="0">
      <w:start w:val="1"/>
      <w:numFmt w:val="decimal"/>
      <w:lvlText w:val="%1."/>
      <w:lvlJc w:val="left"/>
      <w:pPr>
        <w:tabs>
          <w:tab w:val="left" w:pos="312"/>
        </w:tabs>
      </w:pPr>
    </w:lvl>
  </w:abstractNum>
  <w:abstractNum w:abstractNumId="11">
    <w:nsid w:val="C710CB88"/>
    <w:multiLevelType w:val="singleLevel"/>
    <w:tmpl w:val="C710CB88"/>
    <w:lvl w:ilvl="0">
      <w:start w:val="1"/>
      <w:numFmt w:val="decimal"/>
      <w:lvlText w:val="%1."/>
      <w:lvlJc w:val="left"/>
      <w:pPr>
        <w:tabs>
          <w:tab w:val="left" w:pos="312"/>
        </w:tabs>
      </w:pPr>
    </w:lvl>
  </w:abstractNum>
  <w:abstractNum w:abstractNumId="12">
    <w:nsid w:val="C9A214B6"/>
    <w:multiLevelType w:val="singleLevel"/>
    <w:tmpl w:val="C9A214B6"/>
    <w:lvl w:ilvl="0">
      <w:start w:val="1"/>
      <w:numFmt w:val="decimal"/>
      <w:lvlText w:val="%1."/>
      <w:lvlJc w:val="left"/>
      <w:pPr>
        <w:tabs>
          <w:tab w:val="left" w:pos="312"/>
        </w:tabs>
      </w:pPr>
    </w:lvl>
  </w:abstractNum>
  <w:abstractNum w:abstractNumId="13">
    <w:nsid w:val="CA54AB00"/>
    <w:multiLevelType w:val="singleLevel"/>
    <w:tmpl w:val="CA54AB00"/>
    <w:lvl w:ilvl="0">
      <w:start w:val="1"/>
      <w:numFmt w:val="decimal"/>
      <w:lvlText w:val="%1."/>
      <w:lvlJc w:val="left"/>
      <w:pPr>
        <w:tabs>
          <w:tab w:val="left" w:pos="312"/>
        </w:tabs>
      </w:pPr>
    </w:lvl>
  </w:abstractNum>
  <w:abstractNum w:abstractNumId="14">
    <w:nsid w:val="E2D546E5"/>
    <w:multiLevelType w:val="singleLevel"/>
    <w:tmpl w:val="E2D546E5"/>
    <w:lvl w:ilvl="0">
      <w:start w:val="1"/>
      <w:numFmt w:val="decimal"/>
      <w:lvlText w:val="%1."/>
      <w:lvlJc w:val="left"/>
      <w:pPr>
        <w:tabs>
          <w:tab w:val="left" w:pos="312"/>
        </w:tabs>
      </w:pPr>
    </w:lvl>
  </w:abstractNum>
  <w:abstractNum w:abstractNumId="15">
    <w:nsid w:val="070EFAFA"/>
    <w:multiLevelType w:val="singleLevel"/>
    <w:tmpl w:val="070EFAFA"/>
    <w:lvl w:ilvl="0">
      <w:start w:val="1"/>
      <w:numFmt w:val="decimal"/>
      <w:lvlText w:val="%1."/>
      <w:lvlJc w:val="left"/>
      <w:pPr>
        <w:tabs>
          <w:tab w:val="left" w:pos="312"/>
        </w:tabs>
      </w:pPr>
    </w:lvl>
  </w:abstractNum>
  <w:abstractNum w:abstractNumId="16">
    <w:nsid w:val="11F4E3EC"/>
    <w:multiLevelType w:val="multilevel"/>
    <w:tmpl w:val="11F4E3EC"/>
    <w:lvl w:ilvl="0">
      <w:start w:val="1"/>
      <w:numFmt w:val="chineseCounting"/>
      <w:suff w:val="nothing"/>
      <w:lvlText w:val="（%1）"/>
      <w:lvlJc w:val="left"/>
      <w:pPr>
        <w:ind w:left="-420" w:firstLine="420"/>
      </w:pPr>
      <w:rPr>
        <w:rFonts w:hint="eastAsia"/>
        <w:sz w:val="18"/>
        <w:szCs w:val="18"/>
      </w:rPr>
    </w:lvl>
    <w:lvl w:ilvl="1">
      <w:start w:val="1"/>
      <w:numFmt w:val="decimal"/>
      <w:suff w:val="nothing"/>
      <w:lvlText w:val="%2．"/>
      <w:lvlJc w:val="left"/>
      <w:pPr>
        <w:ind w:left="-420" w:firstLine="420"/>
      </w:pPr>
      <w:rPr>
        <w:rFonts w:hint="eastAsia"/>
      </w:rPr>
    </w:lvl>
    <w:lvl w:ilvl="2">
      <w:start w:val="1"/>
      <w:numFmt w:val="decimal"/>
      <w:suff w:val="nothing"/>
      <w:lvlText w:val="（%3）"/>
      <w:lvlJc w:val="left"/>
      <w:pPr>
        <w:ind w:left="-420" w:firstLine="420"/>
      </w:pPr>
      <w:rPr>
        <w:rFonts w:hint="eastAsia"/>
      </w:rPr>
    </w:lvl>
    <w:lvl w:ilvl="3">
      <w:start w:val="1"/>
      <w:numFmt w:val="decimalEnclosedCircleChinese"/>
      <w:suff w:val="nothing"/>
      <w:lvlText w:val="%4"/>
      <w:lvlJc w:val="left"/>
      <w:pPr>
        <w:ind w:left="-420" w:firstLine="420"/>
      </w:pPr>
      <w:rPr>
        <w:rFonts w:hint="eastAsia"/>
      </w:rPr>
    </w:lvl>
    <w:lvl w:ilvl="4">
      <w:start w:val="1"/>
      <w:numFmt w:val="decimal"/>
      <w:suff w:val="nothing"/>
      <w:lvlText w:val="%5）"/>
      <w:lvlJc w:val="left"/>
      <w:pPr>
        <w:ind w:left="-420" w:firstLine="420"/>
      </w:pPr>
      <w:rPr>
        <w:rFonts w:hint="eastAsia"/>
      </w:rPr>
    </w:lvl>
    <w:lvl w:ilvl="5">
      <w:start w:val="1"/>
      <w:numFmt w:val="lowerLetter"/>
      <w:suff w:val="nothing"/>
      <w:lvlText w:val="%6．"/>
      <w:lvlJc w:val="left"/>
      <w:pPr>
        <w:ind w:left="-420" w:firstLine="420"/>
      </w:pPr>
      <w:rPr>
        <w:rFonts w:hint="eastAsia"/>
      </w:rPr>
    </w:lvl>
    <w:lvl w:ilvl="6">
      <w:start w:val="1"/>
      <w:numFmt w:val="lowerLetter"/>
      <w:suff w:val="nothing"/>
      <w:lvlText w:val="%7）"/>
      <w:lvlJc w:val="left"/>
      <w:pPr>
        <w:ind w:left="-420" w:firstLine="420"/>
      </w:pPr>
      <w:rPr>
        <w:rFonts w:hint="eastAsia"/>
      </w:rPr>
    </w:lvl>
    <w:lvl w:ilvl="7">
      <w:start w:val="1"/>
      <w:numFmt w:val="lowerRoman"/>
      <w:suff w:val="nothing"/>
      <w:lvlText w:val="%8．"/>
      <w:lvlJc w:val="left"/>
      <w:pPr>
        <w:ind w:left="-420" w:firstLine="420"/>
      </w:pPr>
      <w:rPr>
        <w:rFonts w:hint="eastAsia"/>
      </w:rPr>
    </w:lvl>
    <w:lvl w:ilvl="8">
      <w:start w:val="1"/>
      <w:numFmt w:val="lowerRoman"/>
      <w:suff w:val="nothing"/>
      <w:lvlText w:val="%9）"/>
      <w:lvlJc w:val="left"/>
      <w:pPr>
        <w:ind w:left="-420" w:firstLine="420"/>
      </w:pPr>
      <w:rPr>
        <w:rFonts w:hint="eastAsia"/>
      </w:rPr>
    </w:lvl>
  </w:abstractNum>
  <w:abstractNum w:abstractNumId="17">
    <w:nsid w:val="14BA743F"/>
    <w:multiLevelType w:val="singleLevel"/>
    <w:tmpl w:val="14BA743F"/>
    <w:lvl w:ilvl="0">
      <w:start w:val="1"/>
      <w:numFmt w:val="decimal"/>
      <w:lvlText w:val="%1."/>
      <w:lvlJc w:val="left"/>
      <w:pPr>
        <w:tabs>
          <w:tab w:val="left" w:pos="312"/>
        </w:tabs>
      </w:pPr>
      <w:rPr>
        <w:rFonts w:hint="default"/>
        <w:sz w:val="18"/>
        <w:szCs w:val="18"/>
      </w:rPr>
    </w:lvl>
  </w:abstractNum>
  <w:abstractNum w:abstractNumId="18">
    <w:nsid w:val="4EA6F3CD"/>
    <w:multiLevelType w:val="singleLevel"/>
    <w:tmpl w:val="4EA6F3CD"/>
    <w:lvl w:ilvl="0">
      <w:start w:val="1"/>
      <w:numFmt w:val="chineseCounting"/>
      <w:suff w:val="nothing"/>
      <w:lvlText w:val="%1、"/>
      <w:lvlJc w:val="left"/>
      <w:pPr>
        <w:ind w:left="210"/>
      </w:pPr>
      <w:rPr>
        <w:rFonts w:hint="eastAsia"/>
        <w:sz w:val="18"/>
        <w:szCs w:val="18"/>
      </w:rPr>
    </w:lvl>
  </w:abstractNum>
  <w:abstractNum w:abstractNumId="19">
    <w:nsid w:val="691336DC"/>
    <w:multiLevelType w:val="singleLevel"/>
    <w:tmpl w:val="691336DC"/>
    <w:lvl w:ilvl="0">
      <w:start w:val="1"/>
      <w:numFmt w:val="decimal"/>
      <w:suff w:val="nothing"/>
      <w:lvlText w:val="（%1）"/>
      <w:lvlJc w:val="left"/>
      <w:rPr>
        <w:rFonts w:hint="default"/>
        <w:sz w:val="18"/>
        <w:szCs w:val="18"/>
      </w:rPr>
    </w:lvl>
  </w:abstractNum>
  <w:abstractNum w:abstractNumId="20">
    <w:nsid w:val="7C420431"/>
    <w:multiLevelType w:val="singleLevel"/>
    <w:tmpl w:val="7C420431"/>
    <w:lvl w:ilvl="0">
      <w:start w:val="1"/>
      <w:numFmt w:val="decimal"/>
      <w:suff w:val="nothing"/>
      <w:lvlText w:val="（%1）"/>
      <w:lvlJc w:val="left"/>
    </w:lvl>
  </w:abstractNum>
  <w:num w:numId="1">
    <w:abstractNumId w:val="18"/>
  </w:num>
  <w:num w:numId="2">
    <w:abstractNumId w:val="4"/>
  </w:num>
  <w:num w:numId="3">
    <w:abstractNumId w:val="11"/>
  </w:num>
  <w:num w:numId="4">
    <w:abstractNumId w:val="13"/>
  </w:num>
  <w:num w:numId="5">
    <w:abstractNumId w:val="10"/>
  </w:num>
  <w:num w:numId="6">
    <w:abstractNumId w:val="7"/>
  </w:num>
  <w:num w:numId="7">
    <w:abstractNumId w:val="20"/>
  </w:num>
  <w:num w:numId="8">
    <w:abstractNumId w:val="19"/>
  </w:num>
  <w:num w:numId="9">
    <w:abstractNumId w:val="3"/>
  </w:num>
  <w:num w:numId="10">
    <w:abstractNumId w:val="14"/>
  </w:num>
  <w:num w:numId="11">
    <w:abstractNumId w:val="1"/>
  </w:num>
  <w:num w:numId="12">
    <w:abstractNumId w:val="2"/>
  </w:num>
  <w:num w:numId="13">
    <w:abstractNumId w:val="9"/>
  </w:num>
  <w:num w:numId="14">
    <w:abstractNumId w:val="6"/>
  </w:num>
  <w:num w:numId="15">
    <w:abstractNumId w:val="0"/>
  </w:num>
  <w:num w:numId="16">
    <w:abstractNumId w:val="16"/>
  </w:num>
  <w:num w:numId="17">
    <w:abstractNumId w:val="17"/>
  </w:num>
  <w:num w:numId="18">
    <w:abstractNumId w:val="5"/>
  </w:num>
  <w:num w:numId="19">
    <w:abstractNumId w:val="15"/>
  </w:num>
  <w:num w:numId="20">
    <w:abstractNumId w:val="8"/>
  </w:num>
  <w:num w:numId="21">
    <w:abstractNumId w:val="12"/>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879F8"/>
    <w:rsid w:val="00012C35"/>
    <w:rsid w:val="00052426"/>
    <w:rsid w:val="00092A78"/>
    <w:rsid w:val="001C4013"/>
    <w:rsid w:val="001C6704"/>
    <w:rsid w:val="00226308"/>
    <w:rsid w:val="002757BD"/>
    <w:rsid w:val="002E15E6"/>
    <w:rsid w:val="00323B4B"/>
    <w:rsid w:val="00391369"/>
    <w:rsid w:val="003C23AF"/>
    <w:rsid w:val="003D1ED5"/>
    <w:rsid w:val="004865AC"/>
    <w:rsid w:val="004C4732"/>
    <w:rsid w:val="004E5ED4"/>
    <w:rsid w:val="00537392"/>
    <w:rsid w:val="00553E4B"/>
    <w:rsid w:val="005F4FBF"/>
    <w:rsid w:val="00686E59"/>
    <w:rsid w:val="006D39D7"/>
    <w:rsid w:val="007433E8"/>
    <w:rsid w:val="00764000"/>
    <w:rsid w:val="007710D7"/>
    <w:rsid w:val="00780BC2"/>
    <w:rsid w:val="007933CD"/>
    <w:rsid w:val="007E59FC"/>
    <w:rsid w:val="007F2C3C"/>
    <w:rsid w:val="008675A9"/>
    <w:rsid w:val="00885397"/>
    <w:rsid w:val="008A1B21"/>
    <w:rsid w:val="008E168B"/>
    <w:rsid w:val="0095472B"/>
    <w:rsid w:val="0099347C"/>
    <w:rsid w:val="00A02A73"/>
    <w:rsid w:val="00A20D95"/>
    <w:rsid w:val="00A429F0"/>
    <w:rsid w:val="00A60997"/>
    <w:rsid w:val="00A967DA"/>
    <w:rsid w:val="00AA182C"/>
    <w:rsid w:val="00AA6903"/>
    <w:rsid w:val="00B659C2"/>
    <w:rsid w:val="00BF16DA"/>
    <w:rsid w:val="00C431E7"/>
    <w:rsid w:val="00C879F8"/>
    <w:rsid w:val="00CB4D34"/>
    <w:rsid w:val="00CB7320"/>
    <w:rsid w:val="00D13207"/>
    <w:rsid w:val="00D61DB9"/>
    <w:rsid w:val="00D91FF3"/>
    <w:rsid w:val="00E150F6"/>
    <w:rsid w:val="00E3772A"/>
    <w:rsid w:val="00EB3C30"/>
    <w:rsid w:val="00ED65AC"/>
    <w:rsid w:val="00EF7D4B"/>
    <w:rsid w:val="00F74A3D"/>
    <w:rsid w:val="00F901AC"/>
    <w:rsid w:val="00FB4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0D7"/>
    <w:pPr>
      <w:widowControl w:val="0"/>
      <w:jc w:val="both"/>
    </w:pPr>
  </w:style>
  <w:style w:type="paragraph" w:styleId="1">
    <w:name w:val="heading 1"/>
    <w:basedOn w:val="a"/>
    <w:next w:val="a"/>
    <w:link w:val="1Char"/>
    <w:uiPriority w:val="9"/>
    <w:qFormat/>
    <w:rsid w:val="001C6704"/>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link w:val="2Char"/>
    <w:uiPriority w:val="9"/>
    <w:semiHidden/>
    <w:unhideWhenUsed/>
    <w:qFormat/>
    <w:rsid w:val="00537392"/>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Char"/>
    <w:qFormat/>
    <w:rsid w:val="001C6704"/>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qFormat/>
    <w:rsid w:val="004E5ED4"/>
    <w:pPr>
      <w:spacing w:after="120"/>
    </w:pPr>
  </w:style>
  <w:style w:type="character" w:customStyle="1" w:styleId="Char">
    <w:name w:val="正文文本 Char"/>
    <w:basedOn w:val="a0"/>
    <w:link w:val="a3"/>
    <w:uiPriority w:val="99"/>
    <w:qFormat/>
    <w:rsid w:val="004E5ED4"/>
  </w:style>
  <w:style w:type="paragraph" w:styleId="a4">
    <w:name w:val="List Paragraph"/>
    <w:basedOn w:val="a"/>
    <w:uiPriority w:val="34"/>
    <w:qFormat/>
    <w:rsid w:val="004E5ED4"/>
    <w:pPr>
      <w:ind w:firstLineChars="200" w:firstLine="420"/>
    </w:pPr>
    <w:rPr>
      <w:rFonts w:ascii="Times New Roman" w:eastAsia="宋体" w:hAnsi="Times New Roman" w:cs="Times New Roman"/>
      <w:szCs w:val="24"/>
    </w:rPr>
  </w:style>
  <w:style w:type="paragraph" w:styleId="a5">
    <w:name w:val="Normal (Web)"/>
    <w:basedOn w:val="a"/>
    <w:qFormat/>
    <w:rsid w:val="00E150F6"/>
    <w:pPr>
      <w:spacing w:before="100" w:beforeAutospacing="1" w:after="100" w:afterAutospacing="1"/>
      <w:jc w:val="left"/>
    </w:pPr>
    <w:rPr>
      <w:rFonts w:ascii="Calibri" w:eastAsia="宋体" w:hAnsi="Calibri" w:cs="Times New Roman"/>
      <w:kern w:val="0"/>
      <w:sz w:val="24"/>
      <w:szCs w:val="24"/>
    </w:rPr>
  </w:style>
  <w:style w:type="paragraph" w:customStyle="1" w:styleId="TableText">
    <w:name w:val="Table Text"/>
    <w:basedOn w:val="a"/>
    <w:semiHidden/>
    <w:qFormat/>
    <w:rsid w:val="00E150F6"/>
    <w:rPr>
      <w:rFonts w:ascii="Arial" w:eastAsia="Arial" w:hAnsi="Arial" w:cs="Arial"/>
      <w:szCs w:val="21"/>
      <w:lang w:eastAsia="en-US"/>
    </w:rPr>
  </w:style>
  <w:style w:type="paragraph" w:styleId="a6">
    <w:name w:val="Balloon Text"/>
    <w:basedOn w:val="a"/>
    <w:link w:val="Char0"/>
    <w:uiPriority w:val="99"/>
    <w:semiHidden/>
    <w:unhideWhenUsed/>
    <w:qFormat/>
    <w:rsid w:val="00E150F6"/>
    <w:rPr>
      <w:sz w:val="18"/>
      <w:szCs w:val="18"/>
    </w:rPr>
  </w:style>
  <w:style w:type="character" w:customStyle="1" w:styleId="Char0">
    <w:name w:val="批注框文本 Char"/>
    <w:basedOn w:val="a0"/>
    <w:link w:val="a6"/>
    <w:uiPriority w:val="99"/>
    <w:semiHidden/>
    <w:qFormat/>
    <w:rsid w:val="00E150F6"/>
    <w:rPr>
      <w:sz w:val="18"/>
      <w:szCs w:val="18"/>
    </w:rPr>
  </w:style>
  <w:style w:type="character" w:customStyle="1" w:styleId="1Char">
    <w:name w:val="标题 1 Char"/>
    <w:basedOn w:val="a0"/>
    <w:link w:val="1"/>
    <w:uiPriority w:val="9"/>
    <w:rsid w:val="001C6704"/>
    <w:rPr>
      <w:rFonts w:ascii="宋体" w:eastAsia="宋体" w:hAnsi="宋体" w:cs="Times New Roman"/>
      <w:b/>
      <w:bCs/>
      <w:kern w:val="44"/>
      <w:sz w:val="48"/>
      <w:szCs w:val="48"/>
    </w:rPr>
  </w:style>
  <w:style w:type="character" w:customStyle="1" w:styleId="3Char">
    <w:name w:val="标题 3 Char"/>
    <w:basedOn w:val="a0"/>
    <w:link w:val="3"/>
    <w:qFormat/>
    <w:rsid w:val="001C6704"/>
    <w:rPr>
      <w:rFonts w:ascii="Times New Roman" w:eastAsia="宋体" w:hAnsi="Times New Roman" w:cs="Times New Roman"/>
      <w:b/>
      <w:bCs/>
      <w:sz w:val="32"/>
      <w:szCs w:val="32"/>
    </w:rPr>
  </w:style>
  <w:style w:type="paragraph" w:styleId="a7">
    <w:name w:val="Normal Indent"/>
    <w:basedOn w:val="a"/>
    <w:semiHidden/>
    <w:unhideWhenUsed/>
    <w:qFormat/>
    <w:rsid w:val="001C6704"/>
    <w:pPr>
      <w:ind w:firstLine="420"/>
    </w:pPr>
    <w:rPr>
      <w:kern w:val="0"/>
      <w:sz w:val="20"/>
      <w:szCs w:val="20"/>
    </w:rPr>
  </w:style>
  <w:style w:type="paragraph" w:styleId="a8">
    <w:name w:val="annotation text"/>
    <w:basedOn w:val="a"/>
    <w:link w:val="Char1"/>
    <w:uiPriority w:val="99"/>
    <w:semiHidden/>
    <w:unhideWhenUsed/>
    <w:qFormat/>
    <w:rsid w:val="001C6704"/>
    <w:pPr>
      <w:jc w:val="left"/>
    </w:pPr>
  </w:style>
  <w:style w:type="character" w:customStyle="1" w:styleId="Char1">
    <w:name w:val="批注文字 Char"/>
    <w:basedOn w:val="a0"/>
    <w:link w:val="a8"/>
    <w:uiPriority w:val="99"/>
    <w:semiHidden/>
    <w:qFormat/>
    <w:rsid w:val="001C6704"/>
  </w:style>
  <w:style w:type="paragraph" w:styleId="a9">
    <w:name w:val="Plain Text"/>
    <w:basedOn w:val="a"/>
    <w:next w:val="aa"/>
    <w:link w:val="Char2"/>
    <w:unhideWhenUsed/>
    <w:qFormat/>
    <w:rsid w:val="001C6704"/>
    <w:rPr>
      <w:rFonts w:ascii="宋体" w:hAnsi="Courier New"/>
    </w:rPr>
  </w:style>
  <w:style w:type="character" w:customStyle="1" w:styleId="Char2">
    <w:name w:val="纯文本 Char"/>
    <w:basedOn w:val="a0"/>
    <w:link w:val="a9"/>
    <w:qFormat/>
    <w:rsid w:val="001C6704"/>
    <w:rPr>
      <w:rFonts w:ascii="宋体" w:hAnsi="Courier New"/>
    </w:rPr>
  </w:style>
  <w:style w:type="paragraph" w:styleId="aa">
    <w:name w:val="Date"/>
    <w:basedOn w:val="a"/>
    <w:next w:val="a"/>
    <w:link w:val="Char3"/>
    <w:uiPriority w:val="99"/>
    <w:semiHidden/>
    <w:unhideWhenUsed/>
    <w:qFormat/>
    <w:rsid w:val="001C6704"/>
    <w:pPr>
      <w:ind w:leftChars="2500" w:left="100"/>
    </w:pPr>
  </w:style>
  <w:style w:type="character" w:customStyle="1" w:styleId="Char3">
    <w:name w:val="日期 Char"/>
    <w:basedOn w:val="a0"/>
    <w:link w:val="aa"/>
    <w:uiPriority w:val="99"/>
    <w:semiHidden/>
    <w:qFormat/>
    <w:rsid w:val="001C6704"/>
  </w:style>
  <w:style w:type="paragraph" w:styleId="ab">
    <w:name w:val="footer"/>
    <w:basedOn w:val="a"/>
    <w:link w:val="Char4"/>
    <w:uiPriority w:val="99"/>
    <w:unhideWhenUsed/>
    <w:qFormat/>
    <w:rsid w:val="001C6704"/>
    <w:pPr>
      <w:tabs>
        <w:tab w:val="center" w:pos="4153"/>
        <w:tab w:val="right" w:pos="8306"/>
      </w:tabs>
      <w:snapToGrid w:val="0"/>
      <w:jc w:val="left"/>
    </w:pPr>
    <w:rPr>
      <w:sz w:val="18"/>
      <w:szCs w:val="18"/>
    </w:rPr>
  </w:style>
  <w:style w:type="character" w:customStyle="1" w:styleId="Char4">
    <w:name w:val="页脚 Char"/>
    <w:basedOn w:val="a0"/>
    <w:link w:val="ab"/>
    <w:uiPriority w:val="99"/>
    <w:qFormat/>
    <w:rsid w:val="001C6704"/>
    <w:rPr>
      <w:sz w:val="18"/>
      <w:szCs w:val="18"/>
    </w:rPr>
  </w:style>
  <w:style w:type="paragraph" w:styleId="ac">
    <w:name w:val="header"/>
    <w:basedOn w:val="a"/>
    <w:link w:val="Char5"/>
    <w:uiPriority w:val="99"/>
    <w:unhideWhenUsed/>
    <w:qFormat/>
    <w:rsid w:val="001C6704"/>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c"/>
    <w:uiPriority w:val="99"/>
    <w:qFormat/>
    <w:rsid w:val="001C6704"/>
    <w:rPr>
      <w:sz w:val="18"/>
      <w:szCs w:val="18"/>
    </w:rPr>
  </w:style>
  <w:style w:type="paragraph" w:styleId="ad">
    <w:name w:val="annotation subject"/>
    <w:basedOn w:val="a8"/>
    <w:next w:val="a8"/>
    <w:link w:val="Char6"/>
    <w:uiPriority w:val="99"/>
    <w:semiHidden/>
    <w:unhideWhenUsed/>
    <w:qFormat/>
    <w:rsid w:val="001C6704"/>
    <w:rPr>
      <w:b/>
      <w:bCs/>
    </w:rPr>
  </w:style>
  <w:style w:type="character" w:customStyle="1" w:styleId="Char6">
    <w:name w:val="批注主题 Char"/>
    <w:basedOn w:val="Char1"/>
    <w:link w:val="ad"/>
    <w:uiPriority w:val="99"/>
    <w:semiHidden/>
    <w:qFormat/>
    <w:rsid w:val="001C6704"/>
    <w:rPr>
      <w:b/>
      <w:bCs/>
    </w:rPr>
  </w:style>
  <w:style w:type="table" w:styleId="ae">
    <w:name w:val="Table Grid"/>
    <w:basedOn w:val="a1"/>
    <w:uiPriority w:val="59"/>
    <w:qFormat/>
    <w:rsid w:val="001C6704"/>
    <w:rPr>
      <w:rFonts w:ascii="Times New Roman" w:eastAsia="宋体" w:hAnsi="Times New Roman" w:cs="Times New Roman"/>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0"/>
    <w:uiPriority w:val="22"/>
    <w:qFormat/>
    <w:rsid w:val="001C6704"/>
    <w:rPr>
      <w:b/>
    </w:rPr>
  </w:style>
  <w:style w:type="character" w:styleId="af0">
    <w:name w:val="Hyperlink"/>
    <w:basedOn w:val="a0"/>
    <w:uiPriority w:val="99"/>
    <w:semiHidden/>
    <w:unhideWhenUsed/>
    <w:qFormat/>
    <w:rsid w:val="001C6704"/>
    <w:rPr>
      <w:color w:val="0000FF"/>
      <w:u w:val="single"/>
    </w:rPr>
  </w:style>
  <w:style w:type="character" w:styleId="af1">
    <w:name w:val="annotation reference"/>
    <w:basedOn w:val="a0"/>
    <w:uiPriority w:val="99"/>
    <w:unhideWhenUsed/>
    <w:qFormat/>
    <w:rsid w:val="001C6704"/>
    <w:rPr>
      <w:sz w:val="21"/>
      <w:szCs w:val="21"/>
    </w:rPr>
  </w:style>
  <w:style w:type="paragraph" w:styleId="af2">
    <w:name w:val="No Spacing"/>
    <w:uiPriority w:val="1"/>
    <w:qFormat/>
    <w:rsid w:val="001C6704"/>
    <w:pPr>
      <w:widowControl w:val="0"/>
      <w:jc w:val="both"/>
    </w:pPr>
  </w:style>
  <w:style w:type="character" w:customStyle="1" w:styleId="font21">
    <w:name w:val="font21"/>
    <w:basedOn w:val="a0"/>
    <w:qFormat/>
    <w:rsid w:val="001C6704"/>
    <w:rPr>
      <w:rFonts w:ascii="Calibri" w:hAnsi="Calibri" w:cs="Calibri"/>
      <w:color w:val="000000"/>
      <w:sz w:val="22"/>
      <w:szCs w:val="22"/>
      <w:u w:val="none"/>
    </w:rPr>
  </w:style>
  <w:style w:type="character" w:customStyle="1" w:styleId="font41">
    <w:name w:val="font41"/>
    <w:basedOn w:val="a0"/>
    <w:qFormat/>
    <w:rsid w:val="001C6704"/>
    <w:rPr>
      <w:rFonts w:ascii="宋体" w:eastAsia="宋体" w:hAnsi="宋体" w:cs="宋体" w:hint="eastAsia"/>
      <w:color w:val="000000"/>
      <w:sz w:val="22"/>
      <w:szCs w:val="22"/>
      <w:u w:val="none"/>
    </w:rPr>
  </w:style>
  <w:style w:type="character" w:customStyle="1" w:styleId="font11">
    <w:name w:val="font11"/>
    <w:basedOn w:val="a0"/>
    <w:qFormat/>
    <w:rsid w:val="001C6704"/>
    <w:rPr>
      <w:rFonts w:ascii="Calibri" w:hAnsi="Calibri" w:cs="Calibri" w:hint="default"/>
      <w:color w:val="000000"/>
      <w:sz w:val="22"/>
      <w:szCs w:val="22"/>
      <w:u w:val="none"/>
    </w:rPr>
  </w:style>
  <w:style w:type="character" w:customStyle="1" w:styleId="font01">
    <w:name w:val="font01"/>
    <w:basedOn w:val="a0"/>
    <w:qFormat/>
    <w:rsid w:val="001C6704"/>
    <w:rPr>
      <w:rFonts w:ascii="Calibri" w:hAnsi="Calibri" w:cs="Calibri" w:hint="default"/>
      <w:color w:val="000000"/>
      <w:sz w:val="22"/>
      <w:szCs w:val="22"/>
      <w:u w:val="none"/>
    </w:rPr>
  </w:style>
  <w:style w:type="character" w:customStyle="1" w:styleId="font31">
    <w:name w:val="font31"/>
    <w:basedOn w:val="a0"/>
    <w:qFormat/>
    <w:rsid w:val="001C6704"/>
    <w:rPr>
      <w:rFonts w:ascii="宋体" w:eastAsia="宋体" w:hAnsi="宋体" w:cs="宋体" w:hint="eastAsia"/>
      <w:color w:val="000000"/>
      <w:sz w:val="22"/>
      <w:szCs w:val="22"/>
      <w:u w:val="none"/>
    </w:rPr>
  </w:style>
  <w:style w:type="character" w:customStyle="1" w:styleId="Char10">
    <w:name w:val="纯文本 Char1"/>
    <w:qFormat/>
    <w:rsid w:val="001C6704"/>
    <w:rPr>
      <w:rFonts w:ascii="宋体" w:hAnsi="Courier New"/>
      <w:szCs w:val="21"/>
    </w:rPr>
  </w:style>
  <w:style w:type="character" w:customStyle="1" w:styleId="font81">
    <w:name w:val="font81"/>
    <w:basedOn w:val="a0"/>
    <w:qFormat/>
    <w:rsid w:val="001C6704"/>
    <w:rPr>
      <w:rFonts w:ascii="宋体" w:eastAsia="宋体" w:hAnsi="宋体" w:cs="宋体" w:hint="eastAsia"/>
      <w:color w:val="000000"/>
      <w:sz w:val="32"/>
      <w:szCs w:val="32"/>
      <w:u w:val="none"/>
    </w:rPr>
  </w:style>
  <w:style w:type="character" w:customStyle="1" w:styleId="font61">
    <w:name w:val="font61"/>
    <w:basedOn w:val="a0"/>
    <w:qFormat/>
    <w:rsid w:val="001C6704"/>
    <w:rPr>
      <w:rFonts w:ascii="宋体" w:eastAsia="宋体" w:hAnsi="宋体" w:cs="宋体" w:hint="eastAsia"/>
      <w:color w:val="000000"/>
      <w:sz w:val="18"/>
      <w:szCs w:val="18"/>
      <w:u w:val="none"/>
      <w:vertAlign w:val="subscript"/>
    </w:rPr>
  </w:style>
  <w:style w:type="character" w:customStyle="1" w:styleId="2Char">
    <w:name w:val="标题 2 Char"/>
    <w:basedOn w:val="a0"/>
    <w:link w:val="2"/>
    <w:uiPriority w:val="9"/>
    <w:semiHidden/>
    <w:rsid w:val="00537392"/>
    <w:rPr>
      <w:rFonts w:ascii="宋体" w:eastAsia="宋体" w:hAnsi="宋体" w:cs="Times New Roman"/>
      <w:b/>
      <w:bCs/>
      <w:kern w:val="0"/>
      <w:sz w:val="36"/>
      <w:szCs w:val="36"/>
    </w:rPr>
  </w:style>
  <w:style w:type="character" w:customStyle="1" w:styleId="font71">
    <w:name w:val="font71"/>
    <w:basedOn w:val="a0"/>
    <w:qFormat/>
    <w:rsid w:val="00537392"/>
    <w:rPr>
      <w:rFonts w:ascii="宋体" w:eastAsia="宋体" w:hAnsi="宋体" w:cs="宋体" w:hint="eastAsia"/>
      <w:color w:val="000000"/>
      <w:sz w:val="20"/>
      <w:szCs w:val="20"/>
      <w:u w:val="none"/>
    </w:rPr>
  </w:style>
  <w:style w:type="character" w:customStyle="1" w:styleId="font91">
    <w:name w:val="font91"/>
    <w:basedOn w:val="a0"/>
    <w:qFormat/>
    <w:rsid w:val="00537392"/>
    <w:rPr>
      <w:rFonts w:ascii="Tahoma" w:eastAsia="Tahoma" w:hAnsi="Tahoma" w:cs="Tahoma" w:hint="default"/>
      <w:color w:val="000000"/>
      <w:sz w:val="20"/>
      <w:szCs w:val="20"/>
      <w:u w:val="none"/>
    </w:rPr>
  </w:style>
  <w:style w:type="paragraph" w:customStyle="1" w:styleId="30">
    <w:name w:val="标题3（文件格式）"/>
    <w:basedOn w:val="a"/>
    <w:next w:val="a"/>
    <w:qFormat/>
    <w:rsid w:val="00537392"/>
    <w:pPr>
      <w:spacing w:line="480" w:lineRule="exact"/>
      <w:outlineLvl w:val="2"/>
    </w:pPr>
    <w:rPr>
      <w:rFonts w:hAnsi="宋体"/>
      <w:b/>
      <w:color w:val="000000"/>
      <w:sz w:val="30"/>
      <w:szCs w:val="44"/>
    </w:rPr>
  </w:style>
  <w:style w:type="paragraph" w:customStyle="1" w:styleId="20">
    <w:name w:val="标题2"/>
    <w:basedOn w:val="a"/>
    <w:next w:val="a"/>
    <w:qFormat/>
    <w:rsid w:val="00537392"/>
    <w:pPr>
      <w:outlineLvl w:val="1"/>
    </w:pPr>
    <w:rPr>
      <w:b/>
    </w:rPr>
  </w:style>
  <w:style w:type="table" w:customStyle="1" w:styleId="10">
    <w:name w:val="网格型1"/>
    <w:basedOn w:val="a1"/>
    <w:next w:val="ae"/>
    <w:uiPriority w:val="59"/>
    <w:qFormat/>
    <w:rsid w:val="0095472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667</Words>
  <Characters>3804</Characters>
  <Application>Microsoft Office Word</Application>
  <DocSecurity>0</DocSecurity>
  <Lines>31</Lines>
  <Paragraphs>8</Paragraphs>
  <ScaleCrop>false</ScaleCrop>
  <Company>Microsoft</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29</cp:revision>
  <dcterms:created xsi:type="dcterms:W3CDTF">2025-12-03T08:28:00Z</dcterms:created>
  <dcterms:modified xsi:type="dcterms:W3CDTF">2026-10-12T02:35:00Z</dcterms:modified>
</cp:coreProperties>
</file>