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9A6" w:rsidRDefault="000469A6" w:rsidP="000469A6">
      <w:pPr>
        <w:jc w:val="center"/>
      </w:pPr>
      <w:r>
        <w:rPr>
          <w:rFonts w:hint="eastAsia"/>
          <w:b/>
          <w:bCs/>
          <w:sz w:val="28"/>
          <w:szCs w:val="28"/>
        </w:rPr>
        <w:t>评审办法和评分标准</w:t>
      </w:r>
    </w:p>
    <w:p w:rsidR="000469A6" w:rsidRDefault="000469A6" w:rsidP="000469A6"/>
    <w:p w:rsidR="000469A6" w:rsidRDefault="000469A6" w:rsidP="000469A6">
      <w:r>
        <w:rPr>
          <w:rFonts w:hint="eastAsia"/>
        </w:rPr>
        <w:t>一、评审原则</w:t>
      </w:r>
    </w:p>
    <w:p w:rsidR="000469A6" w:rsidRDefault="000469A6" w:rsidP="000469A6">
      <w:r>
        <w:rPr>
          <w:rFonts w:hint="eastAsia"/>
        </w:rPr>
        <w:t>（一）评委构成：本项目的评委分别由依法组成的评审专家</w:t>
      </w:r>
      <w:r>
        <w:rPr>
          <w:rFonts w:hint="eastAsia"/>
        </w:rPr>
        <w:t>3</w:t>
      </w:r>
      <w:r>
        <w:rPr>
          <w:rFonts w:hint="eastAsia"/>
        </w:rPr>
        <w:t>人或以上单数构成。</w:t>
      </w:r>
    </w:p>
    <w:p w:rsidR="000469A6" w:rsidRDefault="000469A6" w:rsidP="000469A6">
      <w:r>
        <w:rPr>
          <w:rFonts w:hint="eastAsia"/>
        </w:rPr>
        <w:t>（二）评审依据：评委将以询价采购公告为评审依据，对报价人的价格、技术、商务等</w:t>
      </w:r>
      <w:r>
        <w:rPr>
          <w:rFonts w:hint="eastAsia"/>
        </w:rPr>
        <w:t>3</w:t>
      </w:r>
      <w:r>
        <w:rPr>
          <w:rFonts w:hint="eastAsia"/>
        </w:rPr>
        <w:t>个方面内容按百分制打分。</w:t>
      </w:r>
    </w:p>
    <w:p w:rsidR="000469A6" w:rsidRDefault="000469A6" w:rsidP="000469A6">
      <w:r>
        <w:rPr>
          <w:rFonts w:hint="eastAsia"/>
        </w:rPr>
        <w:t>二、评定方法</w:t>
      </w:r>
    </w:p>
    <w:p w:rsidR="000469A6" w:rsidRDefault="000469A6" w:rsidP="000469A6">
      <w:r>
        <w:rPr>
          <w:rFonts w:hint="eastAsia"/>
        </w:rPr>
        <w:t>对进入详评的，采用百分制综合评分法。</w:t>
      </w:r>
    </w:p>
    <w:tbl>
      <w:tblPr>
        <w:tblStyle w:val="a6"/>
        <w:tblW w:w="0" w:type="auto"/>
        <w:tblLayout w:type="fixed"/>
        <w:tblLook w:val="04A0"/>
      </w:tblPr>
      <w:tblGrid>
        <w:gridCol w:w="435"/>
        <w:gridCol w:w="1337"/>
        <w:gridCol w:w="1462"/>
        <w:gridCol w:w="6742"/>
        <w:gridCol w:w="1140"/>
      </w:tblGrid>
      <w:tr w:rsidR="000469A6" w:rsidTr="0033636A">
        <w:tc>
          <w:tcPr>
            <w:tcW w:w="1772" w:type="dxa"/>
            <w:gridSpan w:val="2"/>
            <w:vAlign w:val="center"/>
          </w:tcPr>
          <w:p w:rsidR="000469A6" w:rsidRDefault="000469A6" w:rsidP="0033636A">
            <w:pPr>
              <w:jc w:val="center"/>
              <w:rPr>
                <w:b/>
                <w:bCs/>
              </w:rPr>
            </w:pPr>
            <w:r>
              <w:rPr>
                <w:rFonts w:hint="eastAsia"/>
                <w:b/>
                <w:bCs/>
              </w:rPr>
              <w:t>序号</w:t>
            </w:r>
          </w:p>
        </w:tc>
        <w:tc>
          <w:tcPr>
            <w:tcW w:w="1462" w:type="dxa"/>
            <w:vAlign w:val="center"/>
          </w:tcPr>
          <w:p w:rsidR="000469A6" w:rsidRDefault="000469A6" w:rsidP="0033636A">
            <w:pPr>
              <w:jc w:val="center"/>
              <w:rPr>
                <w:b/>
                <w:bCs/>
              </w:rPr>
            </w:pPr>
            <w:r>
              <w:rPr>
                <w:rFonts w:hint="eastAsia"/>
                <w:b/>
                <w:bCs/>
              </w:rPr>
              <w:t>评分指标项</w:t>
            </w:r>
          </w:p>
        </w:tc>
        <w:tc>
          <w:tcPr>
            <w:tcW w:w="6742" w:type="dxa"/>
            <w:vAlign w:val="center"/>
          </w:tcPr>
          <w:p w:rsidR="000469A6" w:rsidRDefault="000469A6" w:rsidP="0033636A">
            <w:pPr>
              <w:jc w:val="center"/>
              <w:rPr>
                <w:b/>
                <w:bCs/>
              </w:rPr>
            </w:pPr>
            <w:r>
              <w:rPr>
                <w:rFonts w:hint="eastAsia"/>
                <w:b/>
                <w:bCs/>
              </w:rPr>
              <w:t>评议内容</w:t>
            </w:r>
          </w:p>
        </w:tc>
        <w:tc>
          <w:tcPr>
            <w:tcW w:w="1140" w:type="dxa"/>
            <w:vAlign w:val="center"/>
          </w:tcPr>
          <w:p w:rsidR="000469A6" w:rsidRDefault="000469A6" w:rsidP="0033636A">
            <w:pPr>
              <w:jc w:val="center"/>
              <w:rPr>
                <w:b/>
                <w:bCs/>
              </w:rPr>
            </w:pPr>
            <w:r>
              <w:rPr>
                <w:rFonts w:hint="eastAsia"/>
                <w:b/>
                <w:bCs/>
              </w:rPr>
              <w:t>分值</w:t>
            </w:r>
          </w:p>
        </w:tc>
      </w:tr>
      <w:tr w:rsidR="000469A6" w:rsidTr="0033636A">
        <w:tc>
          <w:tcPr>
            <w:tcW w:w="435" w:type="dxa"/>
            <w:vAlign w:val="center"/>
          </w:tcPr>
          <w:p w:rsidR="000469A6" w:rsidRDefault="000469A6" w:rsidP="0033636A">
            <w:pPr>
              <w:jc w:val="center"/>
              <w:rPr>
                <w:b/>
                <w:bCs/>
              </w:rPr>
            </w:pPr>
            <w:r>
              <w:rPr>
                <w:rFonts w:hint="eastAsia"/>
                <w:b/>
                <w:bCs/>
              </w:rPr>
              <w:t>1</w:t>
            </w:r>
          </w:p>
        </w:tc>
        <w:tc>
          <w:tcPr>
            <w:tcW w:w="1337" w:type="dxa"/>
            <w:vAlign w:val="center"/>
          </w:tcPr>
          <w:p w:rsidR="000469A6" w:rsidRDefault="000469A6" w:rsidP="0033636A">
            <w:pPr>
              <w:jc w:val="center"/>
              <w:rPr>
                <w:b/>
                <w:bCs/>
              </w:rPr>
            </w:pPr>
            <w:r>
              <w:rPr>
                <w:rFonts w:hint="eastAsia"/>
                <w:b/>
                <w:bCs/>
              </w:rPr>
              <w:t>价格分（满分</w:t>
            </w:r>
            <w:r>
              <w:rPr>
                <w:rFonts w:hint="eastAsia"/>
                <w:b/>
                <w:bCs/>
              </w:rPr>
              <w:t>30</w:t>
            </w:r>
            <w:r>
              <w:rPr>
                <w:rFonts w:hint="eastAsia"/>
                <w:b/>
                <w:bCs/>
              </w:rPr>
              <w:t>分）</w:t>
            </w:r>
          </w:p>
        </w:tc>
        <w:tc>
          <w:tcPr>
            <w:tcW w:w="1462" w:type="dxa"/>
            <w:vAlign w:val="center"/>
          </w:tcPr>
          <w:p w:rsidR="000469A6" w:rsidRDefault="000469A6" w:rsidP="0033636A">
            <w:pPr>
              <w:jc w:val="center"/>
              <w:rPr>
                <w:b/>
                <w:bCs/>
              </w:rPr>
            </w:pPr>
            <w:r>
              <w:rPr>
                <w:rFonts w:hint="eastAsia"/>
                <w:b/>
                <w:bCs/>
              </w:rPr>
              <w:t>报价价格</w:t>
            </w:r>
          </w:p>
        </w:tc>
        <w:tc>
          <w:tcPr>
            <w:tcW w:w="6742" w:type="dxa"/>
          </w:tcPr>
          <w:p w:rsidR="000469A6" w:rsidRDefault="000469A6" w:rsidP="0033636A">
            <w:r>
              <w:rPr>
                <w:rFonts w:hint="eastAsia"/>
              </w:rPr>
              <w:t>报价得分</w:t>
            </w:r>
            <w:r>
              <w:rPr>
                <w:rFonts w:hint="eastAsia"/>
              </w:rPr>
              <w:t>=</w:t>
            </w:r>
            <w:r>
              <w:rPr>
                <w:rFonts w:hint="eastAsia"/>
              </w:rPr>
              <w:t>（基准价</w:t>
            </w:r>
            <w:r>
              <w:rPr>
                <w:rFonts w:hint="eastAsia"/>
              </w:rPr>
              <w:t>/</w:t>
            </w:r>
            <w:r>
              <w:rPr>
                <w:rFonts w:hint="eastAsia"/>
              </w:rPr>
              <w:t>最后报价）×</w:t>
            </w:r>
            <w:r>
              <w:rPr>
                <w:rFonts w:hint="eastAsia"/>
              </w:rPr>
              <w:t>30</w:t>
            </w:r>
            <w:r>
              <w:rPr>
                <w:rFonts w:hint="eastAsia"/>
              </w:rPr>
              <w:t>分</w:t>
            </w:r>
          </w:p>
          <w:p w:rsidR="000469A6" w:rsidRDefault="000469A6" w:rsidP="0033636A">
            <w:r>
              <w:rPr>
                <w:rFonts w:hint="eastAsia"/>
              </w:rPr>
              <w:t>注：评标基准价为满足报价文件要求且报价价格最低的报价，计算分数时四舍五入取小数点后两位。</w:t>
            </w:r>
          </w:p>
        </w:tc>
        <w:tc>
          <w:tcPr>
            <w:tcW w:w="1140" w:type="dxa"/>
            <w:vAlign w:val="center"/>
          </w:tcPr>
          <w:p w:rsidR="000469A6" w:rsidRDefault="000469A6" w:rsidP="0033636A">
            <w:pPr>
              <w:jc w:val="center"/>
            </w:pPr>
            <w:r>
              <w:rPr>
                <w:rFonts w:hint="eastAsia"/>
              </w:rPr>
              <w:t>30</w:t>
            </w:r>
            <w:r>
              <w:rPr>
                <w:rFonts w:hint="eastAsia"/>
              </w:rPr>
              <w:t>分</w:t>
            </w:r>
          </w:p>
        </w:tc>
      </w:tr>
      <w:tr w:rsidR="000469A6" w:rsidTr="0033636A">
        <w:tc>
          <w:tcPr>
            <w:tcW w:w="435" w:type="dxa"/>
            <w:vMerge w:val="restart"/>
            <w:vAlign w:val="center"/>
          </w:tcPr>
          <w:p w:rsidR="000469A6" w:rsidRDefault="000469A6" w:rsidP="0033636A">
            <w:pPr>
              <w:jc w:val="center"/>
              <w:rPr>
                <w:b/>
                <w:bCs/>
              </w:rPr>
            </w:pPr>
            <w:r>
              <w:rPr>
                <w:rFonts w:hint="eastAsia"/>
                <w:b/>
                <w:bCs/>
              </w:rPr>
              <w:t>2</w:t>
            </w:r>
          </w:p>
        </w:tc>
        <w:tc>
          <w:tcPr>
            <w:tcW w:w="1337" w:type="dxa"/>
            <w:vMerge w:val="restart"/>
            <w:vAlign w:val="center"/>
          </w:tcPr>
          <w:p w:rsidR="000469A6" w:rsidRDefault="000469A6" w:rsidP="0033636A">
            <w:pPr>
              <w:jc w:val="center"/>
              <w:rPr>
                <w:b/>
                <w:bCs/>
              </w:rPr>
            </w:pPr>
            <w:r>
              <w:rPr>
                <w:rFonts w:hint="eastAsia"/>
                <w:b/>
                <w:bCs/>
              </w:rPr>
              <w:t>技术分（满分</w:t>
            </w:r>
            <w:r>
              <w:rPr>
                <w:rFonts w:hint="eastAsia"/>
                <w:b/>
                <w:bCs/>
              </w:rPr>
              <w:t xml:space="preserve">51 </w:t>
            </w:r>
            <w:r>
              <w:rPr>
                <w:rFonts w:hint="eastAsia"/>
                <w:b/>
                <w:bCs/>
              </w:rPr>
              <w:t>分）</w:t>
            </w:r>
          </w:p>
        </w:tc>
        <w:tc>
          <w:tcPr>
            <w:tcW w:w="1462" w:type="dxa"/>
            <w:vAlign w:val="center"/>
          </w:tcPr>
          <w:p w:rsidR="000469A6" w:rsidRDefault="000469A6" w:rsidP="0033636A">
            <w:pPr>
              <w:jc w:val="center"/>
              <w:rPr>
                <w:b/>
                <w:bCs/>
              </w:rPr>
            </w:pPr>
            <w:r>
              <w:rPr>
                <w:rFonts w:hint="eastAsia"/>
                <w:b/>
                <w:bCs/>
              </w:rPr>
              <w:t>2.1</w:t>
            </w:r>
            <w:r>
              <w:rPr>
                <w:rFonts w:hint="eastAsia"/>
                <w:b/>
                <w:bCs/>
              </w:rPr>
              <w:t>项目理解及总体空间方案（满分</w:t>
            </w:r>
            <w:r>
              <w:rPr>
                <w:rFonts w:hint="eastAsia"/>
                <w:b/>
                <w:bCs/>
              </w:rPr>
              <w:t>18</w:t>
            </w:r>
            <w:r>
              <w:rPr>
                <w:rFonts w:hint="eastAsia"/>
                <w:b/>
                <w:bCs/>
              </w:rPr>
              <w:t>分）</w:t>
            </w:r>
          </w:p>
        </w:tc>
        <w:tc>
          <w:tcPr>
            <w:tcW w:w="6742" w:type="dxa"/>
          </w:tcPr>
          <w:p w:rsidR="000469A6" w:rsidRDefault="000469A6" w:rsidP="0033636A">
            <w:r>
              <w:rPr>
                <w:rFonts w:hint="eastAsia"/>
              </w:rPr>
              <w:t>一档（</w:t>
            </w:r>
            <w:r>
              <w:rPr>
                <w:rFonts w:hint="eastAsia"/>
              </w:rPr>
              <w:t>18</w:t>
            </w:r>
            <w:r>
              <w:rPr>
                <w:rFonts w:hint="eastAsia"/>
              </w:rPr>
              <w:t>分）：在满足二档全部客观条件基础上，同时全部满足以下条件：</w:t>
            </w:r>
            <w:r>
              <w:rPr>
                <w:rFonts w:hint="eastAsia"/>
              </w:rPr>
              <w:t>1.</w:t>
            </w:r>
            <w:r>
              <w:rPr>
                <w:rFonts w:hint="eastAsia"/>
              </w:rPr>
              <w:t>提供展厅平面布局示意图，标注各板块区域尺寸、面积、位置划分，适配</w:t>
            </w:r>
            <w:r>
              <w:rPr>
                <w:rFonts w:hint="eastAsia"/>
              </w:rPr>
              <w:t>112.33</w:t>
            </w:r>
            <w:r>
              <w:rPr>
                <w:rFonts w:hint="eastAsia"/>
              </w:rPr>
              <w:t>㎡展厅实际空间；</w:t>
            </w:r>
            <w:r>
              <w:rPr>
                <w:rFonts w:hint="eastAsia"/>
              </w:rPr>
              <w:t>2.</w:t>
            </w:r>
            <w:r>
              <w:rPr>
                <w:rFonts w:hint="eastAsia"/>
              </w:rPr>
              <w:t>设计充分体现职业院校高端、现代、简约风格，融入匠心职教、产教融合等职教专属元素，明确六大展示板块对应空间位置；</w:t>
            </w:r>
            <w:r>
              <w:rPr>
                <w:rFonts w:hint="eastAsia"/>
              </w:rPr>
              <w:t>3.</w:t>
            </w:r>
            <w:r>
              <w:rPr>
                <w:rFonts w:hint="eastAsia"/>
              </w:rPr>
              <w:t>完成“起</w:t>
            </w:r>
            <w:r>
              <w:rPr>
                <w:rFonts w:hint="eastAsia"/>
              </w:rPr>
              <w:t>-</w:t>
            </w:r>
            <w:r>
              <w:rPr>
                <w:rFonts w:hint="eastAsia"/>
              </w:rPr>
              <w:t>承</w:t>
            </w:r>
            <w:r>
              <w:rPr>
                <w:rFonts w:hint="eastAsia"/>
              </w:rPr>
              <w:t>-</w:t>
            </w:r>
            <w:r>
              <w:rPr>
                <w:rFonts w:hint="eastAsia"/>
              </w:rPr>
              <w:t>转</w:t>
            </w:r>
            <w:r>
              <w:rPr>
                <w:rFonts w:hint="eastAsia"/>
              </w:rPr>
              <w:t>-</w:t>
            </w:r>
            <w:r>
              <w:rPr>
                <w:rFonts w:hint="eastAsia"/>
              </w:rPr>
              <w:t>合”叙事参观动线设计，实现单向闭环、动静分区，标明入口、出口、参观主线、无障碍通行路径；</w:t>
            </w:r>
            <w:r>
              <w:rPr>
                <w:rFonts w:hint="eastAsia"/>
              </w:rPr>
              <w:t>4.</w:t>
            </w:r>
            <w:r>
              <w:rPr>
                <w:rFonts w:hint="eastAsia"/>
              </w:rPr>
              <w:t>兼顾多场景使用，针对职教成果展示、校史陈列、师生教学、对外交流接待等使用需求给出空间适配方案，落实安全环保、可更新维护设计原则</w:t>
            </w:r>
          </w:p>
          <w:p w:rsidR="000469A6" w:rsidRDefault="000469A6" w:rsidP="0033636A">
            <w:r>
              <w:rPr>
                <w:rFonts w:hint="eastAsia"/>
              </w:rPr>
              <w:t>二档（</w:t>
            </w:r>
            <w:r>
              <w:rPr>
                <w:rFonts w:hint="eastAsia"/>
              </w:rPr>
              <w:t>12</w:t>
            </w:r>
            <w:r>
              <w:rPr>
                <w:rFonts w:hint="eastAsia"/>
              </w:rPr>
              <w:t>分）：在满足三档全部客观条件基础上，同时全部满足以下条件：</w:t>
            </w:r>
            <w:r>
              <w:rPr>
                <w:rFonts w:hint="eastAsia"/>
              </w:rPr>
              <w:t>1.</w:t>
            </w:r>
            <w:r>
              <w:rPr>
                <w:rFonts w:hint="eastAsia"/>
              </w:rPr>
              <w:t>清晰阐述展厅建设定位，对应职业教育成果展示、校史陈列、师生教学实训、对外交流接待功能；</w:t>
            </w:r>
            <w:r>
              <w:rPr>
                <w:rFonts w:hint="eastAsia"/>
              </w:rPr>
              <w:t>2.</w:t>
            </w:r>
            <w:r>
              <w:rPr>
                <w:rFonts w:hint="eastAsia"/>
              </w:rPr>
              <w:t>明确整体设计理念，说明色彩、字体、材质如何匹配学校</w:t>
            </w:r>
            <w:r>
              <w:rPr>
                <w:rFonts w:hint="eastAsia"/>
              </w:rPr>
              <w:t>VI</w:t>
            </w:r>
            <w:r>
              <w:rPr>
                <w:rFonts w:hint="eastAsia"/>
              </w:rPr>
              <w:t>及高端现代简约风格；</w:t>
            </w:r>
            <w:r>
              <w:rPr>
                <w:rFonts w:hint="eastAsia"/>
              </w:rPr>
              <w:t>3.</w:t>
            </w:r>
            <w:r>
              <w:rPr>
                <w:rFonts w:hint="eastAsia"/>
              </w:rPr>
              <w:t>完成基础功能分区，对六大展示板块做空间分配说明；</w:t>
            </w:r>
            <w:r>
              <w:rPr>
                <w:rFonts w:hint="eastAsia"/>
              </w:rPr>
              <w:t>4.</w:t>
            </w:r>
            <w:r>
              <w:rPr>
                <w:rFonts w:hint="eastAsia"/>
              </w:rPr>
              <w:t>编制基础参观路线，考虑多类来访人员参观需求。</w:t>
            </w:r>
          </w:p>
          <w:p w:rsidR="000469A6" w:rsidRDefault="000469A6" w:rsidP="0033636A">
            <w:r>
              <w:rPr>
                <w:rFonts w:hint="eastAsia"/>
              </w:rPr>
              <w:t>三档（</w:t>
            </w:r>
            <w:r>
              <w:rPr>
                <w:rFonts w:hint="eastAsia"/>
              </w:rPr>
              <w:t>6</w:t>
            </w:r>
            <w:r>
              <w:rPr>
                <w:rFonts w:hint="eastAsia"/>
              </w:rPr>
              <w:t>分）：仅复述采购文件文字要求，无独立项目理解；未提供平面布局、动线规划、设计理念，方案为通用模板，无针对本展厅的定制思考。</w:t>
            </w:r>
          </w:p>
          <w:p w:rsidR="000469A6" w:rsidRDefault="000469A6" w:rsidP="0033636A">
            <w:r>
              <w:rPr>
                <w:rFonts w:hint="eastAsia"/>
                <w:b/>
                <w:bCs/>
              </w:rPr>
              <w:t>评审依据：提供项目理解文本、平面布局示意图、动线规划、设计理念说明。未提供则不得分</w:t>
            </w:r>
          </w:p>
        </w:tc>
        <w:tc>
          <w:tcPr>
            <w:tcW w:w="1140" w:type="dxa"/>
            <w:vAlign w:val="center"/>
          </w:tcPr>
          <w:p w:rsidR="000469A6" w:rsidRDefault="000469A6" w:rsidP="0033636A">
            <w:pPr>
              <w:jc w:val="center"/>
            </w:pPr>
            <w:r>
              <w:rPr>
                <w:rFonts w:hint="eastAsia"/>
              </w:rPr>
              <w:t>18</w:t>
            </w:r>
            <w:r>
              <w:rPr>
                <w:rFonts w:hint="eastAsia"/>
              </w:rPr>
              <w:t>分</w:t>
            </w:r>
          </w:p>
        </w:tc>
      </w:tr>
      <w:tr w:rsidR="000469A6" w:rsidTr="0033636A">
        <w:tc>
          <w:tcPr>
            <w:tcW w:w="435" w:type="dxa"/>
            <w:vMerge/>
            <w:vAlign w:val="center"/>
          </w:tcPr>
          <w:p w:rsidR="000469A6" w:rsidRDefault="000469A6" w:rsidP="0033636A">
            <w:pPr>
              <w:jc w:val="center"/>
              <w:rPr>
                <w:b/>
                <w:bCs/>
              </w:rPr>
            </w:pPr>
          </w:p>
        </w:tc>
        <w:tc>
          <w:tcPr>
            <w:tcW w:w="1337" w:type="dxa"/>
            <w:vMerge/>
            <w:vAlign w:val="center"/>
          </w:tcPr>
          <w:p w:rsidR="000469A6" w:rsidRDefault="000469A6" w:rsidP="0033636A">
            <w:pPr>
              <w:jc w:val="center"/>
              <w:rPr>
                <w:b/>
                <w:bCs/>
              </w:rPr>
            </w:pPr>
          </w:p>
        </w:tc>
        <w:tc>
          <w:tcPr>
            <w:tcW w:w="1462" w:type="dxa"/>
            <w:vAlign w:val="center"/>
          </w:tcPr>
          <w:p w:rsidR="000469A6" w:rsidRDefault="000469A6" w:rsidP="0033636A">
            <w:pPr>
              <w:jc w:val="center"/>
              <w:rPr>
                <w:b/>
                <w:bCs/>
              </w:rPr>
            </w:pPr>
            <w:r>
              <w:rPr>
                <w:rFonts w:hint="eastAsia"/>
                <w:b/>
                <w:bCs/>
              </w:rPr>
              <w:t>2.2</w:t>
            </w:r>
            <w:r>
              <w:rPr>
                <w:rFonts w:hint="eastAsia"/>
                <w:b/>
                <w:bCs/>
              </w:rPr>
              <w:t>展厅装饰及展陈内容策划方案（满分</w:t>
            </w:r>
            <w:r>
              <w:rPr>
                <w:rFonts w:hint="eastAsia"/>
                <w:b/>
                <w:bCs/>
              </w:rPr>
              <w:t>25</w:t>
            </w:r>
            <w:r>
              <w:rPr>
                <w:rFonts w:hint="eastAsia"/>
                <w:b/>
                <w:bCs/>
              </w:rPr>
              <w:t>分）</w:t>
            </w:r>
          </w:p>
        </w:tc>
        <w:tc>
          <w:tcPr>
            <w:tcW w:w="6742" w:type="dxa"/>
          </w:tcPr>
          <w:p w:rsidR="000469A6" w:rsidRDefault="000469A6" w:rsidP="0033636A">
            <w:r>
              <w:rPr>
                <w:rFonts w:hint="eastAsia"/>
              </w:rPr>
              <w:t>一档（</w:t>
            </w:r>
            <w:r>
              <w:rPr>
                <w:rFonts w:hint="eastAsia"/>
              </w:rPr>
              <w:t>25</w:t>
            </w:r>
            <w:r>
              <w:rPr>
                <w:rFonts w:hint="eastAsia"/>
              </w:rPr>
              <w:t>分）：在满足二挡基础上，围绕六大板块搭建完整叙事链条，实现“起</w:t>
            </w:r>
            <w:r>
              <w:rPr>
                <w:rFonts w:hint="eastAsia"/>
              </w:rPr>
              <w:t>-</w:t>
            </w:r>
            <w:r>
              <w:rPr>
                <w:rFonts w:hint="eastAsia"/>
              </w:rPr>
              <w:t>承</w:t>
            </w:r>
            <w:r>
              <w:rPr>
                <w:rFonts w:hint="eastAsia"/>
              </w:rPr>
              <w:t>-</w:t>
            </w:r>
            <w:r>
              <w:rPr>
                <w:rFonts w:hint="eastAsia"/>
              </w:rPr>
              <w:t>转</w:t>
            </w:r>
            <w:r>
              <w:rPr>
                <w:rFonts w:hint="eastAsia"/>
              </w:rPr>
              <w:t>-</w:t>
            </w:r>
            <w:r>
              <w:rPr>
                <w:rFonts w:hint="eastAsia"/>
              </w:rPr>
              <w:t>合”参观叙事，板块之间逻辑连贯、承上启下，适配</w:t>
            </w:r>
            <w:r>
              <w:rPr>
                <w:rFonts w:hint="eastAsia"/>
              </w:rPr>
              <w:t>30-60</w:t>
            </w:r>
            <w:r>
              <w:rPr>
                <w:rFonts w:hint="eastAsia"/>
              </w:rPr>
              <w:t>分钟参观时长；针对学校简介、使命价值观匠心柳职文化墙、历史沿革、党建成果科研国际办学、学校亮点、优秀校友六大板块逐一做专项策划，明确各板块展示形式、图文排布重点；针对职教特色内容（工匠精神、技能竞赛、校企合作、优秀校友等）提出故事化、场景化展示手法；提供内容模块化更新方案，预留后期内容迭代更新位置，满足可更新维护要求；输出完整专项设计规范：明确</w:t>
            </w:r>
            <w:r>
              <w:rPr>
                <w:rFonts w:hint="eastAsia"/>
              </w:rPr>
              <w:t>CMYK</w:t>
            </w:r>
            <w:r>
              <w:rPr>
                <w:rFonts w:hint="eastAsia"/>
              </w:rPr>
              <w:t>色彩体系标准、全案字体使用规范、版式层级规范，保障视觉风格高度统一，庄重简约，适配职教展厅场景。</w:t>
            </w:r>
          </w:p>
          <w:p w:rsidR="000469A6" w:rsidRDefault="000469A6" w:rsidP="0033636A">
            <w:r>
              <w:rPr>
                <w:rFonts w:hint="eastAsia"/>
              </w:rPr>
              <w:t>二档（</w:t>
            </w:r>
            <w:r>
              <w:rPr>
                <w:rFonts w:hint="eastAsia"/>
              </w:rPr>
              <w:t>16</w:t>
            </w:r>
            <w:r>
              <w:rPr>
                <w:rFonts w:hint="eastAsia"/>
              </w:rPr>
              <w:t>分）：在满足一档基础上，完整覆盖采购文件全部六大展示板块，无板块缺失；明确每个板块展示定位、核心内容、基础展示形式；梳理基础参观叙事顺序，逻辑通顺，可完成基础展示、对外接待功能；对匠心文化墙、历史沿革、办学成果等重点板块做基础内容分类梳理。</w:t>
            </w:r>
          </w:p>
          <w:p w:rsidR="000469A6" w:rsidRDefault="000469A6" w:rsidP="0033636A">
            <w:r>
              <w:rPr>
                <w:rFonts w:hint="eastAsia"/>
              </w:rPr>
              <w:t>三档（</w:t>
            </w:r>
            <w:r>
              <w:rPr>
                <w:rFonts w:hint="eastAsia"/>
              </w:rPr>
              <w:t>7</w:t>
            </w:r>
            <w:r>
              <w:rPr>
                <w:rFonts w:hint="eastAsia"/>
              </w:rPr>
              <w:t>分）：只有简单概念，未完整覆盖六大展示板块；无系统叙事架构，</w:t>
            </w:r>
            <w:r>
              <w:rPr>
                <w:rFonts w:hint="eastAsia"/>
              </w:rPr>
              <w:lastRenderedPageBreak/>
              <w:t>没有板块定位，方案空洞，直接套用通用展厅模板，没有针对柳州职业技术大学职教展厅做定制策划，内容空洞、无法落地。</w:t>
            </w:r>
          </w:p>
          <w:p w:rsidR="000469A6" w:rsidRDefault="000469A6" w:rsidP="0033636A">
            <w:r>
              <w:rPr>
                <w:rFonts w:hint="eastAsia"/>
                <w:b/>
                <w:bCs/>
              </w:rPr>
              <w:t>评审依据：提供展陈策划文本、叙事架构、各板块规划、色彩字体专项规范、更新维护方案。未提供则不得分</w:t>
            </w:r>
          </w:p>
        </w:tc>
        <w:tc>
          <w:tcPr>
            <w:tcW w:w="1140" w:type="dxa"/>
            <w:vAlign w:val="center"/>
          </w:tcPr>
          <w:p w:rsidR="000469A6" w:rsidRDefault="000469A6" w:rsidP="0033636A">
            <w:pPr>
              <w:jc w:val="center"/>
            </w:pPr>
            <w:r>
              <w:rPr>
                <w:rFonts w:hint="eastAsia"/>
              </w:rPr>
              <w:lastRenderedPageBreak/>
              <w:t>25</w:t>
            </w:r>
            <w:r>
              <w:rPr>
                <w:rFonts w:hint="eastAsia"/>
              </w:rPr>
              <w:t>分</w:t>
            </w:r>
          </w:p>
        </w:tc>
      </w:tr>
      <w:tr w:rsidR="000469A6" w:rsidTr="0033636A">
        <w:tc>
          <w:tcPr>
            <w:tcW w:w="435" w:type="dxa"/>
            <w:vMerge/>
            <w:vAlign w:val="center"/>
          </w:tcPr>
          <w:p w:rsidR="000469A6" w:rsidRDefault="000469A6" w:rsidP="0033636A">
            <w:pPr>
              <w:jc w:val="center"/>
              <w:rPr>
                <w:b/>
                <w:bCs/>
              </w:rPr>
            </w:pPr>
          </w:p>
        </w:tc>
        <w:tc>
          <w:tcPr>
            <w:tcW w:w="1337" w:type="dxa"/>
            <w:vMerge/>
            <w:vAlign w:val="center"/>
          </w:tcPr>
          <w:p w:rsidR="000469A6" w:rsidRDefault="000469A6" w:rsidP="0033636A">
            <w:pPr>
              <w:jc w:val="center"/>
              <w:rPr>
                <w:b/>
                <w:bCs/>
              </w:rPr>
            </w:pPr>
          </w:p>
        </w:tc>
        <w:tc>
          <w:tcPr>
            <w:tcW w:w="1462" w:type="dxa"/>
            <w:vAlign w:val="center"/>
          </w:tcPr>
          <w:p w:rsidR="000469A6" w:rsidRDefault="000469A6" w:rsidP="0033636A">
            <w:pPr>
              <w:jc w:val="center"/>
              <w:rPr>
                <w:b/>
                <w:bCs/>
              </w:rPr>
            </w:pPr>
            <w:r>
              <w:rPr>
                <w:rFonts w:hint="eastAsia"/>
                <w:b/>
                <w:bCs/>
              </w:rPr>
              <w:t>2.3</w:t>
            </w:r>
            <w:r>
              <w:rPr>
                <w:rFonts w:hint="eastAsia"/>
                <w:b/>
                <w:bCs/>
              </w:rPr>
              <w:t>售后服务、质保及成果交付验收配合方案（满分</w:t>
            </w:r>
            <w:r>
              <w:rPr>
                <w:rFonts w:hint="eastAsia"/>
                <w:b/>
                <w:bCs/>
              </w:rPr>
              <w:t>8</w:t>
            </w:r>
            <w:r>
              <w:rPr>
                <w:rFonts w:hint="eastAsia"/>
                <w:b/>
                <w:bCs/>
              </w:rPr>
              <w:t>分）</w:t>
            </w:r>
          </w:p>
        </w:tc>
        <w:tc>
          <w:tcPr>
            <w:tcW w:w="6742" w:type="dxa"/>
          </w:tcPr>
          <w:p w:rsidR="000469A6" w:rsidRDefault="000469A6" w:rsidP="0033636A">
            <w:r>
              <w:rPr>
                <w:rFonts w:hint="eastAsia"/>
              </w:rPr>
              <w:t>一档（</w:t>
            </w:r>
            <w:r>
              <w:rPr>
                <w:rFonts w:hint="eastAsia"/>
              </w:rPr>
              <w:t>8</w:t>
            </w:r>
            <w:r>
              <w:rPr>
                <w:rFonts w:hint="eastAsia"/>
              </w:rPr>
              <w:t>分）：在满足二挡基础上，书面承诺设计成果交付验收合格后</w:t>
            </w:r>
            <w:r>
              <w:rPr>
                <w:rFonts w:hint="eastAsia"/>
              </w:rPr>
              <w:t>6</w:t>
            </w:r>
            <w:r>
              <w:rPr>
                <w:rFonts w:hint="eastAsia"/>
              </w:rPr>
              <w:t>个月内，提供方案微调、图纸纠错、源文件技术答疑、现场技术交底指导、后期内容更新咨询指导免费技术支持服务；服务响应量化指标：</w:t>
            </w:r>
            <w:r>
              <w:rPr>
                <w:rFonts w:hint="eastAsia"/>
              </w:rPr>
              <w:t>7</w:t>
            </w:r>
            <w:r>
              <w:rPr>
                <w:rFonts w:hint="eastAsia"/>
              </w:rPr>
              <w:t>×</w:t>
            </w:r>
            <w:r>
              <w:rPr>
                <w:rFonts w:hint="eastAsia"/>
              </w:rPr>
              <w:t>24</w:t>
            </w:r>
            <w:r>
              <w:rPr>
                <w:rFonts w:hint="eastAsia"/>
              </w:rPr>
              <w:t>小时服务对接；咨询报障</w:t>
            </w:r>
            <w:r>
              <w:rPr>
                <w:rFonts w:hint="eastAsia"/>
              </w:rPr>
              <w:t>1</w:t>
            </w:r>
            <w:r>
              <w:rPr>
                <w:rFonts w:hint="eastAsia"/>
              </w:rPr>
              <w:t>小时内电话</w:t>
            </w:r>
            <w:r>
              <w:rPr>
                <w:rFonts w:hint="eastAsia"/>
              </w:rPr>
              <w:t>/</w:t>
            </w:r>
            <w:r>
              <w:rPr>
                <w:rFonts w:hint="eastAsia"/>
              </w:rPr>
              <w:t>书面响应；一般技术问题</w:t>
            </w:r>
            <w:r>
              <w:rPr>
                <w:rFonts w:hint="eastAsia"/>
              </w:rPr>
              <w:t>2</w:t>
            </w:r>
            <w:r>
              <w:rPr>
                <w:rFonts w:hint="eastAsia"/>
              </w:rPr>
              <w:t>小时远程处置；重大图纸、源文件问题</w:t>
            </w:r>
            <w:r>
              <w:rPr>
                <w:rFonts w:hint="eastAsia"/>
              </w:rPr>
              <w:t>4</w:t>
            </w:r>
            <w:r>
              <w:rPr>
                <w:rFonts w:hint="eastAsia"/>
              </w:rPr>
              <w:t>小时内出具修改方案；完整响应全部成果交付条款：</w:t>
            </w:r>
            <w:r>
              <w:rPr>
                <w:rFonts w:hint="eastAsia"/>
              </w:rPr>
              <w:t>AI/EPS</w:t>
            </w:r>
            <w:r>
              <w:rPr>
                <w:rFonts w:hint="eastAsia"/>
              </w:rPr>
              <w:t>矢量源文件、多分辨率位图、</w:t>
            </w:r>
            <w:r>
              <w:rPr>
                <w:rFonts w:hint="eastAsia"/>
              </w:rPr>
              <w:t>A0-A4</w:t>
            </w:r>
            <w:r>
              <w:rPr>
                <w:rFonts w:hint="eastAsia"/>
              </w:rPr>
              <w:t>全尺寸版式文件、多格式输出、</w:t>
            </w:r>
            <w:r>
              <w:rPr>
                <w:rFonts w:hint="eastAsia"/>
              </w:rPr>
              <w:t>U</w:t>
            </w:r>
            <w:r>
              <w:rPr>
                <w:rFonts w:hint="eastAsia"/>
              </w:rPr>
              <w:t>盘</w:t>
            </w:r>
            <w:r>
              <w:rPr>
                <w:rFonts w:hint="eastAsia"/>
              </w:rPr>
              <w:t>/</w:t>
            </w:r>
            <w:r>
              <w:rPr>
                <w:rFonts w:hint="eastAsia"/>
              </w:rPr>
              <w:t>移动硬盘一式三份归档交付；完整全套验收配合工作：效果图核查、施工图完整性核查、源文件完整性核查、色彩字体规范核查、全部设计成果资料整理归档、向采购人做成果交底说明。</w:t>
            </w:r>
          </w:p>
          <w:p w:rsidR="000469A6" w:rsidRDefault="000469A6" w:rsidP="0033636A">
            <w:r>
              <w:rPr>
                <w:rFonts w:hint="eastAsia"/>
              </w:rPr>
              <w:t>二档（</w:t>
            </w:r>
            <w:r>
              <w:rPr>
                <w:rFonts w:hint="eastAsia"/>
              </w:rPr>
              <w:t>5</w:t>
            </w:r>
            <w:r>
              <w:rPr>
                <w:rFonts w:hint="eastAsia"/>
              </w:rPr>
              <w:t>分）：在满足一档基础上，书面承诺设计成果交付验收合格后</w:t>
            </w:r>
            <w:r>
              <w:rPr>
                <w:rFonts w:hint="eastAsia"/>
              </w:rPr>
              <w:t>6</w:t>
            </w:r>
            <w:r>
              <w:rPr>
                <w:rFonts w:hint="eastAsia"/>
              </w:rPr>
              <w:t>个月内，提供图纸纠错、源文件技术答疑免费技术支持服务；服务响应量化指标：</w:t>
            </w:r>
            <w:r>
              <w:rPr>
                <w:rFonts w:hint="eastAsia"/>
              </w:rPr>
              <w:t>7</w:t>
            </w:r>
            <w:r>
              <w:rPr>
                <w:rFonts w:hint="eastAsia"/>
              </w:rPr>
              <w:t>×</w:t>
            </w:r>
            <w:r>
              <w:rPr>
                <w:rFonts w:hint="eastAsia"/>
              </w:rPr>
              <w:t>24</w:t>
            </w:r>
            <w:r>
              <w:rPr>
                <w:rFonts w:hint="eastAsia"/>
              </w:rPr>
              <w:t>小时服务对接；咨询报障</w:t>
            </w:r>
            <w:r>
              <w:rPr>
                <w:rFonts w:hint="eastAsia"/>
              </w:rPr>
              <w:t>4</w:t>
            </w:r>
            <w:r>
              <w:rPr>
                <w:rFonts w:hint="eastAsia"/>
              </w:rPr>
              <w:t>小时内响应；技术问题</w:t>
            </w:r>
            <w:r>
              <w:rPr>
                <w:rFonts w:hint="eastAsia"/>
              </w:rPr>
              <w:t>8</w:t>
            </w:r>
            <w:r>
              <w:rPr>
                <w:rFonts w:hint="eastAsia"/>
              </w:rPr>
              <w:t>小时内给出问题处置方案；满足核心成果交付要求，非强制性附属交付内容允许少量缺项；提供不少于</w:t>
            </w:r>
            <w:r>
              <w:rPr>
                <w:rFonts w:hint="eastAsia"/>
              </w:rPr>
              <w:t>2</w:t>
            </w:r>
            <w:r>
              <w:rPr>
                <w:rFonts w:hint="eastAsia"/>
              </w:rPr>
              <w:t>项验收配合工作（例如效果图核查、源文件完整性核查等）。</w:t>
            </w:r>
          </w:p>
          <w:p w:rsidR="000469A6" w:rsidRDefault="000469A6" w:rsidP="0033636A">
            <w:r>
              <w:rPr>
                <w:rFonts w:hint="eastAsia"/>
              </w:rPr>
              <w:t>三档（</w:t>
            </w:r>
            <w:r>
              <w:rPr>
                <w:rFonts w:hint="eastAsia"/>
              </w:rPr>
              <w:t>2</w:t>
            </w:r>
            <w:r>
              <w:rPr>
                <w:rFonts w:hint="eastAsia"/>
              </w:rPr>
              <w:t>分）：书面承诺设计成果交付验收合格后</w:t>
            </w:r>
            <w:r>
              <w:rPr>
                <w:rFonts w:hint="eastAsia"/>
              </w:rPr>
              <w:t>6</w:t>
            </w:r>
            <w:r>
              <w:rPr>
                <w:rFonts w:hint="eastAsia"/>
              </w:rPr>
              <w:t>个月内提供免费技术支持，未列明具体服务细项；仅模糊表述“及时响应”，无明确可量化的服务响应时间指标；成果交付要求存在较多缺项，仅能响应部分主要交付内容；无明确验收配合工作内容。</w:t>
            </w:r>
          </w:p>
          <w:p w:rsidR="000469A6" w:rsidRDefault="000469A6" w:rsidP="0033636A">
            <w:r>
              <w:rPr>
                <w:rFonts w:hint="eastAsia"/>
                <w:b/>
                <w:bCs/>
              </w:rPr>
              <w:t>评审依据：报价时以函件形式提供售后服务及成果交付书面承诺并加盖公章。未提供则不得分</w:t>
            </w:r>
          </w:p>
        </w:tc>
        <w:tc>
          <w:tcPr>
            <w:tcW w:w="1140" w:type="dxa"/>
            <w:vAlign w:val="center"/>
          </w:tcPr>
          <w:p w:rsidR="000469A6" w:rsidRDefault="000469A6" w:rsidP="0033636A">
            <w:pPr>
              <w:jc w:val="center"/>
            </w:pPr>
            <w:r>
              <w:rPr>
                <w:rFonts w:hint="eastAsia"/>
              </w:rPr>
              <w:t>8</w:t>
            </w:r>
            <w:r>
              <w:rPr>
                <w:rFonts w:hint="eastAsia"/>
              </w:rPr>
              <w:t>分</w:t>
            </w:r>
          </w:p>
        </w:tc>
      </w:tr>
      <w:tr w:rsidR="000469A6" w:rsidTr="0033636A">
        <w:tc>
          <w:tcPr>
            <w:tcW w:w="435" w:type="dxa"/>
            <w:vMerge w:val="restart"/>
            <w:vAlign w:val="center"/>
          </w:tcPr>
          <w:p w:rsidR="000469A6" w:rsidRDefault="000469A6" w:rsidP="0033636A">
            <w:pPr>
              <w:jc w:val="center"/>
              <w:rPr>
                <w:b/>
                <w:bCs/>
              </w:rPr>
            </w:pPr>
            <w:r>
              <w:rPr>
                <w:rFonts w:hint="eastAsia"/>
                <w:b/>
                <w:bCs/>
              </w:rPr>
              <w:t>3</w:t>
            </w:r>
          </w:p>
        </w:tc>
        <w:tc>
          <w:tcPr>
            <w:tcW w:w="1337" w:type="dxa"/>
            <w:vMerge w:val="restart"/>
            <w:vAlign w:val="center"/>
          </w:tcPr>
          <w:p w:rsidR="000469A6" w:rsidRDefault="000469A6" w:rsidP="0033636A">
            <w:pPr>
              <w:jc w:val="center"/>
              <w:rPr>
                <w:b/>
                <w:bCs/>
              </w:rPr>
            </w:pPr>
            <w:r>
              <w:rPr>
                <w:rFonts w:hint="eastAsia"/>
                <w:b/>
                <w:bCs/>
              </w:rPr>
              <w:t>商务分（满</w:t>
            </w:r>
            <w:r>
              <w:rPr>
                <w:rFonts w:hint="eastAsia"/>
                <w:b/>
                <w:bCs/>
              </w:rPr>
              <w:t xml:space="preserve">19 </w:t>
            </w:r>
            <w:r>
              <w:rPr>
                <w:rFonts w:hint="eastAsia"/>
                <w:b/>
                <w:bCs/>
              </w:rPr>
              <w:t>分）</w:t>
            </w:r>
          </w:p>
        </w:tc>
        <w:tc>
          <w:tcPr>
            <w:tcW w:w="1462" w:type="dxa"/>
            <w:vAlign w:val="center"/>
          </w:tcPr>
          <w:p w:rsidR="000469A6" w:rsidRDefault="000469A6" w:rsidP="0033636A">
            <w:pPr>
              <w:jc w:val="center"/>
              <w:rPr>
                <w:b/>
                <w:bCs/>
              </w:rPr>
            </w:pPr>
            <w:r>
              <w:rPr>
                <w:rFonts w:hint="eastAsia"/>
                <w:b/>
                <w:bCs/>
              </w:rPr>
              <w:t>3.1</w:t>
            </w:r>
            <w:r>
              <w:rPr>
                <w:rFonts w:hint="eastAsia"/>
                <w:b/>
                <w:bCs/>
              </w:rPr>
              <w:t>业绩（满分</w:t>
            </w:r>
            <w:r>
              <w:rPr>
                <w:rFonts w:hint="eastAsia"/>
                <w:b/>
                <w:bCs/>
              </w:rPr>
              <w:t>8</w:t>
            </w:r>
            <w:r>
              <w:rPr>
                <w:rFonts w:hint="eastAsia"/>
                <w:b/>
                <w:bCs/>
              </w:rPr>
              <w:t>分）</w:t>
            </w:r>
          </w:p>
        </w:tc>
        <w:tc>
          <w:tcPr>
            <w:tcW w:w="6742" w:type="dxa"/>
          </w:tcPr>
          <w:p w:rsidR="000469A6" w:rsidRDefault="000469A6" w:rsidP="0033636A">
            <w:r>
              <w:rPr>
                <w:rFonts w:hint="eastAsia"/>
              </w:rPr>
              <w:t>提供自</w:t>
            </w:r>
            <w:r>
              <w:rPr>
                <w:rFonts w:hint="eastAsia"/>
              </w:rPr>
              <w:t>2023</w:t>
            </w:r>
            <w:r>
              <w:rPr>
                <w:rFonts w:hint="eastAsia"/>
              </w:rPr>
              <w:t>年</w:t>
            </w:r>
            <w:r>
              <w:rPr>
                <w:rFonts w:hint="eastAsia"/>
              </w:rPr>
              <w:t>1</w:t>
            </w:r>
            <w:r>
              <w:rPr>
                <w:rFonts w:hint="eastAsia"/>
              </w:rPr>
              <w:t>月</w:t>
            </w:r>
            <w:r>
              <w:rPr>
                <w:rFonts w:hint="eastAsia"/>
              </w:rPr>
              <w:t>1</w:t>
            </w:r>
            <w:r>
              <w:rPr>
                <w:rFonts w:hint="eastAsia"/>
              </w:rPr>
              <w:t>日起近三年展厅</w:t>
            </w:r>
            <w:r>
              <w:rPr>
                <w:rFonts w:hint="eastAsia"/>
              </w:rPr>
              <w:t>/</w:t>
            </w:r>
            <w:r>
              <w:rPr>
                <w:rFonts w:hint="eastAsia"/>
              </w:rPr>
              <w:t>校史文化展陈设计业绩，每提供</w:t>
            </w:r>
            <w:r>
              <w:rPr>
                <w:rFonts w:hint="eastAsia"/>
              </w:rPr>
              <w:t>1</w:t>
            </w:r>
            <w:r>
              <w:rPr>
                <w:rFonts w:hint="eastAsia"/>
              </w:rPr>
              <w:t>份得</w:t>
            </w:r>
            <w:r>
              <w:rPr>
                <w:rFonts w:hint="eastAsia"/>
              </w:rPr>
              <w:t>2</w:t>
            </w:r>
            <w:r>
              <w:rPr>
                <w:rFonts w:hint="eastAsia"/>
              </w:rPr>
              <w:t>分，最多</w:t>
            </w:r>
            <w:r>
              <w:rPr>
                <w:rFonts w:hint="eastAsia"/>
              </w:rPr>
              <w:t>8</w:t>
            </w:r>
            <w:r>
              <w:rPr>
                <w:rFonts w:hint="eastAsia"/>
              </w:rPr>
              <w:t>分。</w:t>
            </w:r>
          </w:p>
          <w:p w:rsidR="000469A6" w:rsidRDefault="000469A6" w:rsidP="0033636A">
            <w:pPr>
              <w:rPr>
                <w:b/>
                <w:bCs/>
              </w:rPr>
            </w:pPr>
            <w:r>
              <w:rPr>
                <w:rFonts w:hint="eastAsia"/>
                <w:b/>
                <w:bCs/>
              </w:rPr>
              <w:t>评审依据：须提供合同关键页（含项目名称、服务内容、甲乙双方盖章页、合同签订时间）并加盖公章；同一采购人多期项目仅计</w:t>
            </w:r>
            <w:r>
              <w:rPr>
                <w:rFonts w:hint="eastAsia"/>
                <w:b/>
                <w:bCs/>
              </w:rPr>
              <w:t>1</w:t>
            </w:r>
            <w:r>
              <w:rPr>
                <w:rFonts w:hint="eastAsia"/>
                <w:b/>
                <w:bCs/>
              </w:rPr>
              <w:t>个案例；仅提供合同首页无内容及未提交则不记分。</w:t>
            </w:r>
          </w:p>
        </w:tc>
        <w:tc>
          <w:tcPr>
            <w:tcW w:w="1140" w:type="dxa"/>
            <w:vAlign w:val="center"/>
          </w:tcPr>
          <w:p w:rsidR="000469A6" w:rsidRDefault="000469A6" w:rsidP="0033636A">
            <w:pPr>
              <w:jc w:val="center"/>
            </w:pPr>
            <w:r>
              <w:rPr>
                <w:rFonts w:hint="eastAsia"/>
              </w:rPr>
              <w:t>8</w:t>
            </w:r>
            <w:r>
              <w:rPr>
                <w:rFonts w:hint="eastAsia"/>
              </w:rPr>
              <w:t>分</w:t>
            </w:r>
          </w:p>
        </w:tc>
      </w:tr>
      <w:tr w:rsidR="000469A6" w:rsidTr="0033636A">
        <w:tc>
          <w:tcPr>
            <w:tcW w:w="435" w:type="dxa"/>
            <w:vMerge/>
            <w:vAlign w:val="center"/>
          </w:tcPr>
          <w:p w:rsidR="000469A6" w:rsidRDefault="000469A6" w:rsidP="0033636A">
            <w:pPr>
              <w:jc w:val="center"/>
              <w:rPr>
                <w:b/>
                <w:bCs/>
              </w:rPr>
            </w:pPr>
          </w:p>
        </w:tc>
        <w:tc>
          <w:tcPr>
            <w:tcW w:w="1337" w:type="dxa"/>
            <w:vMerge/>
            <w:vAlign w:val="center"/>
          </w:tcPr>
          <w:p w:rsidR="000469A6" w:rsidRDefault="000469A6" w:rsidP="0033636A">
            <w:pPr>
              <w:jc w:val="center"/>
              <w:rPr>
                <w:b/>
                <w:bCs/>
              </w:rPr>
            </w:pPr>
          </w:p>
        </w:tc>
        <w:tc>
          <w:tcPr>
            <w:tcW w:w="1462" w:type="dxa"/>
            <w:vAlign w:val="center"/>
          </w:tcPr>
          <w:p w:rsidR="000469A6" w:rsidRDefault="000469A6" w:rsidP="0033636A">
            <w:pPr>
              <w:jc w:val="center"/>
              <w:rPr>
                <w:b/>
                <w:bCs/>
              </w:rPr>
            </w:pPr>
            <w:r>
              <w:rPr>
                <w:rFonts w:hint="eastAsia"/>
                <w:b/>
                <w:bCs/>
              </w:rPr>
              <w:t>3.2</w:t>
            </w:r>
            <w:r>
              <w:rPr>
                <w:rFonts w:hint="eastAsia"/>
                <w:b/>
                <w:bCs/>
              </w:rPr>
              <w:t>项目团队配置（满分</w:t>
            </w:r>
            <w:r>
              <w:rPr>
                <w:rFonts w:hint="eastAsia"/>
                <w:b/>
                <w:bCs/>
              </w:rPr>
              <w:t>11</w:t>
            </w:r>
            <w:r>
              <w:rPr>
                <w:rFonts w:hint="eastAsia"/>
                <w:b/>
                <w:bCs/>
              </w:rPr>
              <w:t>分）</w:t>
            </w:r>
          </w:p>
        </w:tc>
        <w:tc>
          <w:tcPr>
            <w:tcW w:w="6742" w:type="dxa"/>
          </w:tcPr>
          <w:p w:rsidR="000469A6" w:rsidRDefault="000469A6" w:rsidP="0033636A">
            <w:r>
              <w:rPr>
                <w:rFonts w:hint="eastAsia"/>
              </w:rPr>
              <w:t>一档（</w:t>
            </w:r>
            <w:r>
              <w:rPr>
                <w:rFonts w:hint="eastAsia"/>
              </w:rPr>
              <w:t>11</w:t>
            </w:r>
            <w:r>
              <w:rPr>
                <w:rFonts w:hint="eastAsia"/>
              </w:rPr>
              <w:t>分）：在满足二档基础上，明确配置项目负责人、展陈主设计师、视觉设计师三类岗位；完整明确各岗位岗位职责；项目负责人或展陈主设计师具备人力资源社会保障部门颁发的环境艺术设计、展示设计、视觉传达设计专业中级及以上职称。</w:t>
            </w:r>
          </w:p>
          <w:p w:rsidR="000469A6" w:rsidRDefault="000469A6" w:rsidP="0033636A">
            <w:r>
              <w:rPr>
                <w:rFonts w:hint="eastAsia"/>
              </w:rPr>
              <w:t>二档（</w:t>
            </w:r>
            <w:r>
              <w:rPr>
                <w:rFonts w:hint="eastAsia"/>
              </w:rPr>
              <w:t>7</w:t>
            </w:r>
            <w:r>
              <w:rPr>
                <w:rFonts w:hint="eastAsia"/>
              </w:rPr>
              <w:t>分）：在满足三档基础上，同时满足：</w:t>
            </w:r>
            <w:r>
              <w:rPr>
                <w:rFonts w:hint="eastAsia"/>
              </w:rPr>
              <w:t>1.</w:t>
            </w:r>
            <w:r>
              <w:rPr>
                <w:rFonts w:hint="eastAsia"/>
              </w:rPr>
              <w:t>明确配置项目负责人、展陈主设计师、视觉设计师三类岗位；</w:t>
            </w:r>
            <w:r>
              <w:rPr>
                <w:rFonts w:hint="eastAsia"/>
              </w:rPr>
              <w:t>2.</w:t>
            </w:r>
            <w:r>
              <w:rPr>
                <w:rFonts w:hint="eastAsia"/>
              </w:rPr>
              <w:t>明确各岗位岗位职责。</w:t>
            </w:r>
          </w:p>
          <w:p w:rsidR="000469A6" w:rsidRDefault="000469A6" w:rsidP="0033636A">
            <w:r>
              <w:rPr>
                <w:rFonts w:hint="eastAsia"/>
              </w:rPr>
              <w:t>三档（</w:t>
            </w:r>
            <w:r>
              <w:rPr>
                <w:rFonts w:hint="eastAsia"/>
              </w:rPr>
              <w:t>3</w:t>
            </w:r>
            <w:r>
              <w:rPr>
                <w:rFonts w:hint="eastAsia"/>
              </w:rPr>
              <w:t>分）：仅列出项目团队人员名单，岗位职责描述简略，无岗位配置完整性说明。</w:t>
            </w:r>
          </w:p>
          <w:p w:rsidR="000469A6" w:rsidRDefault="000469A6" w:rsidP="0033636A">
            <w:r>
              <w:rPr>
                <w:rFonts w:hint="eastAsia"/>
                <w:b/>
                <w:bCs/>
              </w:rPr>
              <w:t>评审依据：报价时须提供项目团队人员清单、对应岗位职称证书复印件并加盖公章，资料提供不全或未提供对应项不得分。</w:t>
            </w:r>
          </w:p>
        </w:tc>
        <w:tc>
          <w:tcPr>
            <w:tcW w:w="1140" w:type="dxa"/>
            <w:vAlign w:val="center"/>
          </w:tcPr>
          <w:p w:rsidR="000469A6" w:rsidRDefault="000469A6" w:rsidP="0033636A">
            <w:pPr>
              <w:jc w:val="center"/>
            </w:pPr>
            <w:r>
              <w:rPr>
                <w:rFonts w:hint="eastAsia"/>
              </w:rPr>
              <w:t>11</w:t>
            </w:r>
            <w:r>
              <w:rPr>
                <w:rFonts w:hint="eastAsia"/>
              </w:rPr>
              <w:t>分</w:t>
            </w:r>
          </w:p>
        </w:tc>
      </w:tr>
    </w:tbl>
    <w:p w:rsidR="000469A6" w:rsidRDefault="000469A6" w:rsidP="000469A6">
      <w:pPr>
        <w:pStyle w:val="a5"/>
      </w:pPr>
    </w:p>
    <w:p w:rsidR="003F74CD" w:rsidRPr="000469A6" w:rsidRDefault="003F74CD" w:rsidP="000469A6"/>
    <w:sectPr w:rsidR="003F74CD" w:rsidRPr="000469A6" w:rsidSect="00D46A6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6378" w:rsidRDefault="00516378" w:rsidP="00722782">
      <w:r>
        <w:separator/>
      </w:r>
    </w:p>
  </w:endnote>
  <w:endnote w:type="continuationSeparator" w:id="1">
    <w:p w:rsidR="00516378" w:rsidRDefault="00516378" w:rsidP="007227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6378" w:rsidRDefault="00516378" w:rsidP="00722782">
      <w:r>
        <w:separator/>
      </w:r>
    </w:p>
  </w:footnote>
  <w:footnote w:type="continuationSeparator" w:id="1">
    <w:p w:rsidR="00516378" w:rsidRDefault="00516378" w:rsidP="007227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9A214B6"/>
    <w:multiLevelType w:val="singleLevel"/>
    <w:tmpl w:val="C9A214B6"/>
    <w:lvl w:ilvl="0">
      <w:start w:val="1"/>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22782"/>
    <w:rsid w:val="000469A6"/>
    <w:rsid w:val="003F74CD"/>
    <w:rsid w:val="00502283"/>
    <w:rsid w:val="00516378"/>
    <w:rsid w:val="00603719"/>
    <w:rsid w:val="00722782"/>
    <w:rsid w:val="00D23B21"/>
    <w:rsid w:val="00D46A6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A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227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22782"/>
    <w:rPr>
      <w:sz w:val="18"/>
      <w:szCs w:val="18"/>
    </w:rPr>
  </w:style>
  <w:style w:type="paragraph" w:styleId="a4">
    <w:name w:val="footer"/>
    <w:basedOn w:val="a"/>
    <w:link w:val="Char0"/>
    <w:uiPriority w:val="99"/>
    <w:semiHidden/>
    <w:unhideWhenUsed/>
    <w:rsid w:val="0072278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22782"/>
    <w:rPr>
      <w:sz w:val="18"/>
      <w:szCs w:val="18"/>
    </w:rPr>
  </w:style>
  <w:style w:type="paragraph" w:styleId="a5">
    <w:name w:val="Body Text"/>
    <w:basedOn w:val="a"/>
    <w:link w:val="Char1"/>
    <w:uiPriority w:val="99"/>
    <w:unhideWhenUsed/>
    <w:qFormat/>
    <w:rsid w:val="00722782"/>
    <w:pPr>
      <w:spacing w:after="120"/>
    </w:pPr>
  </w:style>
  <w:style w:type="character" w:customStyle="1" w:styleId="Char1">
    <w:name w:val="正文文本 Char"/>
    <w:basedOn w:val="a0"/>
    <w:link w:val="a5"/>
    <w:uiPriority w:val="99"/>
    <w:qFormat/>
    <w:rsid w:val="00722782"/>
  </w:style>
  <w:style w:type="paragraph" w:customStyle="1" w:styleId="0">
    <w:name w:val="正文0"/>
    <w:basedOn w:val="a"/>
    <w:qFormat/>
    <w:rsid w:val="00722782"/>
    <w:pPr>
      <w:autoSpaceDE w:val="0"/>
      <w:autoSpaceDN w:val="0"/>
      <w:adjustRightInd w:val="0"/>
      <w:spacing w:before="240" w:after="60" w:line="360" w:lineRule="atLeast"/>
    </w:pPr>
    <w:rPr>
      <w:rFonts w:ascii="Times New Roman" w:eastAsia="宋体" w:hAnsi="Times New Roman" w:cs="Times New Roman"/>
      <w:b/>
      <w:kern w:val="0"/>
      <w:sz w:val="24"/>
      <w:szCs w:val="20"/>
    </w:rPr>
  </w:style>
  <w:style w:type="table" w:styleId="a6">
    <w:name w:val="Table Grid"/>
    <w:basedOn w:val="a1"/>
    <w:qFormat/>
    <w:rsid w:val="000469A6"/>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374</Words>
  <Characters>2135</Characters>
  <Application>Microsoft Office Word</Application>
  <DocSecurity>0</DocSecurity>
  <Lines>17</Lines>
  <Paragraphs>5</Paragraphs>
  <ScaleCrop>false</ScaleCrop>
  <Company>Microsoft</Company>
  <LinksUpToDate>false</LinksUpToDate>
  <CharactersWithSpaces>2504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dc:creator>
  <cp:keywords/>
  <dc:description/>
  <cp:lastModifiedBy>KW</cp:lastModifiedBy>
  <cp:revision>4</cp:revision>
  <dcterms:created xsi:type="dcterms:W3CDTF">2026-09-28T01:06:00Z</dcterms:created>
  <dcterms:modified xsi:type="dcterms:W3CDTF">2026-10-12T02:36:00Z</dcterms:modified>
</cp:coreProperties>
</file>