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26DC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color w:val="auto"/>
          <w:sz w:val="36"/>
          <w:szCs w:val="36"/>
          <w:lang w:val="en-US" w:eastAsia="zh-CN"/>
        </w:rPr>
      </w:pPr>
      <w:bookmarkStart w:id="0" w:name="_GoBack"/>
      <w:bookmarkEnd w:id="0"/>
      <w:r>
        <w:rPr>
          <w:rFonts w:hint="eastAsia"/>
          <w:b/>
          <w:bCs/>
          <w:color w:val="auto"/>
          <w:sz w:val="36"/>
          <w:szCs w:val="36"/>
          <w:lang w:val="en-US" w:eastAsia="zh-CN"/>
        </w:rPr>
        <w:t>影像中台订阅服务采购项目</w:t>
      </w:r>
    </w:p>
    <w:p w14:paraId="77C4E43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color w:val="auto"/>
          <w:sz w:val="28"/>
          <w:szCs w:val="28"/>
          <w:lang w:val="en-US" w:eastAsia="zh-CN"/>
        </w:rPr>
      </w:pPr>
      <w:r>
        <w:rPr>
          <w:rFonts w:hint="eastAsia"/>
          <w:b/>
          <w:bCs/>
          <w:color w:val="auto"/>
          <w:sz w:val="36"/>
          <w:szCs w:val="36"/>
          <w:lang w:val="en-US" w:eastAsia="zh-CN"/>
        </w:rPr>
        <w:t>技术参数需求响应情况表</w:t>
      </w:r>
    </w:p>
    <w:p w14:paraId="261599C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color w:val="auto"/>
          <w:sz w:val="28"/>
          <w:szCs w:val="28"/>
          <w:lang w:val="en-US" w:eastAsia="zh-CN"/>
        </w:rPr>
      </w:pPr>
    </w:p>
    <w:tbl>
      <w:tblPr>
        <w:tblStyle w:val="7"/>
        <w:tblW w:w="102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3"/>
        <w:gridCol w:w="925"/>
        <w:gridCol w:w="2319"/>
        <w:gridCol w:w="1383"/>
        <w:gridCol w:w="2986"/>
        <w:gridCol w:w="2076"/>
      </w:tblGrid>
      <w:tr w14:paraId="6ADB6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716D1B2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项号</w:t>
            </w:r>
          </w:p>
        </w:tc>
        <w:tc>
          <w:tcPr>
            <w:tcW w:w="925"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51CECEB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名称</w:t>
            </w:r>
          </w:p>
        </w:tc>
        <w:tc>
          <w:tcPr>
            <w:tcW w:w="2319"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78C6AF5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服务</w:t>
            </w:r>
          </w:p>
        </w:tc>
        <w:tc>
          <w:tcPr>
            <w:tcW w:w="1383"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6AA1BFA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服务说明</w:t>
            </w:r>
          </w:p>
        </w:tc>
        <w:tc>
          <w:tcPr>
            <w:tcW w:w="2986"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5911975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简介</w:t>
            </w:r>
          </w:p>
        </w:tc>
        <w:tc>
          <w:tcPr>
            <w:tcW w:w="2076"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5DAFF04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kern w:val="0"/>
                <w:sz w:val="21"/>
                <w:szCs w:val="21"/>
                <w:u w:val="none"/>
                <w:lang w:val="en-US" w:eastAsia="zh-CN" w:bidi="ar"/>
              </w:rPr>
            </w:pPr>
            <w:r>
              <w:rPr>
                <w:rFonts w:hint="eastAsia" w:asciiTheme="minorEastAsia" w:hAnsiTheme="minorEastAsia" w:eastAsiaTheme="minorEastAsia" w:cstheme="minorEastAsia"/>
                <w:b/>
                <w:bCs/>
                <w:i w:val="0"/>
                <w:iCs w:val="0"/>
                <w:color w:val="auto"/>
                <w:kern w:val="0"/>
                <w:sz w:val="21"/>
                <w:szCs w:val="21"/>
                <w:u w:val="none"/>
                <w:lang w:val="en-US" w:eastAsia="zh-CN" w:bidi="ar"/>
              </w:rPr>
              <w:t>供应商是否符合参数要求（是/否），</w:t>
            </w:r>
            <w:r>
              <w:rPr>
                <w:rFonts w:hint="eastAsia" w:asciiTheme="minorEastAsia" w:hAnsiTheme="minorEastAsia" w:eastAsiaTheme="minorEastAsia" w:cstheme="minorEastAsia"/>
                <w:b/>
                <w:bCs/>
                <w:i w:val="0"/>
                <w:iCs w:val="0"/>
                <w:color w:val="FF0000"/>
                <w:kern w:val="0"/>
                <w:sz w:val="21"/>
                <w:szCs w:val="21"/>
                <w:u w:val="none"/>
                <w:lang w:val="en-US" w:eastAsia="zh-CN" w:bidi="ar"/>
              </w:rPr>
              <w:t>不满足的请提供具体情况说明。</w:t>
            </w:r>
          </w:p>
        </w:tc>
      </w:tr>
      <w:tr w14:paraId="088B5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37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1</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B55D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影像中台订阅服务</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BF5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电子病历6级升级改造</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B94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详见《①电子病历6级升级改造说明》</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823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①依据评级政策与医院实际情况，进行接口、功能、安全等方面功能开发、各个系统数据的集成与共享升级，提高数据完整率、准确性、及时性。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②开发的内容和边界以满足医院和政策对电子病历6级、智慧医院3级、互联互通五乙评审为准。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91FA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2D435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F7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2</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F41CE">
            <w:pPr>
              <w:jc w:val="center"/>
              <w:rPr>
                <w:rFonts w:hint="eastAsia" w:asciiTheme="minorEastAsia" w:hAnsiTheme="minorEastAsia" w:eastAsiaTheme="minorEastAsia" w:cstheme="minorEastAsia"/>
                <w:i w:val="0"/>
                <w:iCs w:val="0"/>
                <w:color w:val="auto"/>
                <w:sz w:val="21"/>
                <w:szCs w:val="21"/>
                <w:u w:val="none"/>
              </w:rPr>
            </w:pP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8B2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区域影像集成平台建设</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11CC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详见《②区域影像集成平台建设说明》</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CA7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①院外区域影像集成平台建设院外统一集成、统一管理框架；</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②卫健委与医保局的AI影像大赛的数据集成、共享、传输；</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③自治区医保局云胶片检查和影像数据集成、共享、调阅；</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④按要求从HIS系统、检查系统中采集数据、清洗数据、发送数据到院外各种业务平台，按要求实现院外平台数据的获取、调用和应用。</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2CB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547C0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C6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CD2BB">
            <w:pPr>
              <w:jc w:val="center"/>
              <w:rPr>
                <w:rFonts w:hint="eastAsia" w:asciiTheme="minorEastAsia" w:hAnsiTheme="minorEastAsia" w:eastAsiaTheme="minorEastAsia" w:cstheme="minorEastAsia"/>
                <w:i w:val="0"/>
                <w:iCs w:val="0"/>
                <w:color w:val="auto"/>
                <w:sz w:val="21"/>
                <w:szCs w:val="21"/>
                <w:u w:val="none"/>
              </w:rPr>
            </w:pP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968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3C影像中台V5.0升级</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5420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详见《③3C影像中台V5.0升级改造九大模块说明》</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499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①3C影像中台升级系统架构V5.0，满足电子病历6级、国家政策、业务系统改变、用户需求提高等带来的架构和功能要求，升级包括数据模型、系统架构、接口模式、清洗引擎、影像引擎、主索引架构等，</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3C影像中台V5.0升级或新建的9个系统包括影像展示中心、外网影像展示中心、全院影像集成平台、影像数据中心、应用集成平台、运维监控平台、个人离线版影像系统、统计分析平台、全院影像病例管理与脱敏下载系统。</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③升级改造以提高用户业务效率、降低运维成本，达到“快、准、全”目标。</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2DB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64BD8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80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4</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DEF80">
            <w:pPr>
              <w:jc w:val="center"/>
              <w:rPr>
                <w:rFonts w:hint="eastAsia" w:asciiTheme="minorEastAsia" w:hAnsiTheme="minorEastAsia" w:eastAsiaTheme="minorEastAsia" w:cstheme="minorEastAsia"/>
                <w:i w:val="0"/>
                <w:iCs w:val="0"/>
                <w:color w:val="auto"/>
                <w:sz w:val="21"/>
                <w:szCs w:val="21"/>
                <w:u w:val="none"/>
              </w:rPr>
            </w:pP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AE4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医院云影像平台</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6BCB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详见④医院云影像平台说明</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918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患者云胶片浏览/分享等功能、数据集成、影像压缩、数据内网穿透</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DA3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00FE0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70D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5</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1696A">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53648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维保服务</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5737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技术支持与运维</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8F4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乙方及时为甲方提供系统的在线支持服务、现场支持服务，预防性维护服务，具体请见运维方案。</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B7C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0A261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9CFC3">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8BD92">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772F2">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DCA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系统稳定正常运行</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5C6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系统功能当年度能够正常运行并提供业务服务，未因稳定性问题给甲方带来严重不良影响。如果乙方工程师接到系统停机的紧急救援后 8小时不能恢复系统，每发生一次， 下一年乙方的服务周期免费延长1周。</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EFC5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5C851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AC957">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1D60C">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E2932">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F8A8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快：系统性能保障</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E38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1"/>
                <w:rFonts w:hint="eastAsia" w:asciiTheme="minorEastAsia" w:hAnsiTheme="minorEastAsia" w:eastAsiaTheme="minorEastAsia" w:cstheme="minorEastAsia"/>
                <w:color w:val="auto"/>
                <w:sz w:val="21"/>
                <w:szCs w:val="21"/>
                <w:lang w:val="en-US" w:eastAsia="zh-CN" w:bidi="ar"/>
              </w:rPr>
              <w:t>乙方保障系统性能达到承诺的(</w:t>
            </w:r>
            <w:r>
              <w:rPr>
                <w:rStyle w:val="12"/>
                <w:rFonts w:hint="eastAsia" w:asciiTheme="minorEastAsia" w:hAnsiTheme="minorEastAsia" w:eastAsiaTheme="minorEastAsia" w:cstheme="minorEastAsia"/>
                <w:color w:val="auto"/>
                <w:sz w:val="21"/>
                <w:szCs w:val="21"/>
                <w:lang w:val="en-US" w:eastAsia="zh-CN" w:bidi="ar"/>
              </w:rPr>
              <w:t>2PB影像量与2000个客户端</w:t>
            </w:r>
            <w:r>
              <w:rPr>
                <w:rStyle w:val="11"/>
                <w:rFonts w:hint="eastAsia" w:asciiTheme="minorEastAsia" w:hAnsiTheme="minorEastAsia" w:eastAsiaTheme="minorEastAsia" w:cstheme="minorEastAsia"/>
                <w:color w:val="auto"/>
                <w:sz w:val="21"/>
                <w:szCs w:val="21"/>
                <w:lang w:val="en-US" w:eastAsia="zh-CN" w:bidi="ar"/>
              </w:rPr>
              <w:t>)业务规模对应速度，如果在使用过程中速度下降，乙方提供系统性能保障支持。</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39D3">
            <w:pPr>
              <w:keepNext w:val="0"/>
              <w:keepLines w:val="0"/>
              <w:widowControl/>
              <w:suppressLineNumbers w:val="0"/>
              <w:jc w:val="left"/>
              <w:textAlignment w:val="center"/>
              <w:rPr>
                <w:rStyle w:val="11"/>
                <w:rFonts w:hint="eastAsia" w:asciiTheme="minorEastAsia" w:hAnsiTheme="minorEastAsia" w:eastAsiaTheme="minorEastAsia" w:cstheme="minorEastAsia"/>
                <w:color w:val="auto"/>
                <w:sz w:val="21"/>
                <w:szCs w:val="21"/>
                <w:lang w:val="en-US" w:eastAsia="zh-CN" w:bidi="ar"/>
              </w:rPr>
            </w:pPr>
          </w:p>
        </w:tc>
      </w:tr>
      <w:tr w14:paraId="18D3F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057BD">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2817A">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EF61A">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4A0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准：系统数据清洗保障服务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B2D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1"/>
                <w:rFonts w:hint="eastAsia" w:asciiTheme="minorEastAsia" w:hAnsiTheme="minorEastAsia" w:eastAsiaTheme="minorEastAsia" w:cstheme="minorEastAsia"/>
                <w:color w:val="auto"/>
                <w:sz w:val="21"/>
                <w:szCs w:val="21"/>
                <w:lang w:val="en-US" w:eastAsia="zh-CN" w:bidi="ar"/>
              </w:rPr>
              <w:t>乙方根据甲方</w:t>
            </w:r>
            <w:r>
              <w:rPr>
                <w:rStyle w:val="13"/>
                <w:rFonts w:hint="eastAsia" w:asciiTheme="minorEastAsia" w:hAnsiTheme="minorEastAsia" w:eastAsiaTheme="minorEastAsia" w:cstheme="minorEastAsia"/>
                <w:color w:val="auto"/>
                <w:sz w:val="21"/>
                <w:szCs w:val="21"/>
                <w:lang w:val="en-US" w:eastAsia="zh-CN" w:bidi="ar"/>
              </w:rPr>
              <w:t>现有接口数据质量变化</w:t>
            </w:r>
            <w:r>
              <w:rPr>
                <w:rStyle w:val="11"/>
                <w:rFonts w:hint="eastAsia" w:asciiTheme="minorEastAsia" w:hAnsiTheme="minorEastAsia" w:eastAsiaTheme="minorEastAsia" w:cstheme="minorEastAsia"/>
                <w:color w:val="auto"/>
                <w:sz w:val="21"/>
                <w:szCs w:val="21"/>
                <w:lang w:val="en-US" w:eastAsia="zh-CN" w:bidi="ar"/>
              </w:rPr>
              <w:t>，进行定制化清洗服务（开发工作量不超10人天），提高数据准确性。</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0D74">
            <w:pPr>
              <w:keepNext w:val="0"/>
              <w:keepLines w:val="0"/>
              <w:widowControl/>
              <w:suppressLineNumbers w:val="0"/>
              <w:jc w:val="left"/>
              <w:textAlignment w:val="center"/>
              <w:rPr>
                <w:rStyle w:val="11"/>
                <w:rFonts w:hint="eastAsia" w:asciiTheme="minorEastAsia" w:hAnsiTheme="minorEastAsia" w:eastAsiaTheme="minorEastAsia" w:cstheme="minorEastAsia"/>
                <w:color w:val="auto"/>
                <w:sz w:val="21"/>
                <w:szCs w:val="21"/>
                <w:lang w:val="en-US" w:eastAsia="zh-CN" w:bidi="ar"/>
              </w:rPr>
            </w:pPr>
          </w:p>
        </w:tc>
      </w:tr>
      <w:tr w14:paraId="1650A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F2667">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A4F02">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7DEE0">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6240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全：系统接入服务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DD0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乙方提供标准接口、现有接口的第三方系统接入联调服务，以保障顺利接入。</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E6F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0C1A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6A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6</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9138F">
            <w:pPr>
              <w:jc w:val="center"/>
              <w:rPr>
                <w:rFonts w:hint="eastAsia" w:asciiTheme="minorEastAsia" w:hAnsiTheme="minorEastAsia" w:eastAsiaTheme="minorEastAsia" w:cstheme="minorEastAsia"/>
                <w:i w:val="0"/>
                <w:iCs w:val="0"/>
                <w:color w:val="auto"/>
                <w:sz w:val="21"/>
                <w:szCs w:val="21"/>
                <w:u w:val="none"/>
              </w:rPr>
            </w:pP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437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人员驻场服务</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A6F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提供现场服务，实时保障。</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4CB8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2"/>
                <w:rFonts w:hint="eastAsia" w:asciiTheme="minorEastAsia" w:hAnsiTheme="minorEastAsia" w:eastAsiaTheme="minorEastAsia" w:cstheme="minorEastAsia"/>
                <w:color w:val="auto"/>
                <w:sz w:val="21"/>
                <w:szCs w:val="21"/>
                <w:lang w:val="en-US" w:eastAsia="zh-CN" w:bidi="ar"/>
              </w:rPr>
              <w:t>全院所有数据接口实时运维服务、1800用户现场技术支持与服务</w:t>
            </w:r>
            <w:r>
              <w:rPr>
                <w:rStyle w:val="14"/>
                <w:rFonts w:hint="eastAsia" w:asciiTheme="minorEastAsia" w:hAnsiTheme="minorEastAsia" w:eastAsiaTheme="minorEastAsia" w:cstheme="minorEastAsia"/>
                <w:color w:val="auto"/>
                <w:sz w:val="21"/>
                <w:szCs w:val="21"/>
                <w:lang w:val="en-US" w:eastAsia="zh-CN" w:bidi="ar"/>
              </w:rPr>
              <w:t>、每年提供不低于250日的现场人员实时服务和远程7*24小时服务。</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C7FB">
            <w:pPr>
              <w:keepNext w:val="0"/>
              <w:keepLines w:val="0"/>
              <w:widowControl/>
              <w:suppressLineNumbers w:val="0"/>
              <w:jc w:val="left"/>
              <w:textAlignment w:val="center"/>
              <w:rPr>
                <w:rStyle w:val="12"/>
                <w:rFonts w:hint="eastAsia" w:asciiTheme="minorEastAsia" w:hAnsiTheme="minorEastAsia" w:eastAsiaTheme="minorEastAsia" w:cstheme="minorEastAsia"/>
                <w:color w:val="auto"/>
                <w:sz w:val="21"/>
                <w:szCs w:val="21"/>
                <w:lang w:val="en-US" w:eastAsia="zh-CN" w:bidi="ar"/>
              </w:rPr>
            </w:pPr>
          </w:p>
        </w:tc>
      </w:tr>
      <w:tr w14:paraId="2BF69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8F8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D89B1">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7E84F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订阅增值服务</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C53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系统升级服务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88AB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乙方每年提供软件系统大版本或功能的更新通知与升级服务。</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BD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0A2E5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EE457">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768BF">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3BDD0">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3985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1"/>
                <w:rFonts w:hint="eastAsia" w:asciiTheme="minorEastAsia" w:hAnsiTheme="minorEastAsia" w:eastAsiaTheme="minorEastAsia" w:cstheme="minorEastAsia"/>
                <w:color w:val="auto"/>
                <w:sz w:val="21"/>
                <w:szCs w:val="21"/>
                <w:lang w:val="en-US" w:eastAsia="zh-CN" w:bidi="ar"/>
              </w:rPr>
              <w:t>系统定制开发服务（</w:t>
            </w:r>
            <w:r>
              <w:rPr>
                <w:rStyle w:val="15"/>
                <w:rFonts w:hint="eastAsia" w:asciiTheme="minorEastAsia" w:hAnsiTheme="minorEastAsia" w:eastAsiaTheme="minorEastAsia" w:cstheme="minorEastAsia"/>
                <w:color w:val="auto"/>
                <w:sz w:val="21"/>
                <w:szCs w:val="21"/>
                <w:lang w:val="en-US" w:eastAsia="zh-CN" w:bidi="ar"/>
              </w:rPr>
              <w:t>政策内变化</w:t>
            </w:r>
            <w:r>
              <w:rPr>
                <w:rStyle w:val="11"/>
                <w:rFonts w:hint="eastAsia" w:asciiTheme="minorEastAsia" w:hAnsiTheme="minorEastAsia" w:eastAsiaTheme="minorEastAsia" w:cstheme="minorEastAsia"/>
                <w:color w:val="auto"/>
                <w:sz w:val="21"/>
                <w:szCs w:val="21"/>
                <w:lang w:val="en-US" w:eastAsia="zh-CN" w:bidi="ar"/>
              </w:rPr>
              <w:t>）</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0DB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每年国家评级政策如电子病历5、6级对影像中心的要求或变更，乙方支持定制开发服务，满足通过评级。</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0BA7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4A0EE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84B22">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CC9C4">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34279">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153C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5"/>
                <w:rFonts w:hint="eastAsia" w:asciiTheme="minorEastAsia" w:hAnsiTheme="minorEastAsia" w:eastAsiaTheme="minorEastAsia" w:cstheme="minorEastAsia"/>
                <w:color w:val="auto"/>
                <w:sz w:val="21"/>
                <w:szCs w:val="21"/>
                <w:lang w:val="en-US" w:eastAsia="zh-CN" w:bidi="ar"/>
              </w:rPr>
              <w:t>快：</w:t>
            </w:r>
            <w:r>
              <w:rPr>
                <w:rStyle w:val="11"/>
                <w:rFonts w:hint="eastAsia" w:asciiTheme="minorEastAsia" w:hAnsiTheme="minorEastAsia" w:eastAsiaTheme="minorEastAsia" w:cstheme="minorEastAsia"/>
                <w:color w:val="auto"/>
                <w:sz w:val="21"/>
                <w:szCs w:val="21"/>
                <w:lang w:val="en-US" w:eastAsia="zh-CN" w:bidi="ar"/>
              </w:rPr>
              <w:t>系统性能优化服务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62F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乙方提供性能优化服务，如①利用新技术/新算法/新模型/新架构带来性能再次提升、②业务规模激增导致性能下降而需要的性能优化。</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F7E8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36CDB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7EFAE">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C95C6">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23867">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D71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5"/>
                <w:rFonts w:hint="eastAsia" w:asciiTheme="minorEastAsia" w:hAnsiTheme="minorEastAsia" w:eastAsiaTheme="minorEastAsia" w:cstheme="minorEastAsia"/>
                <w:color w:val="auto"/>
                <w:sz w:val="21"/>
                <w:szCs w:val="21"/>
                <w:lang w:val="en-US" w:eastAsia="zh-CN" w:bidi="ar"/>
              </w:rPr>
              <w:t>准：</w:t>
            </w:r>
            <w:r>
              <w:rPr>
                <w:rStyle w:val="11"/>
                <w:rFonts w:hint="eastAsia" w:asciiTheme="minorEastAsia" w:hAnsiTheme="minorEastAsia" w:eastAsiaTheme="minorEastAsia" w:cstheme="minorEastAsia"/>
                <w:color w:val="auto"/>
                <w:sz w:val="21"/>
                <w:szCs w:val="21"/>
                <w:lang w:val="en-US" w:eastAsia="zh-CN" w:bidi="ar"/>
              </w:rPr>
              <w:t>系统数据清洗定制开发服务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606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1"/>
                <w:rFonts w:hint="eastAsia" w:asciiTheme="minorEastAsia" w:hAnsiTheme="minorEastAsia" w:eastAsiaTheme="minorEastAsia" w:cstheme="minorEastAsia"/>
                <w:color w:val="auto"/>
                <w:sz w:val="21"/>
                <w:szCs w:val="21"/>
                <w:lang w:val="en-US" w:eastAsia="zh-CN" w:bidi="ar"/>
              </w:rPr>
              <w:t>乙方根据甲方</w:t>
            </w:r>
            <w:r>
              <w:rPr>
                <w:rStyle w:val="13"/>
                <w:rFonts w:hint="eastAsia" w:asciiTheme="minorEastAsia" w:hAnsiTheme="minorEastAsia" w:eastAsiaTheme="minorEastAsia" w:cstheme="minorEastAsia"/>
                <w:color w:val="auto"/>
                <w:sz w:val="21"/>
                <w:szCs w:val="21"/>
                <w:lang w:val="en-US" w:eastAsia="zh-CN" w:bidi="ar"/>
              </w:rPr>
              <w:t>现有接口数据质量变化</w:t>
            </w:r>
            <w:r>
              <w:rPr>
                <w:rStyle w:val="11"/>
                <w:rFonts w:hint="eastAsia" w:asciiTheme="minorEastAsia" w:hAnsiTheme="minorEastAsia" w:eastAsiaTheme="minorEastAsia" w:cstheme="minorEastAsia"/>
                <w:color w:val="auto"/>
                <w:sz w:val="21"/>
                <w:szCs w:val="21"/>
                <w:lang w:val="en-US" w:eastAsia="zh-CN" w:bidi="ar"/>
              </w:rPr>
              <w:t>、新接口数据接入，进行定制化清洗服务，提高数据准确性。</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C3CF">
            <w:pPr>
              <w:keepNext w:val="0"/>
              <w:keepLines w:val="0"/>
              <w:widowControl/>
              <w:suppressLineNumbers w:val="0"/>
              <w:jc w:val="left"/>
              <w:textAlignment w:val="center"/>
              <w:rPr>
                <w:rStyle w:val="11"/>
                <w:rFonts w:hint="eastAsia" w:asciiTheme="minorEastAsia" w:hAnsiTheme="minorEastAsia" w:eastAsiaTheme="minorEastAsia" w:cstheme="minorEastAsia"/>
                <w:color w:val="auto"/>
                <w:sz w:val="21"/>
                <w:szCs w:val="21"/>
                <w:lang w:val="en-US" w:eastAsia="zh-CN" w:bidi="ar"/>
              </w:rPr>
            </w:pPr>
          </w:p>
        </w:tc>
      </w:tr>
      <w:tr w14:paraId="3E7F7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3569E">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E6115">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DC4D1">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FD4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Style w:val="15"/>
                <w:rFonts w:hint="eastAsia" w:asciiTheme="minorEastAsia" w:hAnsiTheme="minorEastAsia" w:eastAsiaTheme="minorEastAsia" w:cstheme="minorEastAsia"/>
                <w:color w:val="auto"/>
                <w:sz w:val="21"/>
                <w:szCs w:val="21"/>
                <w:lang w:val="en-US" w:eastAsia="zh-CN" w:bidi="ar"/>
              </w:rPr>
              <w:t>全：</w:t>
            </w:r>
            <w:r>
              <w:rPr>
                <w:rStyle w:val="11"/>
                <w:rFonts w:hint="eastAsia" w:asciiTheme="minorEastAsia" w:hAnsiTheme="minorEastAsia" w:eastAsiaTheme="minorEastAsia" w:cstheme="minorEastAsia"/>
                <w:color w:val="auto"/>
                <w:sz w:val="21"/>
                <w:szCs w:val="21"/>
                <w:lang w:val="en-US" w:eastAsia="zh-CN" w:bidi="ar"/>
              </w:rPr>
              <w:t>系统定制接口开发服务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3697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乙方根据甲方实际接口开发需求提供服务，并且每年提供至少5个免费接口开发服务和10人天接口开发工作量服务，以保障顺利集成。</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0A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61E89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8791F">
            <w:pPr>
              <w:jc w:val="center"/>
              <w:rPr>
                <w:rFonts w:hint="eastAsia" w:asciiTheme="minorEastAsia" w:hAnsiTheme="minorEastAsia" w:eastAsiaTheme="minorEastAsia" w:cstheme="minorEastAsia"/>
                <w:i w:val="0"/>
                <w:iCs w:val="0"/>
                <w:color w:val="auto"/>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A11F">
            <w:pPr>
              <w:jc w:val="center"/>
              <w:rPr>
                <w:rFonts w:hint="eastAsia" w:asciiTheme="minorEastAsia" w:hAnsiTheme="minorEastAsia" w:eastAsiaTheme="minorEastAsia" w:cstheme="minorEastAsia"/>
                <w:i w:val="0"/>
                <w:iCs w:val="0"/>
                <w:color w:val="auto"/>
                <w:sz w:val="21"/>
                <w:szCs w:val="21"/>
                <w:u w:val="none"/>
              </w:rPr>
            </w:pPr>
          </w:p>
        </w:tc>
        <w:tc>
          <w:tcPr>
            <w:tcW w:w="2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587A1">
            <w:pPr>
              <w:jc w:val="left"/>
              <w:rPr>
                <w:rFonts w:hint="eastAsia" w:asciiTheme="minorEastAsia" w:hAnsiTheme="minorEastAsia" w:eastAsiaTheme="minorEastAsia" w:cstheme="minorEastAsia"/>
                <w:i w:val="0"/>
                <w:iCs w:val="0"/>
                <w:color w:val="auto"/>
                <w:sz w:val="21"/>
                <w:szCs w:val="21"/>
                <w:u w:val="none"/>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F71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系统安全性开发服务</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B60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①乙方应及时向甲方提供针对软件系统的安全性更新通知和安全更新升级。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②对于甲方提出的等保测评、漏洞扫描、安全缺陷，乙方需及时配合安全升级修复开发服务，以达到安全要求。</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E33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bl>
    <w:p w14:paraId="3BCE0E0F">
      <w:pPr>
        <w:ind w:firstLine="560" w:firstLineChars="200"/>
        <w:jc w:val="left"/>
        <w:rPr>
          <w:rFonts w:hint="eastAsia"/>
          <w:color w:val="auto"/>
          <w:sz w:val="28"/>
          <w:szCs w:val="28"/>
        </w:rPr>
      </w:pPr>
    </w:p>
    <w:p w14:paraId="39BD7AF8">
      <w:pPr>
        <w:ind w:firstLine="560" w:firstLineChars="200"/>
        <w:rPr>
          <w:rFonts w:hint="eastAsia"/>
          <w:color w:val="auto"/>
          <w:sz w:val="28"/>
          <w:szCs w:val="28"/>
        </w:rPr>
      </w:pPr>
    </w:p>
    <w:p w14:paraId="7105C608">
      <w:pPr>
        <w:numPr>
          <w:ilvl w:val="0"/>
          <w:numId w:val="1"/>
        </w:numPr>
        <w:spacing w:line="360" w:lineRule="auto"/>
        <w:ind w:left="425" w:leftChars="0" w:hanging="425" w:firstLineChars="0"/>
        <w:rPr>
          <w:rFonts w:hint="default"/>
          <w:color w:val="auto"/>
          <w:sz w:val="24"/>
          <w:szCs w:val="24"/>
          <w:lang w:val="en-US" w:eastAsia="zh-CN"/>
        </w:rPr>
      </w:pPr>
      <w:r>
        <w:rPr>
          <w:rFonts w:hint="eastAsia"/>
          <w:color w:val="auto"/>
          <w:sz w:val="24"/>
          <w:szCs w:val="24"/>
          <w:lang w:val="en-US" w:eastAsia="zh-CN"/>
        </w:rPr>
        <w:t>①电子病历6级升级改造说明</w:t>
      </w:r>
    </w:p>
    <w:tbl>
      <w:tblPr>
        <w:tblStyle w:val="7"/>
        <w:tblW w:w="103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7"/>
        <w:gridCol w:w="720"/>
        <w:gridCol w:w="1643"/>
        <w:gridCol w:w="5533"/>
        <w:gridCol w:w="2024"/>
      </w:tblGrid>
      <w:tr w14:paraId="3115B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387" w:type="dxa"/>
            <w:gridSpan w:val="5"/>
            <w:tcBorders>
              <w:top w:val="single" w:color="000000" w:sz="4" w:space="0"/>
              <w:left w:val="single" w:color="000000" w:sz="4" w:space="0"/>
              <w:bottom w:val="single" w:color="000000" w:sz="4" w:space="0"/>
              <w:right w:val="single" w:color="000000" w:sz="4" w:space="0"/>
            </w:tcBorders>
            <w:shd w:val="clear" w:color="auto" w:fill="92D050"/>
            <w:vAlign w:val="center"/>
          </w:tcPr>
          <w:p w14:paraId="77D27533">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3C影像中台电子病历6级升级改造</w:t>
            </w:r>
          </w:p>
        </w:tc>
      </w:tr>
      <w:tr w14:paraId="43E9D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387" w:type="dxa"/>
            <w:gridSpan w:val="5"/>
            <w:tcBorders>
              <w:top w:val="single" w:color="000000" w:sz="4" w:space="0"/>
              <w:left w:val="single" w:color="000000" w:sz="4" w:space="0"/>
              <w:bottom w:val="single" w:color="000000" w:sz="4" w:space="0"/>
              <w:right w:val="single" w:color="000000" w:sz="4" w:space="0"/>
            </w:tcBorders>
            <w:shd w:val="clear" w:color="auto" w:fill="F2F2F2"/>
            <w:vAlign w:val="center"/>
          </w:tcPr>
          <w:p w14:paraId="57454795">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建设要求：</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1、依据评级政策与医院实际情况，进行接口、功能、安全等方面功能开发、各个系统数据的集成与共享升级，提高数据完整率、准确性、及时性。</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2、开发的内容和边界以满足医院和政策对电子病历6级、智慧医院3级、互联互通五乙评审为准。</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3、升级改造以提高用户业务效率、降低运维成本。</w:t>
            </w:r>
          </w:p>
        </w:tc>
      </w:tr>
      <w:tr w14:paraId="6A880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tcBorders>
              <w:top w:val="single" w:color="000000" w:sz="4" w:space="0"/>
              <w:left w:val="single" w:color="000000" w:sz="4" w:space="0"/>
              <w:bottom w:val="single" w:color="000000" w:sz="4" w:space="0"/>
              <w:right w:val="single" w:color="000000" w:sz="4" w:space="0"/>
            </w:tcBorders>
            <w:shd w:val="clear" w:color="auto" w:fill="D9E1F2"/>
            <w:noWrap/>
            <w:vAlign w:val="center"/>
          </w:tcPr>
          <w:p w14:paraId="7AFF8E6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720" w:type="dxa"/>
            <w:tcBorders>
              <w:top w:val="single" w:color="000000" w:sz="4" w:space="0"/>
              <w:left w:val="single" w:color="000000" w:sz="4" w:space="0"/>
              <w:bottom w:val="single" w:color="000000" w:sz="4" w:space="0"/>
              <w:right w:val="single" w:color="000000" w:sz="4" w:space="0"/>
            </w:tcBorders>
            <w:shd w:val="clear" w:color="auto" w:fill="D9E1F2"/>
            <w:noWrap/>
            <w:vAlign w:val="center"/>
          </w:tcPr>
          <w:p w14:paraId="64AE6E5B">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系统</w:t>
            </w:r>
          </w:p>
        </w:tc>
        <w:tc>
          <w:tcPr>
            <w:tcW w:w="1643" w:type="dxa"/>
            <w:tcBorders>
              <w:top w:val="single" w:color="000000" w:sz="4" w:space="0"/>
              <w:left w:val="single" w:color="000000" w:sz="4" w:space="0"/>
              <w:bottom w:val="single" w:color="000000" w:sz="4" w:space="0"/>
              <w:right w:val="single" w:color="000000" w:sz="4" w:space="0"/>
            </w:tcBorders>
            <w:shd w:val="clear" w:color="auto" w:fill="D9E1F2"/>
            <w:noWrap/>
            <w:vAlign w:val="center"/>
          </w:tcPr>
          <w:p w14:paraId="706A87AC">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功能模块</w:t>
            </w:r>
          </w:p>
        </w:tc>
        <w:tc>
          <w:tcPr>
            <w:tcW w:w="5533"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438F870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描述</w:t>
            </w:r>
          </w:p>
        </w:tc>
        <w:tc>
          <w:tcPr>
            <w:tcW w:w="2024"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7B601D43">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供应商是否符合参数要求（是/否），</w:t>
            </w:r>
            <w:r>
              <w:rPr>
                <w:rFonts w:hint="eastAsia" w:ascii="宋体" w:hAnsi="宋体" w:eastAsia="宋体" w:cs="宋体"/>
                <w:i w:val="0"/>
                <w:iCs w:val="0"/>
                <w:color w:val="FF0000"/>
                <w:kern w:val="0"/>
                <w:sz w:val="21"/>
                <w:szCs w:val="21"/>
                <w:u w:val="none"/>
                <w:lang w:val="en-US" w:eastAsia="zh-CN" w:bidi="ar"/>
              </w:rPr>
              <w:t>不满足的请提供具体情况说明。</w:t>
            </w:r>
          </w:p>
        </w:tc>
      </w:tr>
      <w:tr w14:paraId="10B99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restart"/>
            <w:tcBorders>
              <w:top w:val="single" w:color="000000" w:sz="4" w:space="0"/>
              <w:left w:val="single" w:color="000000" w:sz="4" w:space="0"/>
              <w:bottom w:val="nil"/>
              <w:right w:val="single" w:color="000000" w:sz="4" w:space="0"/>
            </w:tcBorders>
            <w:shd w:val="clear" w:color="auto" w:fill="auto"/>
            <w:vAlign w:val="center"/>
          </w:tcPr>
          <w:p w14:paraId="7BE1429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1</w:t>
            </w:r>
          </w:p>
        </w:tc>
        <w:tc>
          <w:tcPr>
            <w:tcW w:w="720" w:type="dxa"/>
            <w:vMerge w:val="restart"/>
            <w:tcBorders>
              <w:top w:val="single" w:color="000000" w:sz="4" w:space="0"/>
              <w:left w:val="single" w:color="000000" w:sz="4" w:space="0"/>
              <w:bottom w:val="nil"/>
              <w:right w:val="single" w:color="000000" w:sz="4" w:space="0"/>
            </w:tcBorders>
            <w:shd w:val="clear" w:color="auto" w:fill="auto"/>
            <w:vAlign w:val="center"/>
          </w:tcPr>
          <w:p w14:paraId="5B9A6C3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3C集成平台-数据汇聚</w:t>
            </w:r>
          </w:p>
        </w:tc>
        <w:tc>
          <w:tcPr>
            <w:tcW w:w="1643" w:type="dxa"/>
            <w:tcBorders>
              <w:top w:val="single" w:color="000000" w:sz="4" w:space="0"/>
              <w:left w:val="single" w:color="000000" w:sz="4" w:space="0"/>
              <w:bottom w:val="nil"/>
              <w:right w:val="single" w:color="000000" w:sz="4" w:space="0"/>
            </w:tcBorders>
            <w:shd w:val="clear" w:color="auto" w:fill="auto"/>
            <w:vAlign w:val="center"/>
          </w:tcPr>
          <w:p w14:paraId="7AA5F65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自动同步接口开发</w:t>
            </w:r>
          </w:p>
        </w:tc>
        <w:tc>
          <w:tcPr>
            <w:tcW w:w="5533" w:type="dxa"/>
            <w:tcBorders>
              <w:top w:val="single" w:color="000000" w:sz="4" w:space="0"/>
              <w:left w:val="single" w:color="000000" w:sz="4" w:space="0"/>
              <w:bottom w:val="nil"/>
              <w:right w:val="single" w:color="000000" w:sz="4" w:space="0"/>
            </w:tcBorders>
            <w:shd w:val="clear" w:color="auto" w:fill="FFFFFF"/>
            <w:vAlign w:val="center"/>
          </w:tcPr>
          <w:p w14:paraId="5CCBEFB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新增系统接口、新增数据异常处理机制。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①增加定制数据源非结构化数据的变化探测与同步功能、定制化数据删除等异常业务处理功能，提升“检查系统的检查、影像、报告”等数据的同步速度、异常处理效率和数据完整率。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②优化5个系统(放射/超声/内镜/病理/PET)接口方式，在数据库接口上再增加了webService实时接口。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③新增与MT检查报告无纸化系统的检查报告对接调试；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④新增心研所DSA设备数据接入。</w:t>
            </w:r>
          </w:p>
        </w:tc>
        <w:tc>
          <w:tcPr>
            <w:tcW w:w="2024" w:type="dxa"/>
            <w:tcBorders>
              <w:top w:val="single" w:color="000000" w:sz="4" w:space="0"/>
              <w:left w:val="single" w:color="000000" w:sz="4" w:space="0"/>
              <w:bottom w:val="nil"/>
              <w:right w:val="single" w:color="000000" w:sz="4" w:space="0"/>
            </w:tcBorders>
            <w:shd w:val="clear" w:color="auto" w:fill="FFFFFF"/>
            <w:vAlign w:val="center"/>
          </w:tcPr>
          <w:p w14:paraId="1D5684A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8EE2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continue"/>
            <w:tcBorders>
              <w:top w:val="single" w:color="000000" w:sz="4" w:space="0"/>
              <w:left w:val="single" w:color="000000" w:sz="4" w:space="0"/>
              <w:bottom w:val="nil"/>
              <w:right w:val="single" w:color="000000" w:sz="4" w:space="0"/>
            </w:tcBorders>
            <w:shd w:val="clear" w:color="auto" w:fill="auto"/>
            <w:vAlign w:val="center"/>
          </w:tcPr>
          <w:p w14:paraId="4FFB6E70">
            <w:pPr>
              <w:jc w:val="center"/>
              <w:rPr>
                <w:rFonts w:hint="eastAsia" w:ascii="宋体" w:hAnsi="宋体" w:eastAsia="宋体" w:cs="宋体"/>
                <w:b/>
                <w:bCs/>
                <w:i w:val="0"/>
                <w:iCs w:val="0"/>
                <w:color w:val="auto"/>
                <w:sz w:val="21"/>
                <w:szCs w:val="21"/>
                <w:u w:val="none"/>
              </w:rPr>
            </w:pPr>
          </w:p>
        </w:tc>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14:paraId="71D34D4B">
            <w:pPr>
              <w:jc w:val="center"/>
              <w:rPr>
                <w:rFonts w:hint="eastAsia" w:ascii="宋体" w:hAnsi="宋体" w:eastAsia="宋体" w:cs="宋体"/>
                <w:b/>
                <w:bCs/>
                <w:i w:val="0"/>
                <w:iCs w:val="0"/>
                <w:color w:val="auto"/>
                <w:sz w:val="21"/>
                <w:szCs w:val="21"/>
                <w:u w:val="none"/>
              </w:rPr>
            </w:pPr>
          </w:p>
        </w:tc>
        <w:tc>
          <w:tcPr>
            <w:tcW w:w="1643" w:type="dxa"/>
            <w:tcBorders>
              <w:top w:val="single" w:color="000000" w:sz="4" w:space="0"/>
              <w:left w:val="single" w:color="000000" w:sz="4" w:space="0"/>
              <w:bottom w:val="nil"/>
              <w:right w:val="single" w:color="000000" w:sz="4" w:space="0"/>
            </w:tcBorders>
            <w:shd w:val="clear" w:color="auto" w:fill="auto"/>
            <w:vAlign w:val="center"/>
          </w:tcPr>
          <w:p w14:paraId="5136E6B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人工实时补数接口</w:t>
            </w:r>
          </w:p>
        </w:tc>
        <w:tc>
          <w:tcPr>
            <w:tcW w:w="5533" w:type="dxa"/>
            <w:tcBorders>
              <w:top w:val="single" w:color="000000" w:sz="4" w:space="0"/>
              <w:left w:val="single" w:color="000000" w:sz="4" w:space="0"/>
              <w:bottom w:val="nil"/>
              <w:right w:val="single" w:color="000000" w:sz="4" w:space="0"/>
            </w:tcBorders>
            <w:shd w:val="clear" w:color="auto" w:fill="auto"/>
            <w:vAlign w:val="center"/>
          </w:tcPr>
          <w:p w14:paraId="5598599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支持人工触发补数机制，以实现在某些数据异常情况下，实时补数，以保障数据的实时性、完整性、准确性。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①患者门户页面新增“数据更新”按钮，可手工触发最新数据重新抽取流程。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②支持变化识别：对比当前数据与各个检查数据源系统影像数据是否有变化。</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③支持变化时同步：如果数据有变化，实时从检查数据源系统同步检查报告、影像数据。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④支持检查系统8个包括：放射、超声、内镜、核医学、病理、心电、MT、眼科。</w:t>
            </w:r>
          </w:p>
        </w:tc>
        <w:tc>
          <w:tcPr>
            <w:tcW w:w="2024" w:type="dxa"/>
            <w:tcBorders>
              <w:top w:val="single" w:color="000000" w:sz="4" w:space="0"/>
              <w:left w:val="single" w:color="000000" w:sz="4" w:space="0"/>
              <w:bottom w:val="nil"/>
              <w:right w:val="single" w:color="000000" w:sz="4" w:space="0"/>
            </w:tcBorders>
            <w:shd w:val="clear" w:color="auto" w:fill="auto"/>
            <w:vAlign w:val="center"/>
          </w:tcPr>
          <w:p w14:paraId="7FAF504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B4A7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continue"/>
            <w:tcBorders>
              <w:top w:val="single" w:color="000000" w:sz="4" w:space="0"/>
              <w:left w:val="single" w:color="000000" w:sz="4" w:space="0"/>
              <w:bottom w:val="nil"/>
              <w:right w:val="single" w:color="000000" w:sz="4" w:space="0"/>
            </w:tcBorders>
            <w:shd w:val="clear" w:color="auto" w:fill="auto"/>
            <w:vAlign w:val="center"/>
          </w:tcPr>
          <w:p w14:paraId="13370E4B">
            <w:pPr>
              <w:jc w:val="center"/>
              <w:rPr>
                <w:rFonts w:hint="eastAsia" w:ascii="宋体" w:hAnsi="宋体" w:eastAsia="宋体" w:cs="宋体"/>
                <w:b/>
                <w:bCs/>
                <w:i w:val="0"/>
                <w:iCs w:val="0"/>
                <w:color w:val="auto"/>
                <w:sz w:val="21"/>
                <w:szCs w:val="21"/>
                <w:u w:val="none"/>
              </w:rPr>
            </w:pPr>
          </w:p>
        </w:tc>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14:paraId="0687399C">
            <w:pPr>
              <w:jc w:val="center"/>
              <w:rPr>
                <w:rFonts w:hint="eastAsia" w:ascii="宋体" w:hAnsi="宋体" w:eastAsia="宋体" w:cs="宋体"/>
                <w:b/>
                <w:bCs/>
                <w:i w:val="0"/>
                <w:iCs w:val="0"/>
                <w:color w:val="auto"/>
                <w:sz w:val="21"/>
                <w:szCs w:val="21"/>
                <w:u w:val="none"/>
              </w:rPr>
            </w:pPr>
          </w:p>
        </w:tc>
        <w:tc>
          <w:tcPr>
            <w:tcW w:w="1643" w:type="dxa"/>
            <w:tcBorders>
              <w:top w:val="single" w:color="000000" w:sz="4" w:space="0"/>
              <w:left w:val="single" w:color="000000" w:sz="4" w:space="0"/>
              <w:bottom w:val="nil"/>
              <w:right w:val="single" w:color="000000" w:sz="4" w:space="0"/>
            </w:tcBorders>
            <w:shd w:val="clear" w:color="auto" w:fill="auto"/>
            <w:vAlign w:val="center"/>
          </w:tcPr>
          <w:p w14:paraId="1C481BE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检查清洗开发</w:t>
            </w:r>
          </w:p>
        </w:tc>
        <w:tc>
          <w:tcPr>
            <w:tcW w:w="5533" w:type="dxa"/>
            <w:tcBorders>
              <w:top w:val="single" w:color="000000" w:sz="4" w:space="0"/>
              <w:left w:val="single" w:color="000000" w:sz="4" w:space="0"/>
              <w:bottom w:val="nil"/>
              <w:right w:val="single" w:color="000000" w:sz="4" w:space="0"/>
            </w:tcBorders>
            <w:shd w:val="clear" w:color="auto" w:fill="auto"/>
            <w:vAlign w:val="center"/>
          </w:tcPr>
          <w:p w14:paraId="022B57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数据清洗升级，确保数据准确、并符合医生浏览习惯，提升效率：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①升级各数据源抽取接口、清洗规则、字典变化、数据库字段，适应各检查系统的模型、字典、关联关系的存储变化，确保数据的准确性。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②实现患者检查列表中，一条医嘱对应多条检查记录情况下，合并折叠多条检查一组，默认显示一条组长检查记录（医嘱对应的检查记录），可以展开查看所有组员检查记录。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③患者门户搜索时，只搜索组长检查记录，提高搜索精度，减少干扰。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④支持检查系统8个包括：放射、超声、内镜、核医学、病理、心电、MT、眼科。</w:t>
            </w:r>
          </w:p>
        </w:tc>
        <w:tc>
          <w:tcPr>
            <w:tcW w:w="2024" w:type="dxa"/>
            <w:tcBorders>
              <w:top w:val="single" w:color="000000" w:sz="4" w:space="0"/>
              <w:left w:val="single" w:color="000000" w:sz="4" w:space="0"/>
              <w:bottom w:val="nil"/>
              <w:right w:val="single" w:color="000000" w:sz="4" w:space="0"/>
            </w:tcBorders>
            <w:shd w:val="clear" w:color="auto" w:fill="auto"/>
            <w:vAlign w:val="center"/>
          </w:tcPr>
          <w:p w14:paraId="4F56052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59D0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continue"/>
            <w:tcBorders>
              <w:top w:val="single" w:color="000000" w:sz="4" w:space="0"/>
              <w:left w:val="single" w:color="000000" w:sz="4" w:space="0"/>
              <w:bottom w:val="nil"/>
              <w:right w:val="single" w:color="000000" w:sz="4" w:space="0"/>
            </w:tcBorders>
            <w:shd w:val="clear" w:color="auto" w:fill="auto"/>
            <w:vAlign w:val="center"/>
          </w:tcPr>
          <w:p w14:paraId="35012EDD">
            <w:pPr>
              <w:jc w:val="center"/>
              <w:rPr>
                <w:rFonts w:hint="eastAsia" w:ascii="宋体" w:hAnsi="宋体" w:eastAsia="宋体" w:cs="宋体"/>
                <w:b/>
                <w:bCs/>
                <w:i w:val="0"/>
                <w:iCs w:val="0"/>
                <w:color w:val="auto"/>
                <w:sz w:val="21"/>
                <w:szCs w:val="21"/>
                <w:u w:val="none"/>
              </w:rPr>
            </w:pPr>
          </w:p>
        </w:tc>
        <w:tc>
          <w:tcPr>
            <w:tcW w:w="720" w:type="dxa"/>
            <w:vMerge w:val="continue"/>
            <w:tcBorders>
              <w:top w:val="single" w:color="000000" w:sz="4" w:space="0"/>
              <w:left w:val="single" w:color="000000" w:sz="4" w:space="0"/>
              <w:bottom w:val="nil"/>
              <w:right w:val="single" w:color="000000" w:sz="4" w:space="0"/>
            </w:tcBorders>
            <w:shd w:val="clear" w:color="auto" w:fill="auto"/>
            <w:vAlign w:val="center"/>
          </w:tcPr>
          <w:p w14:paraId="395CF2AC">
            <w:pPr>
              <w:jc w:val="center"/>
              <w:rPr>
                <w:rFonts w:hint="eastAsia" w:ascii="宋体" w:hAnsi="宋体" w:eastAsia="宋体" w:cs="宋体"/>
                <w:b/>
                <w:bCs/>
                <w:i w:val="0"/>
                <w:iCs w:val="0"/>
                <w:color w:val="auto"/>
                <w:sz w:val="21"/>
                <w:szCs w:val="21"/>
                <w:u w:val="none"/>
              </w:rPr>
            </w:pPr>
          </w:p>
        </w:tc>
        <w:tc>
          <w:tcPr>
            <w:tcW w:w="1643" w:type="dxa"/>
            <w:tcBorders>
              <w:top w:val="single" w:color="000000" w:sz="4" w:space="0"/>
              <w:left w:val="single" w:color="000000" w:sz="4" w:space="0"/>
              <w:bottom w:val="nil"/>
              <w:right w:val="single" w:color="000000" w:sz="4" w:space="0"/>
            </w:tcBorders>
            <w:shd w:val="clear" w:color="auto" w:fill="auto"/>
            <w:vAlign w:val="center"/>
          </w:tcPr>
          <w:p w14:paraId="68CB191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人工导入数据系统</w:t>
            </w:r>
          </w:p>
        </w:tc>
        <w:tc>
          <w:tcPr>
            <w:tcW w:w="5533" w:type="dxa"/>
            <w:tcBorders>
              <w:top w:val="single" w:color="000000" w:sz="4" w:space="0"/>
              <w:left w:val="single" w:color="000000" w:sz="4" w:space="0"/>
              <w:bottom w:val="nil"/>
              <w:right w:val="single" w:color="000000" w:sz="4" w:space="0"/>
            </w:tcBorders>
            <w:shd w:val="clear" w:color="auto" w:fill="auto"/>
            <w:vAlign w:val="center"/>
          </w:tcPr>
          <w:p w14:paraId="78E8F07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支持将外部第三方系统检查图像数据手工方式导入影像数据中台。当患者带来从其它医院检查的图像，需要在影像中心查看，目前无法在系统中查看，需要支持将离线数据导入影像中台中查看。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1、支持患者信息登记：自动登记、手工登记。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2、支持患者影像上传与存储：影像格式包括DICOM、JPG、BMP。</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3、支持与影像中台数据同步。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4、支持影像数据在影像中台中统一浏览。</w:t>
            </w:r>
          </w:p>
        </w:tc>
        <w:tc>
          <w:tcPr>
            <w:tcW w:w="2024" w:type="dxa"/>
            <w:tcBorders>
              <w:top w:val="single" w:color="000000" w:sz="4" w:space="0"/>
              <w:left w:val="single" w:color="000000" w:sz="4" w:space="0"/>
              <w:bottom w:val="nil"/>
              <w:right w:val="single" w:color="000000" w:sz="4" w:space="0"/>
            </w:tcBorders>
            <w:shd w:val="clear" w:color="auto" w:fill="auto"/>
            <w:vAlign w:val="center"/>
          </w:tcPr>
          <w:p w14:paraId="35551D1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1CD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115D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2</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D1BB5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3C集成平台-数据共享平台</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56C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检查状态闭环共享</w:t>
            </w:r>
          </w:p>
        </w:tc>
        <w:tc>
          <w:tcPr>
            <w:tcW w:w="5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57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①多个检查系统的“检查状态”接口升级，准实时获取检查明细状态到影像中心。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②检查状态变更包括已预约、已登记、已检查、已报告、已审核、已发布、已取消、已打印、已删除。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②影像中心提供全院统一的医技检查状态变更通知接口，“互联网医院系统”可通过该接口获取状态及时患者。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③准实时监控检查过程状态，临床科室可及时了解检查进度。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④对接9个系统：放射、超声、内镜、核医学、病理、心电、MT、眼科、互联网医院</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7FD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0683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C1803">
            <w:pPr>
              <w:jc w:val="center"/>
              <w:rPr>
                <w:rFonts w:hint="eastAsia" w:ascii="宋体" w:hAnsi="宋体" w:eastAsia="宋体" w:cs="宋体"/>
                <w:b/>
                <w:bCs/>
                <w:i w:val="0"/>
                <w:iCs w:val="0"/>
                <w:color w:val="auto"/>
                <w:sz w:val="21"/>
                <w:szCs w:val="21"/>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ADC38">
            <w:pPr>
              <w:jc w:val="center"/>
              <w:rPr>
                <w:rFonts w:hint="eastAsia" w:ascii="宋体" w:hAnsi="宋体" w:eastAsia="宋体" w:cs="宋体"/>
                <w:b/>
                <w:bCs/>
                <w:i w:val="0"/>
                <w:iCs w:val="0"/>
                <w:color w:val="auto"/>
                <w:sz w:val="21"/>
                <w:szCs w:val="21"/>
                <w:u w:val="none"/>
              </w:rPr>
            </w:pP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3C51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共享接口升级</w:t>
            </w:r>
          </w:p>
        </w:tc>
        <w:tc>
          <w:tcPr>
            <w:tcW w:w="5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412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①MT单机检查系统新增接入检查类型：心电、脑多普勒、肌电、脑电等。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②新增接入检查类型数据共享互联网医院、HIS系统、数据中心系统。</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6D4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480C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A0CB0">
            <w:pPr>
              <w:jc w:val="center"/>
              <w:rPr>
                <w:rFonts w:hint="eastAsia" w:ascii="宋体" w:hAnsi="宋体" w:eastAsia="宋体" w:cs="宋体"/>
                <w:b/>
                <w:bCs/>
                <w:i w:val="0"/>
                <w:iCs w:val="0"/>
                <w:color w:val="auto"/>
                <w:sz w:val="21"/>
                <w:szCs w:val="21"/>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DE186">
            <w:pPr>
              <w:jc w:val="center"/>
              <w:rPr>
                <w:rFonts w:hint="eastAsia" w:ascii="宋体" w:hAnsi="宋体" w:eastAsia="宋体" w:cs="宋体"/>
                <w:b/>
                <w:bCs/>
                <w:i w:val="0"/>
                <w:iCs w:val="0"/>
                <w:color w:val="auto"/>
                <w:sz w:val="21"/>
                <w:szCs w:val="21"/>
                <w:u w:val="none"/>
              </w:rPr>
            </w:pP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9848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第三方系统定制共享</w:t>
            </w:r>
          </w:p>
        </w:tc>
        <w:tc>
          <w:tcPr>
            <w:tcW w:w="5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ABA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数据共享平台定制共享接口，提供数据给业务系统，如：远程会诊、互联网医院、放疗科、CDSS、科研专家库、数据中心等系统提供影像数据。</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AFA2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E120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33FEB">
            <w:pPr>
              <w:jc w:val="center"/>
              <w:rPr>
                <w:rFonts w:hint="eastAsia" w:ascii="宋体" w:hAnsi="宋体" w:eastAsia="宋体" w:cs="宋体"/>
                <w:b/>
                <w:bCs/>
                <w:i w:val="0"/>
                <w:iCs w:val="0"/>
                <w:color w:val="auto"/>
                <w:sz w:val="21"/>
                <w:szCs w:val="21"/>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0CBA6">
            <w:pPr>
              <w:jc w:val="center"/>
              <w:rPr>
                <w:rFonts w:hint="eastAsia" w:ascii="宋体" w:hAnsi="宋体" w:eastAsia="宋体" w:cs="宋体"/>
                <w:b/>
                <w:bCs/>
                <w:i w:val="0"/>
                <w:iCs w:val="0"/>
                <w:color w:val="auto"/>
                <w:sz w:val="21"/>
                <w:szCs w:val="21"/>
                <w:u w:val="none"/>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F813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数据共享访问控制</w:t>
            </w:r>
          </w:p>
        </w:tc>
        <w:tc>
          <w:tcPr>
            <w:tcW w:w="55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047B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数据访问控制，支持在多个系统进行数据互通时，对数据的共享策略、数据源系统、数据接口、检查类型、患者类型、患者、检查ID、数据开始时间、数据结束时间、授权系统、授权医生用户、授权开始时间、授权结束时间、13个维度进行访问控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数据访问控制的13个维度配置页面，支持集中在单一页面上配置，方便管理人员集中管理，提高效率。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通过数据访问控制的配置，可以实现包括管理员控制上云数据范围，如是否允许某些患者、某些检查、某些类型、某些时间的数据是否发布到云影像软件平台上。</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1786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AE89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0091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BC2B">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3C浏览中心-统一浏览</w:t>
            </w: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D610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影像浏览速度提升</w:t>
            </w:r>
          </w:p>
        </w:tc>
        <w:tc>
          <w:tcPr>
            <w:tcW w:w="55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FD51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通过缓存技术、传输技术、压缩算法、加载策略、架构调整优化系统性能：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①提高影像浏览页面打开CT、DSA等大型检查的加载速度。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②提高影像拖动的速度体验。</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4F26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A7BE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F50A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C1C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3C应用集成平台</w:t>
            </w:r>
          </w:p>
        </w:tc>
        <w:tc>
          <w:tcPr>
            <w:tcW w:w="1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5F6C">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图像融合系统集成</w:t>
            </w:r>
          </w:p>
        </w:tc>
        <w:tc>
          <w:tcPr>
            <w:tcW w:w="5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435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集成调用影像融合系统：一键打开第三方系统的检查影像融合页面。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数据推送：实现自动推送对方所需影像相关数据给影像融合系统。</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B14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bl>
    <w:p w14:paraId="5BF3B746">
      <w:pPr>
        <w:ind w:firstLine="560" w:firstLineChars="200"/>
        <w:rPr>
          <w:rFonts w:hint="eastAsia"/>
          <w:color w:val="auto"/>
          <w:sz w:val="28"/>
          <w:szCs w:val="28"/>
        </w:rPr>
      </w:pPr>
    </w:p>
    <w:p w14:paraId="3A038657">
      <w:pPr>
        <w:ind w:firstLine="560" w:firstLineChars="200"/>
        <w:rPr>
          <w:rFonts w:hint="eastAsia"/>
          <w:color w:val="auto"/>
          <w:sz w:val="28"/>
          <w:szCs w:val="28"/>
        </w:rPr>
      </w:pPr>
    </w:p>
    <w:p w14:paraId="0885FF73">
      <w:pPr>
        <w:numPr>
          <w:ilvl w:val="0"/>
          <w:numId w:val="1"/>
        </w:numPr>
        <w:spacing w:line="360" w:lineRule="auto"/>
        <w:ind w:left="425" w:leftChars="0" w:hanging="425" w:firstLineChars="0"/>
        <w:rPr>
          <w:rFonts w:hint="eastAsia"/>
          <w:color w:val="auto"/>
          <w:sz w:val="24"/>
          <w:szCs w:val="24"/>
          <w:lang w:val="en-US" w:eastAsia="zh-CN"/>
        </w:rPr>
      </w:pPr>
      <w:r>
        <w:rPr>
          <w:rFonts w:hint="eastAsia"/>
          <w:color w:val="auto"/>
          <w:sz w:val="24"/>
          <w:szCs w:val="24"/>
          <w:lang w:val="en-US" w:eastAsia="zh-CN"/>
        </w:rPr>
        <w:t>②区域影像集成平台建设说明</w:t>
      </w:r>
    </w:p>
    <w:tbl>
      <w:tblPr>
        <w:tblStyle w:val="7"/>
        <w:tblW w:w="10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3"/>
        <w:gridCol w:w="616"/>
        <w:gridCol w:w="884"/>
        <w:gridCol w:w="819"/>
        <w:gridCol w:w="5515"/>
        <w:gridCol w:w="1979"/>
      </w:tblGrid>
      <w:tr w14:paraId="0194A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296" w:type="dxa"/>
            <w:gridSpan w:val="6"/>
            <w:tcBorders>
              <w:top w:val="single" w:color="000000" w:sz="4" w:space="0"/>
              <w:left w:val="single" w:color="000000" w:sz="4" w:space="0"/>
              <w:bottom w:val="single" w:color="000000" w:sz="4" w:space="0"/>
              <w:right w:val="single" w:color="000000" w:sz="4" w:space="0"/>
            </w:tcBorders>
            <w:shd w:val="clear" w:color="auto" w:fill="92D050"/>
            <w:vAlign w:val="center"/>
          </w:tcPr>
          <w:p w14:paraId="6E211027">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区域影像集成平台、医保云胶片、AI识图大赛交互系统等定制开发服务</w:t>
            </w:r>
          </w:p>
        </w:tc>
      </w:tr>
      <w:tr w14:paraId="772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29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6220092">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建设目标：</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①院外区域影像集成平台建设院外统一集成、统一管理框架；</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②卫健委与医保局的AI影像大赛的数据集成、共享、传输；</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③自治区医保局云胶片检查和影像数据集成、共享、调阅；</w:t>
            </w:r>
          </w:p>
        </w:tc>
      </w:tr>
      <w:tr w14:paraId="7AC45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634C130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616"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759FD5BD">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系统</w:t>
            </w:r>
          </w:p>
        </w:tc>
        <w:tc>
          <w:tcPr>
            <w:tcW w:w="884"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3C1CF1B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功能模块</w:t>
            </w:r>
          </w:p>
        </w:tc>
        <w:tc>
          <w:tcPr>
            <w:tcW w:w="819"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083C976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w:t>
            </w:r>
          </w:p>
        </w:tc>
        <w:tc>
          <w:tcPr>
            <w:tcW w:w="5515"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1303A7ED">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功能简述</w:t>
            </w:r>
          </w:p>
        </w:tc>
        <w:tc>
          <w:tcPr>
            <w:tcW w:w="1979"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05C4EE54">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供应商是否符合参数要求（是/否），</w:t>
            </w:r>
            <w:r>
              <w:rPr>
                <w:rFonts w:hint="eastAsia" w:ascii="宋体" w:hAnsi="宋体" w:eastAsia="宋体" w:cs="宋体"/>
                <w:b/>
                <w:bCs/>
                <w:i w:val="0"/>
                <w:iCs w:val="0"/>
                <w:color w:val="FF0000"/>
                <w:kern w:val="0"/>
                <w:sz w:val="21"/>
                <w:szCs w:val="21"/>
                <w:u w:val="none"/>
                <w:lang w:val="en-US" w:eastAsia="zh-CN" w:bidi="ar"/>
              </w:rPr>
              <w:t>不满足的请提供具体情况说明。</w:t>
            </w:r>
          </w:p>
        </w:tc>
      </w:tr>
      <w:tr w14:paraId="23B65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358A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1</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BB8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AI识图大赛共享系统</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426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指定病例导入</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0F1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指定病例导入</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B17B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支持将医生保存病例的8个赛道电子表格导入本接口系统，方便后续数据的快速、完整共享。</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0C8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282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7E72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8DDBA">
            <w:pPr>
              <w:jc w:val="center"/>
              <w:rPr>
                <w:rFonts w:hint="eastAsia" w:ascii="宋体" w:hAnsi="宋体" w:eastAsia="宋体" w:cs="宋体"/>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9AE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数据核查清洗</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91C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数据核查清洗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2ED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支持核查放射、超声系统共8个赛道人工筛选数据的检查ID是否正确、accessionNumber是否正确、影像文件数量是否正常等，以便及时处理数据质量问题，以确保数据共享准确、完整。</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1846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A769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82DA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EAEBA">
            <w:pPr>
              <w:jc w:val="center"/>
              <w:rPr>
                <w:rFonts w:hint="eastAsia" w:ascii="宋体" w:hAnsi="宋体" w:eastAsia="宋体" w:cs="宋体"/>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27C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影像信息推送</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BE6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影像信息推送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98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支持影像接口字段推送给大赛系统，如image_file_path、image_could_path、image_http_path、check_report_url_addr，确保影像数据数据能够完整、准确地共享给AI识图大赛系统。</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1D7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FFB1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0D85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B0798">
            <w:pPr>
              <w:jc w:val="center"/>
              <w:rPr>
                <w:rFonts w:hint="eastAsia" w:ascii="宋体" w:hAnsi="宋体" w:eastAsia="宋体" w:cs="宋体"/>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DC84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影像文件传输</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793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影像文件传输功能</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EA2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支持将赛道表中检查对于的DICOM文件，查找对应关联检查影像、重新整理目录结构与文件名称，通过SFTP传送到前置机的SFTP路径，如DICOM文件已传至前置机该字段必填.格式要求:\imagel检查日期\检查类型\检查号\</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998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175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48E33">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D207B">
            <w:pPr>
              <w:jc w:val="center"/>
              <w:rPr>
                <w:rFonts w:hint="eastAsia" w:ascii="宋体" w:hAnsi="宋体" w:eastAsia="宋体" w:cs="宋体"/>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5EA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报告访问安全URL</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C38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生成报告访问安全URL</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6D04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支持生成相应权限的检查报告URL，推送给大赛平台，如check_report_url_addr字段。</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6600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AFD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71A3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9BC0C">
            <w:pPr>
              <w:jc w:val="center"/>
              <w:rPr>
                <w:rFonts w:hint="eastAsia" w:ascii="宋体" w:hAnsi="宋体" w:eastAsia="宋体" w:cs="宋体"/>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EC2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实施服务</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1C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实施服务</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737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①放射系统7个赛道图像数据。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②超声系统1个赛道图像数据。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③多轮病例数据的导入、核查、整改、发送。</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1E2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B5EE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5C9E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2</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B970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自治区医保局云胶片交互系统</w:t>
            </w: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F8AD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影像诊断报告信息集成获取</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64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医保PACS检查信息数据筛选</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A31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根据筛选规则，从系统中筛选出符合共享条件的检查结算信息数据，确保只有需要共享的检查信息能够进入后续的处理流程</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C21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EEBB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9B35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6C5FA">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A160C">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13F8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医保PACS检查信息数据清洗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D7E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字典信息进行清洗和标准化处理，提高数据的准确性和可用性，满足《附件4.2-自治区云胶片集中带量采购项目--医保.docx》中《4.1诊断报告文字获取接口》检查相关数据接口的数据、完整性、准确性、字典编码的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8A5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CAC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2F93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99DF5">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08F44">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EC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医保PACS检查信息数据推送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C2FC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将经过筛选和清洗后的检查结算信息数据推送到《附件4.2-自治区云胶片集中带量采购项目--医保.docx》中《4.1诊断报告文字获取接口》，确保检查数据能够及时、准确地共享给系统，并对推送结果进行记录。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AE4B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6D23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94851">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BD976">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3CC1F">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3B11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医保HIS医嘱数据筛选</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A9D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根据筛选规则，从系统中筛选出符合共享条件的检查医嘱数据，确保只有需要共享的检查结算信息能够进入后续的处理流程</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98CE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9036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62D2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752C4">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86511">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076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医保HIS医嘱信息数据清洗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9C7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根据字典信息进行清洗和标准化处理，提高数据的准确性和可用性，满足《附件4.2-自治区云胶片集中带量采购项目--医保.docx》中《4.1诊断报告文字获取接口》医嘱数据的数据完整性、准确性、字典编码的要求。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E6C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FC81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D2E0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E65B9">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3C679">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E02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医保HIS医嘱信息数据推送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EB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将经过筛选和清洗后的检查结算信息数据推送到《附件4.2-自治区云胶片集中带量采购项目--医保.docx》中《4.1诊断报告文字获取接口》，确保医嘱数据能够及时、准确地共享给系统，并对推送结果进行记录。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AF8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A28A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370D7">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A0840">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3996A">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9311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医保诊断报告数据筛选</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A7C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筛选规则，从系统中筛选出符合共享条件的RIS/PACS检查报告数据，确保只有需要共享的检查报告能够进入后续的处理流程，满足《附件4.2-自治区云胶片集中带量采购项目--医保.docx》中《4.1诊断报告文字获取接口》接口的“检查项目名称、检查部位代码、检查方式、影像描述、诊断结果”等检查与报告信息字段字段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319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E699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2B737">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268C3">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0064C">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A45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医保诊断报告数据清洗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0A1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字典信息进行清洗和标准化处理，提高数据的准确性和可用性，满足《附件4.2-自治区云胶片集中带量采购项目--医保.docx》中《4.1诊断报告文字获取接口》的检查与报告信息字段的的数据完整性、准确性、字典编码的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38B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2D08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BBA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999B3">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232DE">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06ED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医保诊断报告数据推送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006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将经过筛选和清洗后的检查报告数据推送到诊断报告文字获取接口，确保数据能够及时、准确地共享给系统，并对推送结果进行记录。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B5D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932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7872C">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DEBEA">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7E6C6">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E73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医保影像数据筛选</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934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从RIS/PACS检查报告规则中关联筛选图像数据，确保共享的检查报告和图像正确关联，满足《附件4.2-自治区云胶片集中带量采购项目--医保.docx》中《4.1诊断报告文字获取接口》影像相关信息如“检查号accessionNo、患者ID、影像UID”等字段的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A1E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B9EE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54EC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619D0">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168AA">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B0FB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医保影像数据清洗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A8D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字典信息进行清洗和标准化处理，提高数据的准确性和可用性，满足《附件4.2-自治区云胶片集中带量采购项目--医保.docx》中《4.1诊断报告文字获取接口》接口的影像相关数据的完整性、准确性、字典编码的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12D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1D9E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9390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A4F3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8C02E">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F0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医保影像数据数据推送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E27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将经过筛选和清洗后的影像数据通过《附件4.2-自治区云胶片集中带量采购项目--医保.docx》中《4.2 影像文件获取》，确保数据能够及时、准确地共享给系统，并对推送结果进行记录。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CC5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CC17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96F1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52638">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B9CE0">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4C0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字典维护功能</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9B0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负责维护与检查报告相关的字典表，确保字典表中的信息是最新的，并与业务需求保持一致，为数据清洗和后续处理提供依据。</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30A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5A4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68C4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B8FE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BCAB3">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C3B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影像诊断报告上传接口监控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0F3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影像诊断报告上传接口推送日志，可视化监控、跟踪展示。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D2D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7865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B135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C97A0">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391D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影像文件获取服务</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723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医保影像数据筛选</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3B4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从RIS/PACS检查报告规则中关联筛选图像数据，确保共享的检查报告和图像正确关联。</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9FA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09E4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AA6F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03C7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82778">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95A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医保影像数据清洗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8F2A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根据字典信息进行清洗和标准化处理，提高数据的准确性和可用性，满足《附件4.2-自治区云胶片集中带量采购项目--医保.docx》中《4.2 影像文件获取》接口数据准确性、完整性要求。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6DB4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3A0B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B55B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A55F7">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B1FA8">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842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医保影像数据共享传输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E88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提供影像文件获取接口，满足《附件4.2-自治区云胶片集中带量采购项目--医保.docx》中《4.2 影像文件获取》接口要求，如dicom协议传输影像文件，满足影像文件传输的速度、准确性、完整性要求。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73DC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D011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0EA6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1835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C29B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DB9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医保影像共享服务稳定性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24C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满足《附件4.2-自治区云胶片集中带量采购项目--医保.docx》中《4.2 影像文件获取》接口规范要的DICOM服务需要设置定时重启、监控，当DICOM服务异常时，能自动恢复。</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4BEF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158B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30BA1">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C474A">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9899A">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AEE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医保影像文件获取服务日志监控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3F5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医保云胶片影像文件获取日志、跟踪。</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EC0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273E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49D84">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27590">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0BE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二维码生成功能</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3B6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医保云胶片二维码获取接口</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C50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本平台支持通过《附件4.2-自治区云胶片集中带量采购项目--医保.docx》中《4.3 二维码生成接口》，发送正确的入参，以获取诊断报告正确的医保云胶片访问二维码。</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30E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8EEC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D9B3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98227">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4A53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A9C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PDF报告叠加医保云胶片二维码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7A6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本平台支持获取诊断报告的医保云胶片二维码、本院云影像二维码，将2个二维码都叠加到PDF报告上。</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4BE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576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FC503">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76816">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DE509">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8CF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PDF报告共享</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774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叠加了医保云胶片、本院云影像二维码的PDF报告通过视图接口、目录共享给打印系统、区医保云胶片平台使用。</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0A8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E58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F4560">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B1A56">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E1A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外院调阅功能</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9D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PACS登录影像中台</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035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本平台支持通过《附件4.2-自治区云胶片集中带量采购项目--医保.docx》中《4.4.3.1 登录接口》接口，影像中台系统登录时，请求医保影像云外院调阅接口，自动同步登录安装在工作站上的外院调阅插件，采用异步通讯架构防止堵塞。</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878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5F87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822B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D960D">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823FE">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B8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PACS患者通知中台</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305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当在患者列表点击某个患者时，影像中台自动触发外院调阅接口，医保影像云接口会去省医保影像云平台及国家医保影像云平台查询外院检查，查到后调阅插件会先进行气泡提醒，点击气泡后，可查看具体的报告和图像，采用异步通讯架构防止堵塞。</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384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B98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41B5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83D48">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7C21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E8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外院调阅插件自动登录接口</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A9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本平台支持通过《附件4.2-自治区云胶片集中带量采购项目--医保.docx》中《4.4.3.1 登录接口》接口，影像中台系统登录时，请求医保影像云外院调阅接口，自动同步登录安装在工作站上的外院调阅插件，采用异步通讯架构防止堵塞。</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FAC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E5E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9DBF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C331A">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1F62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2D43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外院调阅插件自动提醒接口</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0DD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当在患者列表点击某个患者时，影像中台自动触发外院调阅接口，医保影像云接口会去省医保影像云平台及国家医保影像云平台查询外院检查，查到后调阅插件会先进行气泡提醒，点击气泡后，可查看具体的报告和图像，采用异步通讯架构防止堵塞。</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1AA0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2B1E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4FC99">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2F8A0">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F024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图像删除更新消息推送</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1B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医保影像图像删除信息推送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A7E8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医生在RIS/PACS上进行图像删除时，本平台将支持及时获得将删除信息，如同步库/web接口方式。</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928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A18E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1E4D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72C0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B7DD5">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58C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医保影像图像删除信息推送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8F2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将需要删除的影像图像信息推送到《附件4.2-自治区云胶片集中带量采购项目--医保.docx》中《4.5 影像图像删除接口》，确保数据能够及时、准确地同步给医保平台，并对推送结果进行记录。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1A9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D2BA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13C2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D1B88">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73391">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677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影像图像删除接口监控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FD2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影像影像图像删除接口推送日志，可视化监控、跟踪展示。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6CA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80B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249C7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3</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A083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诊断系统数据集成</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D4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支持与远程医疗数据共享</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FB8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远程医疗数据共享</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35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支持与远程医疗系统对接，支持将超声、放射、内镜、核医学、病理、心电等检查系统的检查、报告、影像数据共享给远程医疗系统。</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76CB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A726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A65F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8621C">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888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支持与医疗联合体数据共享</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17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医联体数据集成</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507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支持医联体医院与广西医科大学第一附属医院实现超声、放射、内镜、核医学、病理、心电等检查类型的检查信息、报告、影像数据的接入、共享、统一展示。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EA83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8CDB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E3D3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CDAD7">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7A19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转诊接口开发</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AD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转诊接口开发</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E4E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①支持获取患者院外转诊信息并直接存储于医院信息系统，如DICOM影像、患者基本信息、检验结果、检查报告等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②支持共享患者转诊信息给其他医院，如DICOM影像、患者基本信息、检验结果、检查报告等</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1CF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8E3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184E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4A8D7">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ED9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会诊接口开发</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CAC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会诊接口开发</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2C3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①支持将超声、放射、内镜、核医学、病理、心电等检查数据共享给会诊系统，同时做好数据权限与隐私管理工作。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②支持会诊资料存储于医院信息系统。</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B0B0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B49B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restart"/>
            <w:tcBorders>
              <w:top w:val="nil"/>
              <w:left w:val="single" w:color="000000" w:sz="4" w:space="0"/>
              <w:bottom w:val="single" w:color="000000" w:sz="4" w:space="0"/>
              <w:right w:val="single" w:color="000000" w:sz="4" w:space="0"/>
            </w:tcBorders>
            <w:shd w:val="clear" w:color="auto" w:fill="auto"/>
            <w:vAlign w:val="center"/>
          </w:tcPr>
          <w:p w14:paraId="6EE4BEA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4</w:t>
            </w:r>
          </w:p>
        </w:tc>
        <w:tc>
          <w:tcPr>
            <w:tcW w:w="616" w:type="dxa"/>
            <w:vMerge w:val="restart"/>
            <w:tcBorders>
              <w:top w:val="nil"/>
              <w:left w:val="single" w:color="000000" w:sz="4" w:space="0"/>
              <w:bottom w:val="single" w:color="000000" w:sz="4" w:space="0"/>
              <w:right w:val="single" w:color="000000" w:sz="4" w:space="0"/>
            </w:tcBorders>
            <w:shd w:val="clear" w:color="auto" w:fill="auto"/>
            <w:vAlign w:val="center"/>
          </w:tcPr>
          <w:p w14:paraId="64721D5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人工导入数据系统</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37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患者登记</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2355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患者登记</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C78C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支持将离线检查图像手工导入影像数据中台，如患者带来从其它医院下载的检查图像，通过人工导入到影像中心进行全院在线浏览。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支持患者信息登记：自动登记、手工登记。</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F676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D094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nil"/>
              <w:left w:val="single" w:color="000000" w:sz="4" w:space="0"/>
              <w:bottom w:val="single" w:color="000000" w:sz="4" w:space="0"/>
              <w:right w:val="single" w:color="000000" w:sz="4" w:space="0"/>
            </w:tcBorders>
            <w:shd w:val="clear" w:color="auto" w:fill="auto"/>
            <w:vAlign w:val="center"/>
          </w:tcPr>
          <w:p w14:paraId="4EED4045">
            <w:pPr>
              <w:jc w:val="center"/>
              <w:rPr>
                <w:rFonts w:hint="eastAsia" w:ascii="宋体" w:hAnsi="宋体" w:eastAsia="宋体" w:cs="宋体"/>
                <w:b/>
                <w:bCs/>
                <w:i w:val="0"/>
                <w:iCs w:val="0"/>
                <w:color w:val="auto"/>
                <w:sz w:val="21"/>
                <w:szCs w:val="21"/>
                <w:u w:val="none"/>
              </w:rPr>
            </w:pPr>
          </w:p>
        </w:tc>
        <w:tc>
          <w:tcPr>
            <w:tcW w:w="616" w:type="dxa"/>
            <w:vMerge w:val="continue"/>
            <w:tcBorders>
              <w:top w:val="nil"/>
              <w:left w:val="single" w:color="000000" w:sz="4" w:space="0"/>
              <w:bottom w:val="single" w:color="000000" w:sz="4" w:space="0"/>
              <w:right w:val="single" w:color="000000" w:sz="4" w:space="0"/>
            </w:tcBorders>
            <w:shd w:val="clear" w:color="auto" w:fill="auto"/>
            <w:vAlign w:val="center"/>
          </w:tcPr>
          <w:p w14:paraId="3E3143C1">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433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影像导入</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D73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影像导入</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6C3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支持患者离线影像导入与存储：影像格式包括DICOM、JPG、BMP。</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168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0F67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nil"/>
              <w:left w:val="single" w:color="000000" w:sz="4" w:space="0"/>
              <w:bottom w:val="single" w:color="000000" w:sz="4" w:space="0"/>
              <w:right w:val="single" w:color="000000" w:sz="4" w:space="0"/>
            </w:tcBorders>
            <w:shd w:val="clear" w:color="auto" w:fill="auto"/>
            <w:vAlign w:val="center"/>
          </w:tcPr>
          <w:p w14:paraId="5F622724">
            <w:pPr>
              <w:jc w:val="center"/>
              <w:rPr>
                <w:rFonts w:hint="eastAsia" w:ascii="宋体" w:hAnsi="宋体" w:eastAsia="宋体" w:cs="宋体"/>
                <w:b/>
                <w:bCs/>
                <w:i w:val="0"/>
                <w:iCs w:val="0"/>
                <w:color w:val="auto"/>
                <w:sz w:val="21"/>
                <w:szCs w:val="21"/>
                <w:u w:val="none"/>
              </w:rPr>
            </w:pPr>
          </w:p>
        </w:tc>
        <w:tc>
          <w:tcPr>
            <w:tcW w:w="616" w:type="dxa"/>
            <w:vMerge w:val="continue"/>
            <w:tcBorders>
              <w:top w:val="nil"/>
              <w:left w:val="single" w:color="000000" w:sz="4" w:space="0"/>
              <w:bottom w:val="single" w:color="000000" w:sz="4" w:space="0"/>
              <w:right w:val="single" w:color="000000" w:sz="4" w:space="0"/>
            </w:tcBorders>
            <w:shd w:val="clear" w:color="auto" w:fill="auto"/>
            <w:vAlign w:val="center"/>
          </w:tcPr>
          <w:p w14:paraId="5EE38D2D">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B7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数据汇聚</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3A98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数据汇聚</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43A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支持将患者检查信息、影像数据同步到到影像数据中台数据库中。</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C4A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2B9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nil"/>
              <w:left w:val="single" w:color="000000" w:sz="4" w:space="0"/>
              <w:bottom w:val="single" w:color="000000" w:sz="4" w:space="0"/>
              <w:right w:val="single" w:color="000000" w:sz="4" w:space="0"/>
            </w:tcBorders>
            <w:shd w:val="clear" w:color="auto" w:fill="auto"/>
            <w:vAlign w:val="center"/>
          </w:tcPr>
          <w:p w14:paraId="654A7564">
            <w:pPr>
              <w:jc w:val="center"/>
              <w:rPr>
                <w:rFonts w:hint="eastAsia" w:ascii="宋体" w:hAnsi="宋体" w:eastAsia="宋体" w:cs="宋体"/>
                <w:b/>
                <w:bCs/>
                <w:i w:val="0"/>
                <w:iCs w:val="0"/>
                <w:color w:val="auto"/>
                <w:sz w:val="21"/>
                <w:szCs w:val="21"/>
                <w:u w:val="none"/>
              </w:rPr>
            </w:pPr>
          </w:p>
        </w:tc>
        <w:tc>
          <w:tcPr>
            <w:tcW w:w="616" w:type="dxa"/>
            <w:vMerge w:val="continue"/>
            <w:tcBorders>
              <w:top w:val="nil"/>
              <w:left w:val="single" w:color="000000" w:sz="4" w:space="0"/>
              <w:bottom w:val="single" w:color="000000" w:sz="4" w:space="0"/>
              <w:right w:val="single" w:color="000000" w:sz="4" w:space="0"/>
            </w:tcBorders>
            <w:shd w:val="clear" w:color="auto" w:fill="auto"/>
            <w:vAlign w:val="center"/>
          </w:tcPr>
          <w:p w14:paraId="52CF191E">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6A8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统一浏览</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13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统一浏览</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AC3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支持外院导入的影像数据与院内影像数据在影像中台中统一浏览。</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82C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1BD6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6BC2E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5</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AB09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区域影像集成平台</w:t>
            </w: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E08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院外影像展示中心</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C0EC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患者列表</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A427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提供院外影展示平台，支持对接的院外平台系统通过网络URL访问我院数据：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①院外用户访问时，根据 t_check_rec 唯一标识查询、展示患者对应的1条检查信息。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②患者检查列表：主界面上清晰的查阅所有患者的姓名、性别、年龄、登记号、检查时间、检查类型、检查部位、检查状态等。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③检查详情：描述、结论，可查可复制。</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A75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B742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A0D4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01030">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D324F">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8F1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检查360</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81D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①院外用户访问时，根据 t_check_rec 唯一标识查询、展示患者对应的1条检查信息；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②在一个页面内扁平化展示该患者医嘱、检查、报告等诊断相关信息，减少医生浏览点击操作，提高阅读效率。</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FE5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EEAB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8D7D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C0ECE">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803BE">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342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报告展示</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BCED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①院外用户访问时，查看患者检查对应检查主索引的pdf报告原始报告文件，包括PDF、文字报告。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②增加 防止下载，防止打印，不允许复制，增加水印功能等安全措施。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③检查基本信息：在影像浏览页面中显示患者简单信息包括：患者姓名，性别，登记号，出生日期，检查日期，检查类型，检查医嘱。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④检查报告文档浏览：文件名称、文件内容显示、文件翻转。</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B17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F88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B02F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71FFC">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38C4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17B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影像展示</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4B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①院外用户访问时，查看患者对应对应检查主索引的检查的图像，禁止下载DICOM图像。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②检查基本信息：在影像浏览页面中显示患者简单信息包括：患者姓名，性别，登记号，出生日期，检查日期，检查类型，检查医嘱。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③患者影像导航：导航列表含有检查类型、检查时间、名称、序列信息，可选择展示对应影像。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④患者影像浏览：图像操作工具栏、图像窗口。</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606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8CB9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4882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31397">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78B4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院外影像下载</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E910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影像下载</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7F2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支持院外机构如卫健委/医保平台中有权限的用户选择患者检查影像，进行院内影像DICOM原图下载，下载时还支持选择指定序列下载。</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77E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B94A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7F0BF">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1BB2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E35FA">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E95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下载权限验证</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907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支持验证用户下载权限，控制用户下载有效时间、患者范围、数据范围等，防止越权下载数据，泄露患者数据。</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919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D48D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1D40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3B17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C9CC3">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6E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下载日志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056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支持下载日志记录、查询。</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43C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738C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92CB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620A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FF067">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3872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下载统计</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FF8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支持对下载行为进行统计展示。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05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640E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E6301">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6962C">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F6F45">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CF76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下载权限申请</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476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支持院外用户上传授权申请书，以申请影像下载权限，并把申请过程留痕。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0BE5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4A1B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C4F4F">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2D7B6">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A6D7C">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84CE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下载权限管理</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941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支持设置用户下载权限的有效时间、患者范围、数据范围等。</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F23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EF79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E5634">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F6382">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8AFE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院外影像数据中心</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EB7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结构化数据中心</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B42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支持构建覆盖患者基础信息、医疗服务者信息、检查业务信息三大核心维度的统一结构化数据库，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数据标准化：该系统通过标准化数据模型与术语体系，实现医疗数据的规范录入、高效整合与集中管理。</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C5EC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0999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9330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0E32B">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CBC77">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540D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非结构化数据中心</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1BB3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非结构化数据中心提供一个海量、安全、智能的一体化医学内容管理平台，该体系需简化IT基础设施的管理复杂度，显著降低海量长期存储的TCO（总拥有成本）、同时提供热数据的高性能访问。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多模态数据接入：支持接入与集中存储DICOM影像、非DICOM影像、诊断报告（PDF/JPG等）、视频、音频文件等各类医疗非结构化数据。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分层存储管理：支持采用高速本地存储、分布式存储、对象存储的系统融合技术，实现PB级海量数据的架构集中、高可靠、高可扩展、低成本、长期存储，平衡存储性能与成本。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元数据管理：自动提取并标准化各类文件中的元数据信息（如患者ID、检查号、报告号、影像号、存储路径、检查类型、文件大小、创建时间、文件格式等），为每份数据资产赋予全局唯一标识（UID），实现非结构化数据与结构化数据的关联绑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智能索引：建立跨模态、跨业务的统一细粒度索引库，支持毫秒级的多条件复合检索与数据精确定位。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数据位置追踪与追溯：通过元数据记录文件存储路径与唯一 ID，可实时查询任意影像 / 报告的存储位置（包括服务器 IP、路径），支持数据迁移后的位置自动更新，避免数据丢失。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存储容量监控与预警：实时监控存储资源使用率，当容量达到阈值（如 80%）时自动发送预警通知，支持存储扩容规划建议，避免存储溢出风险。</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B13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5A53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1112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79001">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A51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院外影像数据集成系统</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F88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院外检查数据一站式集成系统</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FD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提供院外医疗数据集成平台，支持可视化配置管理：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支持影像数据的集成能力（包括放射、超声、内镜、病理、心电、核医学、检查报告无纸化系统等）。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支持各医技科室就诊人、申请人、检查、报告、影像的信息汇聚转化入库。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支持医疗信息标准：DICOM、HL7 v2.x、HL7 v3、X12、XML、EDI、NCPDP、Delimited Text 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支持通用的协议：MLLP、TCP/IP、HTTP、Files、Database、S/FTP、Email、JMS、Web Services、PDF/RTF Documents、Custom Java and JavaScript 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支持灵活的集成接口定制和扩展，支持集成业务的持续优化和动态调整。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可视化的集成平台，支持开发数据接口、数据处理流程、数据清洗规则、数据处理功能，支持主动式异构系统数据抓取技术，支持各类数据库和数据源，具有良好的兼容性和可扩展性。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⑦ 支持实时捕获数据库中数据变更：无需对业务系统代码进行改造，即可实时、精准捕获数据的新增、修改、删除等变更信息，并将变更数据以低延迟、低侵入的方式同步至影像中台。</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658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C1F6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490F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880E7">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BF2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院外检查影像数据一站式清洗系统</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071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结构化数据清洗</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407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支持汇聚院外多个机构、多个系统、多类型检查系统时，可以引入清洗算法，实现结构化数据的清洗与转换的能力：</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提供数据清洗、转换、映射、质控等功能。遵循HL7、FHIR、ICD、DICOM SR等国内外医疗行业标准，对数据进行标准化处理，确保数据质量与语义一致性。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数据标准化：该系统通过标准化数据模型与术语体系，实现医疗数据的规范录入、高效整合与集中管理，包括字典编码的标准化转换、支持字段格式校验（如身份证号合法性、日期格式）。</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AAB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28D7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38B1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469EB">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C1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院外患者主索引库</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B29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主索引库建立</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B43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汇聚院外多个机构、多个系统、多类型检查系统时，支持患者主索引清洗管理，实现单个系统中重复患者记录或分布在不同系统中的患者记录，能够以患者唯一索引为中心完整、准确的汇聚与共享，实现以患者为中心的患者信息、检查以及影像数据的一致性维护，建立主索引保存数据库，保障患者数据准确性。</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BED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E107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6B88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5ABC1">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22F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影像共享传输服务</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8A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dicom协议传输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D6C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支持DICOM通信技术框架协议的实现注册、用户查询。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支持与提供DICOM通信服务（DICOM Storage SCU/SCP，DICOM Query/Retrieval SCP/SCU）接口的医院PACS等系统进行图像注册发布、查询提取的通信。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放射系统DICOM QR（查询/取回）接口支持数据检测、排队策略、并发策略、补采策略的综合优化，提升获取数据的及时性与完整性。</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122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FEA0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5D20C">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7BB15">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0128D">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B1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sftp协议传输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66AB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支持影像文件通过sftp协议传输到指定共享目录中，以实现数据共享。</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7581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1E97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78B7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DCE75">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7BF7D">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A57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http协议传输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FC4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支持影像文件打包下载功能，支持对接系统通过http协议实现影像下载。</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7A1B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3841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7030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6C33D">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492C3">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730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smb共享传输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DCE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支持影像文件通过smb/cifs协议传输到指定共享目录中，以实现数据共享。</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505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58CF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AE60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425D8">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8937D">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508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影像访问链接共享</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99B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支持提供影像浏览器访问页面链接地址，以实现对接系统访问共享影像。</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D87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7777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4F0E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1861F">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8471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影像压缩传输</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9C2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影像有损压缩</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67F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压缩率高，图像质量会下降，适应质量要求不高但对存储和传输效率要求高的场景。</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B6A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1A9B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F3502">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966F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D1970">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3C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影像无损压缩</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319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压缩率较低，但数据完整性和准确性高，适合对数据完整性要求极高的场景。</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C37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7724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90B9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D7430">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72CBC">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E0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影像分布式传输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25F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不进行压缩或处理，展示原始图像，将数据分割成多部分并行传输，提高传输效率，减少单通道负载</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AC87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349D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806D3">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9EDDD">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6DB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在线帮助</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2F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在线帮助</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72C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系统在线帮助功能，帮助新用户顺利使用。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提供的技术支持内容包括电话技术支持和实用文档。</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CFB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B745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EA26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344F8">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458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服务器部署维护</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9D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服务器部署</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4C5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内网、外网隔离区、对接厂家指定网络环境中的服务器部署、服务程序配置运行。</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544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DD13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0F9A2">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97A2B">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D5A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内外网传输</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4541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内外网传输</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E25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内网、外网、隔离区、卫健委指定网络的影像相关服务的互通、数据推送</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C9E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5D15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B9260">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C4A0B">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C292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数据浏览权限</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62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数据浏览权限</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447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限制连接只允许查看当前患者、当前检查。</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487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0CA6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5670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972EE">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11280">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16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路由限制</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DA3D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限制页面访问：确保用户只能访问与当前检查相关的页面。</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F01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DAF9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931A7">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49797">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8BBD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B75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令牌鉴权</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471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校验用户权限：校验令牌用户是否有权限查看当前检查，防止跨站请求伪造</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52D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1299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41F1C">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83244">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24A3C">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93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防止数据篡改</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6A0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禁止修改接口：对于不允许修改的检查数据，屏蔽修改接口。</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36D4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789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A7FE0">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E8C10">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12FC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信息安全</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1E6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链路加密</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7BE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使用对称加密算法，如AES等，对数据进行加密处理。</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209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2816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A8F63">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F3E3B">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B63AE">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0E4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安全防护</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492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防爬虫、防SQL注入、防止敏感信息泄漏、防止文件泄漏等。</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525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AFA6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D7C5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713E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3A476">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2F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日志记录</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CA2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对不同系统版本访问源，进行可区分的查询、访问日志记录。</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39D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F4B8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5E417">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16F56">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7554B">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2FD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三级等保</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0BE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需满足三级等保要求，需无条件免费配合医院进行三级等保改造。</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5DE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117F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6809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61A19">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99A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服务访问限制</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BCA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黑白名单</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63F1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确保只有来自特定网络环境的用户可以访问服务。</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806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95A3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D826F">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973E6">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8BA35">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55C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流量的访问限制</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FA4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支持web访问服务的控制，如配置访问并发数、访问频率，优化资源使用，防止资源过载，防止DDoS攻击</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769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2251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1F438">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B4A86">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2C4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接口监控</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7D9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检查接口监控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789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患者数据、医嘱数据、检查报告数据的接口推送日志，可视化监控、跟踪展示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46D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ECB4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E9C9F">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C9806">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52219">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361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影像接口监控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DAD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影像数据接口推送日志，可视化监控、跟踪展示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397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D6E6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B8A3C">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379D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31E9A">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1396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报告接口监控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05A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诊断报告上传接口推送日志，可视化监控、跟踪展示。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95B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13D3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046EC">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543A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D93B4">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D17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图像删除接口监控</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FBF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影像影像图像删除接口推送日志，可视化监控、跟踪展示。</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C39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257A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D8CC2">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D6FC1">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505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院内检查推送给院外</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C4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获取院内检查数据</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02A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与医院影像中台对接，根据数据权限等参数，影像中台推送检查系统的患者数据、报告、影像，如放射系统、核医学系统、超声报告系统、病理科报告系统、心电图报告系统、内窥镜报告系统。（改造中涉及的接口费用由中标人自行承担，采购人不另行支付）</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568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ACDA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318D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9D857">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BBD3A">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D0E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获取院内影像删除数据</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BD3D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与医院影像中台对接，影像中台推送检查系统的患者数据、报告、影像的删除消息，如放射系统、核医学系统、超声报告系统、病理科报告系统、心电图报告系统、内窥镜报告系统。（改造中涉及的接口费用由中标人自行承担，采购人不另行支付）</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8C8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B078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890F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61684">
            <w:pPr>
              <w:jc w:val="center"/>
              <w:rPr>
                <w:rFonts w:hint="eastAsia" w:ascii="宋体" w:hAnsi="宋体" w:eastAsia="宋体" w:cs="宋体"/>
                <w:b/>
                <w:bCs/>
                <w:i w:val="0"/>
                <w:iCs w:val="0"/>
                <w:color w:val="auto"/>
                <w:sz w:val="21"/>
                <w:szCs w:val="21"/>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CC9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院外检查推送给院内</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1101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院外检查推送给院内</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D5F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与医院影像中台对接，根据数据权限等参数，影像中台推送检查检验系统的患者数据、报告、影像，如放射系统、核医学系统、超声报告系统、病理科报告系统、心电图报告系统、内窥镜报告系统。（改造中涉及的接口费用由中标人自行承担，采购人不另行支付）</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A45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9EA1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65CAD">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E0106">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A58B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院内检查数据扩展</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C9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院内检查数据扩展采集</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DCF5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影像中台与院内放射PACS系统、B超系统等检查系统或数据中心的视图或者web接口对接，配置数据连接或web访问，确保能够稳定地从外部数据源获取并保存信息，如满足《附件4.2-自治区云胶片集中带量采购项目--医保.docx》中《4.1诊断报告文字获取接口》接口的“设备类型 、设备序列号、登记时间、检查建议、影像质评、检查检验结果代码”等字段。</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C6C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BA19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6C591">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481C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91562">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262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院内检查医嘱数据扩展采集</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618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与院内HIS系统、集成平台、放射PACS系统、B超系统等检查系统的视图或者web接口对接，配置数据连接或web访问，确保能够稳定地从外部数据源获取并保存信息，满足《附件4.2-自治区云胶片集中带量采购项目--医保.docx》中《4.1诊断报告文字获取接口》接口的“检查医嘱ID、检查医嘱时间、检查项目代码、检查费用、费用类型、接收医师、危急值标识、危急值通知时间、临床诊断”等字段要求。</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E3D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F795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1CCBB">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2034B">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66515">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CDB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院内影像删除信息采集</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93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与院内放射PACS系统、B超系统等检查系统的视图或者web接口对接，配置数据连接或web访问，确保能够稳定地从外部数据源获取并保存影像删除的信息，及时同步删除多余的影像数据，保证数据的正确性，同时支持如《附件4.2-自治区云胶片集中带量采购项目--医保.docx》中《4.5 影像图像删除接口》的消息通知业务开发。</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C4F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3B12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21135">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DD410">
            <w:pPr>
              <w:jc w:val="center"/>
              <w:rPr>
                <w:rFonts w:hint="eastAsia" w:ascii="宋体" w:hAnsi="宋体" w:eastAsia="宋体" w:cs="宋体"/>
                <w:b/>
                <w:bCs/>
                <w:i w:val="0"/>
                <w:iCs w:val="0"/>
                <w:color w:val="auto"/>
                <w:sz w:val="21"/>
                <w:szCs w:val="21"/>
                <w:u w:val="none"/>
              </w:rPr>
            </w:pP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D6AE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院内、外影像统一调阅</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57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检查列表</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86C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影像中台实现院内/外数据统一查询，并做内外标识处理，显示数据来源。显示数据来源。院内外的患者id不一致，搜索同名人员也可能错误，需要特殊处理，如支持内外区分的查询、其他关系识别。</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6F3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00B1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7DE41">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E563A">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A6984">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69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报告展示</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D7C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集成院外报告数据页面统一展示，并做内外标识处理，显示数据来源。</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D77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1FB2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7F083">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C54CF">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1D7C6">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66E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图像展示</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A52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集成院外图像数据链接，集成跳转外网浏览页面，并做内外数据标识提醒，显示数据来源。</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D6F4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75AD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8747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F3311">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3F7B0">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E3A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检查360</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22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支持院内外数据在同一页面全息展示，并做内外标识处理，显示数据来源。</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33B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D90E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88F2A">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479C7">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060A7">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A5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数据查询接口</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1D1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查询接口改造，支持院内/外数据的分开查询、合并查询。</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3BC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28A2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12511">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73D7C">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FA054">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203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外院数据用户权限</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0B6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用户数据权限配置、访问控制升级，新增外网数据访问权限管理。</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066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A7B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5905C">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790A5">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714B6">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C1E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字典维护功能</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756B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支持院内外字典维护，为同一展示提供数据。</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8D3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9450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713F7">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2011C">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C60C3">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84A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院内HIS跳转</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C8D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从HIS跳转到影像中台的接口，通过外院（或院内）检查、检验唯一ID作为入参来跳转。</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439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CBC5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6E40E">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7C5A9">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3BFEB">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34C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外院数据模型</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BE0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增加外网数据相关表或字段，实现外网数据的区分标识、增、删、改。</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C9C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FE54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6E9B6">
            <w:pPr>
              <w:jc w:val="center"/>
              <w:rPr>
                <w:rFonts w:hint="eastAsia" w:ascii="宋体" w:hAnsi="宋体" w:eastAsia="宋体" w:cs="宋体"/>
                <w:b/>
                <w:bCs/>
                <w:i w:val="0"/>
                <w:iCs w:val="0"/>
                <w:color w:val="auto"/>
                <w:sz w:val="21"/>
                <w:szCs w:val="21"/>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D51C2">
            <w:pPr>
              <w:jc w:val="center"/>
              <w:rPr>
                <w:rFonts w:hint="eastAsia" w:ascii="宋体" w:hAnsi="宋体" w:eastAsia="宋体" w:cs="宋体"/>
                <w:b/>
                <w:bCs/>
                <w:i w:val="0"/>
                <w:iCs w:val="0"/>
                <w:color w:val="auto"/>
                <w:sz w:val="21"/>
                <w:szCs w:val="21"/>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A43CC">
            <w:pPr>
              <w:jc w:val="center"/>
              <w:rPr>
                <w:rFonts w:hint="eastAsia" w:ascii="宋体" w:hAnsi="宋体" w:eastAsia="宋体" w:cs="宋体"/>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92C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院外影像手工录入</w:t>
            </w:r>
          </w:p>
        </w:tc>
        <w:tc>
          <w:tcPr>
            <w:tcW w:w="5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FC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①支持人工导入患者外院影像数据，包括放射/内镜/病理/超声/心电/检验/核医学检查类型。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②支持导入以下影像文件格式：DICOM、JPG\BMP等。</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77D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bl>
    <w:p w14:paraId="43030201">
      <w:pPr>
        <w:ind w:firstLine="560" w:firstLineChars="200"/>
        <w:rPr>
          <w:rFonts w:hint="eastAsia"/>
          <w:color w:val="auto"/>
          <w:sz w:val="28"/>
          <w:szCs w:val="28"/>
        </w:rPr>
      </w:pPr>
    </w:p>
    <w:p w14:paraId="354D3193">
      <w:pPr>
        <w:numPr>
          <w:ilvl w:val="0"/>
          <w:numId w:val="1"/>
        </w:numPr>
        <w:spacing w:line="360" w:lineRule="auto"/>
        <w:ind w:left="425" w:leftChars="0" w:hanging="425" w:firstLineChars="0"/>
        <w:rPr>
          <w:rFonts w:hint="eastAsia"/>
          <w:color w:val="auto"/>
          <w:sz w:val="24"/>
          <w:szCs w:val="24"/>
          <w:lang w:val="en-US" w:eastAsia="zh-CN"/>
        </w:rPr>
      </w:pPr>
      <w:r>
        <w:rPr>
          <w:rFonts w:hint="eastAsia"/>
          <w:color w:val="auto"/>
          <w:sz w:val="24"/>
          <w:szCs w:val="24"/>
          <w:lang w:val="en-US" w:eastAsia="zh-CN"/>
        </w:rPr>
        <w:t>③3C影像中台V5.0升级改造九大模块说明</w:t>
      </w:r>
    </w:p>
    <w:tbl>
      <w:tblPr>
        <w:tblStyle w:val="7"/>
        <w:tblW w:w="100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9"/>
        <w:gridCol w:w="924"/>
        <w:gridCol w:w="1731"/>
        <w:gridCol w:w="4791"/>
        <w:gridCol w:w="1937"/>
      </w:tblGrid>
      <w:tr w14:paraId="3C7D8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072" w:type="dxa"/>
            <w:gridSpan w:val="5"/>
            <w:tcBorders>
              <w:top w:val="single" w:color="auto" w:sz="4" w:space="0"/>
              <w:left w:val="single" w:color="auto" w:sz="4" w:space="0"/>
              <w:bottom w:val="single" w:color="000000" w:sz="4" w:space="0"/>
              <w:right w:val="single" w:color="auto" w:sz="4" w:space="0"/>
            </w:tcBorders>
            <w:shd w:val="clear" w:color="auto" w:fill="92D050"/>
            <w:vAlign w:val="center"/>
          </w:tcPr>
          <w:p w14:paraId="7D4850C3">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医学影像中台V5.0(Centricity Clinical Medical Imaging Collaboration ，简称3C)</w:t>
            </w:r>
          </w:p>
        </w:tc>
      </w:tr>
      <w:tr w14:paraId="00C0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72" w:type="dxa"/>
            <w:gridSpan w:val="5"/>
            <w:tcBorders>
              <w:top w:val="single" w:color="000000" w:sz="4" w:space="0"/>
              <w:left w:val="single" w:color="auto" w:sz="4" w:space="0"/>
              <w:bottom w:val="single" w:color="000000" w:sz="4" w:space="0"/>
              <w:right w:val="single" w:color="auto" w:sz="4" w:space="0"/>
            </w:tcBorders>
            <w:shd w:val="clear" w:color="auto" w:fill="F2F2F2"/>
            <w:vAlign w:val="center"/>
          </w:tcPr>
          <w:p w14:paraId="21719BC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建设目标：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①3C影像中台升级系统架构V5.0，满足电子病历6级、国家政策、业务系统改变、用户需求提高等带来的架构和功能要求，升级包括数据模型、系统架构、接口模式、清洗引擎、影像引擎、主索引架构等，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②实现以患者为中心的全院检查数据的统一集成、统一清洗、统一存储、统一管理、统一展示、统一运维；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③提高医生的生产效率和改善患者的就诊体验。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④满足临床、试验、科研等业务场景下，GCP等管理规范对隐私管理的政策要求，针对指定检查的影像进行脱敏导出和全流程管理。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⑤通过分布式弹性架构与影像加速引擎，实现web界面快速 (5秒内1000张DICOM)、清晰的医生阅片。</w:t>
            </w:r>
          </w:p>
        </w:tc>
      </w:tr>
      <w:tr w14:paraId="672D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689" w:type="dxa"/>
            <w:tcBorders>
              <w:top w:val="single" w:color="000000" w:sz="4" w:space="0"/>
              <w:left w:val="single" w:color="auto" w:sz="4" w:space="0"/>
              <w:bottom w:val="single" w:color="000000" w:sz="4" w:space="0"/>
              <w:right w:val="single" w:color="000000" w:sz="4" w:space="0"/>
            </w:tcBorders>
            <w:shd w:val="clear" w:color="auto" w:fill="D9E1F2"/>
            <w:vAlign w:val="center"/>
          </w:tcPr>
          <w:p w14:paraId="253B20E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924"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398803F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系统</w:t>
            </w:r>
          </w:p>
        </w:tc>
        <w:tc>
          <w:tcPr>
            <w:tcW w:w="1731" w:type="dxa"/>
            <w:tcBorders>
              <w:top w:val="single" w:color="000000" w:sz="4" w:space="0"/>
              <w:left w:val="single" w:color="000000" w:sz="4" w:space="0"/>
              <w:bottom w:val="single" w:color="000000" w:sz="4" w:space="0"/>
              <w:right w:val="single" w:color="000000" w:sz="4" w:space="0"/>
            </w:tcBorders>
            <w:shd w:val="clear" w:color="auto" w:fill="D9E1F2"/>
            <w:vAlign w:val="center"/>
          </w:tcPr>
          <w:p w14:paraId="294F580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功能模块</w:t>
            </w:r>
          </w:p>
        </w:tc>
        <w:tc>
          <w:tcPr>
            <w:tcW w:w="4791" w:type="dxa"/>
            <w:tcBorders>
              <w:top w:val="single" w:color="000000" w:sz="4" w:space="0"/>
              <w:left w:val="single" w:color="000000" w:sz="4" w:space="0"/>
              <w:bottom w:val="single" w:color="000000" w:sz="4" w:space="0"/>
              <w:right w:val="single" w:color="auto" w:sz="4" w:space="0"/>
            </w:tcBorders>
            <w:shd w:val="clear" w:color="auto" w:fill="D9E1F2"/>
            <w:vAlign w:val="center"/>
          </w:tcPr>
          <w:p w14:paraId="1304FF5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功能简述</w:t>
            </w:r>
          </w:p>
        </w:tc>
        <w:tc>
          <w:tcPr>
            <w:tcW w:w="1937" w:type="dxa"/>
            <w:tcBorders>
              <w:top w:val="single" w:color="000000" w:sz="4" w:space="0"/>
              <w:left w:val="single" w:color="000000" w:sz="4" w:space="0"/>
              <w:bottom w:val="single" w:color="000000" w:sz="4" w:space="0"/>
              <w:right w:val="single" w:color="auto" w:sz="4" w:space="0"/>
            </w:tcBorders>
            <w:shd w:val="clear" w:color="auto" w:fill="D9E1F2"/>
            <w:vAlign w:val="center"/>
          </w:tcPr>
          <w:p w14:paraId="76163F0F">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供应商是否符合参数要求（是/否），</w:t>
            </w:r>
            <w:r>
              <w:rPr>
                <w:rFonts w:hint="eastAsia" w:ascii="宋体" w:hAnsi="宋体" w:eastAsia="宋体" w:cs="宋体"/>
                <w:b/>
                <w:bCs/>
                <w:i w:val="0"/>
                <w:iCs w:val="0"/>
                <w:color w:val="FF0000"/>
                <w:kern w:val="0"/>
                <w:sz w:val="21"/>
                <w:szCs w:val="21"/>
                <w:u w:val="none"/>
                <w:lang w:val="en-US" w:eastAsia="zh-CN" w:bidi="ar"/>
              </w:rPr>
              <w:t>不满足的请提供具体情况说明。</w:t>
            </w:r>
          </w:p>
        </w:tc>
      </w:tr>
      <w:tr w14:paraId="54E92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0B0CC8B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215BD">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影像展示中心</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C853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患者统一信息门户</w:t>
            </w:r>
          </w:p>
        </w:tc>
        <w:tc>
          <w:tcPr>
            <w:tcW w:w="4791" w:type="dxa"/>
            <w:tcBorders>
              <w:top w:val="single" w:color="000000" w:sz="4" w:space="0"/>
              <w:left w:val="single" w:color="000000" w:sz="4" w:space="0"/>
              <w:bottom w:val="single" w:color="000000" w:sz="4" w:space="0"/>
              <w:right w:val="single" w:color="auto" w:sz="4" w:space="0"/>
            </w:tcBorders>
            <w:shd w:val="clear" w:color="auto" w:fill="auto"/>
            <w:vAlign w:val="center"/>
          </w:tcPr>
          <w:p w14:paraId="12E4BC2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支持WEB浏览器单一页面下，显示该患者所有时间、所有检查类型的检查信息、报告文档、影像，检查类型包括放射、超声、内镜、病理、心电、核医学、眼科、听功能等。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功能导航：患者列表、诊断报告、影像浏览、系统管理。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患者检查列表：界面上清晰的展示所有患者的姓名、性别、年龄、登记号、住院号、检查时间、检查类型、检查部位、检查状态、就诊方式等。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历史检查列表：快速展示单一患者的院内历史检查。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检查详情：患者主诉、临床信息、报告所见、报告结论，均可查可复制。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用户登录、密码修改、退出。</w:t>
            </w:r>
          </w:p>
        </w:tc>
        <w:tc>
          <w:tcPr>
            <w:tcW w:w="1937" w:type="dxa"/>
            <w:tcBorders>
              <w:top w:val="single" w:color="000000" w:sz="4" w:space="0"/>
              <w:left w:val="single" w:color="000000" w:sz="4" w:space="0"/>
              <w:bottom w:val="single" w:color="000000" w:sz="4" w:space="0"/>
              <w:right w:val="single" w:color="auto" w:sz="4" w:space="0"/>
            </w:tcBorders>
            <w:shd w:val="clear" w:color="auto" w:fill="auto"/>
            <w:vAlign w:val="center"/>
          </w:tcPr>
          <w:p w14:paraId="1A006BD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D09E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E612C5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3C135">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BD4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数据查询</w:t>
            </w:r>
          </w:p>
        </w:tc>
        <w:tc>
          <w:tcPr>
            <w:tcW w:w="4791" w:type="dxa"/>
            <w:tcBorders>
              <w:top w:val="single" w:color="000000" w:sz="4" w:space="0"/>
              <w:left w:val="single" w:color="000000" w:sz="4" w:space="0"/>
              <w:bottom w:val="single" w:color="000000" w:sz="4" w:space="0"/>
              <w:right w:val="single" w:color="auto" w:sz="4" w:space="0"/>
            </w:tcBorders>
            <w:shd w:val="clear" w:color="auto" w:fill="auto"/>
            <w:vAlign w:val="center"/>
          </w:tcPr>
          <w:p w14:paraId="76457B5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查询功能：查询条件支持检查时间(预设今天/昨天/三天/七天内的快捷查询、自定义时间查询)、患者姓名、登记号、检查号、住院号、就诊号、申请科室、申请医生、检查类型等进行查询。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高级查询功能：支持检查所见和报告结论等文本信息的关键字全库检索。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查询结果展示：患者检查列表。</w:t>
            </w:r>
          </w:p>
        </w:tc>
        <w:tc>
          <w:tcPr>
            <w:tcW w:w="1937" w:type="dxa"/>
            <w:tcBorders>
              <w:top w:val="single" w:color="000000" w:sz="4" w:space="0"/>
              <w:left w:val="single" w:color="000000" w:sz="4" w:space="0"/>
              <w:bottom w:val="single" w:color="000000" w:sz="4" w:space="0"/>
              <w:right w:val="single" w:color="auto" w:sz="4" w:space="0"/>
            </w:tcBorders>
            <w:shd w:val="clear" w:color="auto" w:fill="auto"/>
            <w:vAlign w:val="center"/>
          </w:tcPr>
          <w:p w14:paraId="77BB512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FA0F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0D8E2B10">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2BA4CC9">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auto" w:sz="4" w:space="0"/>
              <w:right w:val="single" w:color="000000" w:sz="4" w:space="0"/>
            </w:tcBorders>
            <w:shd w:val="clear" w:color="auto" w:fill="auto"/>
            <w:vAlign w:val="center"/>
          </w:tcPr>
          <w:p w14:paraId="3D81F38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▲患者报告360</w:t>
            </w:r>
          </w:p>
        </w:tc>
        <w:tc>
          <w:tcPr>
            <w:tcW w:w="4791" w:type="dxa"/>
            <w:tcBorders>
              <w:top w:val="single" w:color="000000" w:sz="4" w:space="0"/>
              <w:left w:val="single" w:color="000000" w:sz="4" w:space="0"/>
              <w:bottom w:val="single" w:color="auto" w:sz="4" w:space="0"/>
              <w:right w:val="single" w:color="auto" w:sz="4" w:space="0"/>
            </w:tcBorders>
            <w:shd w:val="clear" w:color="auto" w:fill="auto"/>
            <w:vAlign w:val="center"/>
          </w:tcPr>
          <w:p w14:paraId="025BFE5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患者报告360是针对医生诊断需要，在一个页面内以患者为中心展示检查信息，减少医生浏览点击操作，提高效率：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导航栏按时间轴统一展示该患者历史医嘱。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报告列表支持单一页面展示“医嘱”、“检查详情”、“原始报告”等检查信息。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支持接口获取“医嘱”、“检验详情”、“检验原始报告”等资料。</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支持针对AI生成的数据提供标识区分。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支持针对AI生成的“检查所见”“检查结论”数据，支持集成第三方数据质量反馈接口。</w:t>
            </w:r>
          </w:p>
          <w:p w14:paraId="1F90D4C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auto" w:sz="4" w:space="0"/>
              <w:right w:val="single" w:color="auto" w:sz="4" w:space="0"/>
            </w:tcBorders>
            <w:shd w:val="clear" w:color="auto" w:fill="auto"/>
            <w:vAlign w:val="center"/>
          </w:tcPr>
          <w:p w14:paraId="51C716D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75F9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8B8757F">
            <w:pPr>
              <w:jc w:val="center"/>
              <w:rPr>
                <w:rFonts w:hint="eastAsia" w:ascii="宋体" w:hAnsi="宋体" w:eastAsia="宋体" w:cs="宋体"/>
                <w:i w:val="0"/>
                <w:iCs w:val="0"/>
                <w:color w:val="auto"/>
                <w:sz w:val="21"/>
                <w:szCs w:val="21"/>
                <w:u w:val="none"/>
              </w:rPr>
            </w:pPr>
          </w:p>
        </w:tc>
        <w:tc>
          <w:tcPr>
            <w:tcW w:w="924"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EEC4219">
            <w:pPr>
              <w:jc w:val="center"/>
              <w:rPr>
                <w:rFonts w:hint="eastAsia" w:ascii="宋体" w:hAnsi="宋体" w:eastAsia="宋体" w:cs="宋体"/>
                <w:b/>
                <w:bCs/>
                <w:i w:val="0"/>
                <w:iCs w:val="0"/>
                <w:color w:val="auto"/>
                <w:sz w:val="21"/>
                <w:szCs w:val="21"/>
                <w:u w:val="none"/>
              </w:rPr>
            </w:pPr>
          </w:p>
        </w:tc>
        <w:tc>
          <w:tcPr>
            <w:tcW w:w="1731" w:type="dxa"/>
            <w:tcBorders>
              <w:top w:val="single" w:color="auto" w:sz="4" w:space="0"/>
              <w:left w:val="single" w:color="000000" w:sz="4" w:space="0"/>
              <w:bottom w:val="single" w:color="000000" w:sz="4" w:space="0"/>
              <w:right w:val="single" w:color="000000" w:sz="4" w:space="0"/>
            </w:tcBorders>
            <w:shd w:val="clear" w:color="auto" w:fill="auto"/>
            <w:vAlign w:val="center"/>
          </w:tcPr>
          <w:p w14:paraId="5C12852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报告浏览</w:t>
            </w:r>
          </w:p>
        </w:tc>
        <w:tc>
          <w:tcPr>
            <w:tcW w:w="4791" w:type="dxa"/>
            <w:tcBorders>
              <w:top w:val="single" w:color="auto" w:sz="4" w:space="0"/>
              <w:left w:val="single" w:color="000000" w:sz="4" w:space="0"/>
              <w:bottom w:val="single" w:color="000000" w:sz="4" w:space="0"/>
              <w:right w:val="single" w:color="000000" w:sz="4" w:space="0"/>
            </w:tcBorders>
            <w:shd w:val="clear" w:color="auto" w:fill="auto"/>
            <w:vAlign w:val="center"/>
          </w:tcPr>
          <w:p w14:paraId="788B98E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可调阅出患者检查的原始报告文件，包括PDF、文字报告。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检查基本信息：患者姓名，性别，登记号，出生日期，检查日期，检查类型，检查医嘱。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检查报告文档浏览：文件名称、文件内容显示、文件翻转、放大、缩小。</w:t>
            </w:r>
          </w:p>
        </w:tc>
        <w:tc>
          <w:tcPr>
            <w:tcW w:w="1937" w:type="dxa"/>
            <w:tcBorders>
              <w:top w:val="single" w:color="auto" w:sz="4" w:space="0"/>
              <w:left w:val="single" w:color="000000" w:sz="4" w:space="0"/>
              <w:bottom w:val="single" w:color="000000" w:sz="4" w:space="0"/>
              <w:right w:val="single" w:color="000000" w:sz="4" w:space="0"/>
            </w:tcBorders>
            <w:shd w:val="clear" w:color="auto" w:fill="auto"/>
            <w:vAlign w:val="center"/>
          </w:tcPr>
          <w:p w14:paraId="24E2A14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A658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C67DB80">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399E5">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113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报告打印管理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37FA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支持授权用户在影像中台批量、单个打印患者检查报告。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支持配置用户报告打印权限。</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C8B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09B2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806E3D6">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3413B">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F13E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▲多模态影像浏览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B06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①　支持从患者检查列表快速调出患者影像浏览页面，影像支持放射、超声、内镜、病理、心电、核医学等各类影像。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导航器支持多检查、多序列同时显示在同一界面，让临床医生在进行历史检查或多类型检查对比查看时，更直观，更高效；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支持导航栏页面位置的自定义，适应不同的显示器或客户习惯；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检查影像基本信息：在影像浏览页面中显示患者简单信息包括：患者姓名，性别，登记号，出生日期，检查日期，检查类型，检查医嘱。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患者影像导航：导航列表含有检查类型、检查时间、检查医嘱、序列信息，可选择展示对应影像。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患者影像浏览：图像操作工具栏、图像窗口。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⑦　支持选择（按检查、序列等）下载当前浏览的影像。</w:t>
            </w:r>
          </w:p>
          <w:p w14:paraId="0E7E120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3D2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BA18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05E177C">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E3277">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238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防泄密功能</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36A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支持页面水印防拍照泄露，水印可显示登录账号与日期。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支持报告页面禁止下载、复制，防止数据泄露。</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DD0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5FA4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6630F0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318A1">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F6E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图像阅读器</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BED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HTML5轻量级技术，无插件零安装，全功能鼠标图形界面操作。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支持单屏、多屏展示方式。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展示图像缩略图。</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同一屏幕支持分割成比较模式，做多个检查的比较。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支持图文报告PDF页面。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支持包括有DICOM格式\JPG格式，支持根据需要选择格式进行浏览。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⑦　支持各种文档格式阅读：JPG格式，XML格式。</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5A67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9E12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B2249B3">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C3B3F">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7B10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DICOM影像阅读器</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29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支持导航栏位置的自定义，适应不同的显示器或客户习惯。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导航器支持多检查、多序列同时显示在同一界面，让临床医生在进行历史检查或多类型检查对比查看时，更直观，更    高效。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支持自定义快捷键查看或处理图像。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序列平铺：序列内的多帧影像按顺序平铺显示，渐进式查看病灶。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轴位图像优先布局。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布局功能支持：任意序列图像格布局，任意多序列格布局; 支持标准布局、行布局、列布局；支持序列联动、多序列联动以及复选/关键影像联动。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⑦　调窗功能支持：支持调窗，ROI调窗，预设窗宽窗位，自定义输入窗宽窗位；支持按影像类型预设多种窗宽窗位，提供快捷键调整视窗；支持按影像类型和序列描述预设视窗。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⑧　缩放功能支持：支持无级缩放，真实大小，自适应窗口，放大镜。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⑨　处理功能支持：支持负像、水平镜像、垂直镜像、左旋、右旋、旋转复位、灰度直方图、显隐文字标尺。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⑩　对比功能支持：不同序列或同一序列可多个序列窗口打开系统按切片位置自动同步对比浏览；浏览不同平面的系列图像时，自动显示交叉定位线可更好地展示相互间的关系；浏览不同平面的系列图像时，可实时显示平面上任意一点在其它平面上的空间位置(三维空间定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⑪　测量工具支持：心胸比、Cobb角、CT值测量、直线、折线、矩形、圆/椭圆、角度、任意多边形、任意轮廓测量、自由测量方式（Freehand ROI方式、Spline RoI方式、Livewire tool方式）。；对于特定图像支持测量值、长度、面积、最大值、最小值、均值、均方差一项或多项测量结果的显示；测量元素可任意修改、编辑。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⑫　勾画工具支持：任意轮廓勾画、磁力铅笔、轮廓编辑修改、轮廓交并合并修改。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⑬　多平面重建支持：支持MPR多平面重建(支持任意旋转)，支持MIP/MinIP/AvgIP。</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⑭　支持指示箭头、文字标注；支持保存、共享影像标注信息。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⑮    十字定位线功能，支持在不同切面的中心和移动中心点定位：支持区域对比、支持自由角度旋转。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⑯    其他：DICOM信息显示、影像下载。</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6BE3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D682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63B6D7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631A5">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5C2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系统帮助机制</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1A3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具备完善帮助机制，包括系统内帮助功能、系统外帮助文档与全天候人工帮助流程，让用户使用更加顺畅，遇到问题也能够及时解决。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系统在线主动帮助功能如图所示，在用户第一次进入该页面时，系统会在右上角自动弹出“操作指引”。根据历史最常见的客户问题，系统把常见问题对应的操作指引简明扼要的主动弹窗提示，客户熟悉操作后可以选择不再弹出该提示。</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7D0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ADE6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27FE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DE17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外网影像展示中心</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E1A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▲非结构化数据脱敏浏览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238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支持在外网影像展示中心对非结构化数据进行脱敏展示：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支持在诊断报告页面内PDF或JPG报告的非结构化数据展示区域中，脱敏关键信息字段，字段包括姓名、检查号、卡号、登记号、病人ID。</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支持在影像浏览页面内DICOM、JPG影像的非结构化数据展示区域中，脱敏关键信息字段，字段包括姓名。</w:t>
            </w:r>
          </w:p>
          <w:p w14:paraId="5623D46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B7B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F69A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4A869">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54D6B">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7E79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结构化数据脱敏浏览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B5C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支持在外网影像展示中心对结构化数据进行脱敏展示：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支持在患者列表页面内的患者列表、检查详情等所有结构化数据展示区域中，脱敏关键信息字段，字段包括姓名、检查号、卡号、登记号。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支持在诊断报告页面内患者检查信息栏、结构化报告的结构化数据展示区域中，脱敏关键信息字段，字段包括姓名、检查号、卡号、登记号。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支持在影像浏览页面内患者检查信息栏的结构化数据展示区域中，脱敏关键信息字段，字段包括姓名、检查号、卡号、登记号。</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8E7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9824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324CA">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66C52">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64B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外网用户授权管理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315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支持授权用户在外网浏览脱敏的检查、报告、影像数据，用于教学、演示场景。</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568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A921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6E36B">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E0C41">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57A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患者统一信息门户</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224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支持WEB浏览器单一页面下，显示该患者所有时间、所有检查类型的检查信息、报告文档、影像，检查类型包括放射、超声、内镜、病理、心电、核医学、眼科、听功能等。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功能导航：患者列表、诊断报告、影像浏览、系统管理。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患者检查列表：界面上清晰的展示所有患者的姓名、性别、年龄、登记号、住院号、检查时间、检查类型、检查部位、检查状态、就诊方式等。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历史检查列表：快速展示单一患者的院内历史检查。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检查详情：患者主诉、临床信息、报告所见、报告结论，可查可复制。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用户登录、密码修改、退出。</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F47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8DEA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27B32">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23996">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C970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数据查询</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77AE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查询功能：查询条件支持检查时间(预设今天/昨天/三天/七天内的快捷查询、自定义时间查询)、患者姓名、登记号、检查号、住院号、就诊号、申请科室、申请医生、检查类型等进行查询，支持配置类型。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高级查询功能：支持检查所见和报告结论等文本信息的关键字全库检索。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查询结果展示：患者检查列表。</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3FF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6C92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C059C">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C977A">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B5D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5D1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可调阅出检查患者的原始报告文件，包括PDF、文字报告。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检查基本信息：在影像浏览页面中显示患者简单信息包括：患者姓名，性别，登记号，出生日期，检查日期，检查类型，检查医嘱。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检查报告文档浏览：文件名称、文件内容显示、文件翻转、放大、缩小。</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755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CE0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D0445">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A2DEA">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B2D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多模态影像浏览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429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支持从患者检查列表快速调出患者影像浏览页面，影像支持放射、超声、内镜、病理、心电、核医学等各类影像。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导航器支持多检查、多序列同时显示在同一界面，让临床医生在进行历史检查或多类型检查对比查看时，更直观，更高效；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支持导航栏页面位置的自定义，适应不同的显示器或客户习惯；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检查影像基本信息：在影像浏览页面中显示患者简单信息包括：患者姓名，性别，登记号，出生日期，检查日期，检查类型，检查医嘱。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患者影像导航：导航列表含有检查类型、检查时间、检查医嘱、序列信息，可选择展示对应影像。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患者影像浏览：图像操作工具栏、图像窗口。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⑦　支持选择（按检查、序列等）下载当前浏览的影像。</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E49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C9BA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4DAD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74BD0">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0CF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防泄密功能</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11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支持页面水印防拍照泄露，水印可显示登录账号与日期。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支持报告页面禁止下载、复制，防止数据泄露。</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7569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9549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FFA3B">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ED270">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A64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DICOM影像阅读器</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C79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布局功能要求：任意序列图像格布局，任意多序列格布局; 支持标准布局、行布局、列布局；支持序列联动、多序列联动以及复选/关键影像联动。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调窗功能要求：支持调窗，ROI调窗，预设窗宽窗位，自定义输入窗宽窗位；支持按影像类型预设多种窗宽窗位，提供快捷键调整视窗；支持按影像类型和序列描述预设视窗。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缩放功能要求：支持无级缩放，真实大小，自适应窗口，放大镜(慧眼)。</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处理功能要求：支持负像、水平镜像、垂直镜像、左旋、右旋、旋转复位、灰度直方图、显隐文字标尺、DICOM信息显示。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对比功能要求：不同序列或同一序列可多个序列窗口打开系统按切片位置自动同步对比浏览；浏览不同平面的系列图像时，自动显示交叉定位线可更好地展示相互间的关系；浏览不同平面的系列图像时，可实时显示平面上任意一点在其它平面上的空间位置(三维空间定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测量工具要求：CT值测量、直线、折线、矩形、圆/椭圆、角度、任意多边形、任意轮廓、心胸比测量；对于特定图像支持测量值、长度、面积、最大值、最小值、均值、均方差一项或多项测量结果的显示；测量元素可任意修改、编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⑦　勾画工具要求：任意轮廓勾画、磁力铅笔、轮廓编辑修改、轮廓交并合并修改；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⑧　多平面重建：支持MPR多平面重建(支持任意旋转)，支持MIP/MinIP/AvgIP；</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⑨　支持指示箭头、文字标注；支持保存、共享影像标注信息。</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8CF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D842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F3DEE">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31427">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606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系统帮助机制</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2F8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具备完善帮助机制，包括系统内帮助功能、系统外帮助文档与全天候人工帮助流程，让用户使用更加顺畅，遇到问题也能够及时解决。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系统在线主动帮助功能如图所示，在用户第一次进入该页面时，系统会在右上角自动弹出“操作指引”。根据历史最常见的客户问题，系统把常见问题对应的操作指引简明扼要的主动弹窗提示，客户熟悉操作后可以选择不再弹出该提示。</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A58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BA3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F646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6990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全院影像集成平台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86BA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▲一站式集成管理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E09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提供医疗数据集成平台，支持可视化配置管理：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支持影像数据的集成（包括放射、超声、内镜、病理、心电、核医学、检查报告无纸化系统等）。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支持各医技科室就诊人、申请人、检查、报告、影像的信息汇聚转化入库。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支持医疗信息标准：DICOM、HL7 v2.x、HL7 v3、X12、XML、EDI、NCPDP、Delimited Text 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支持通用的协议：MLLP、TCP/IP、HTTP、Files、Database、S/FTP、Email、JMS、Web Services、PDF/RTF Documents、Custom Java and JavaScript 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支持灵活的集成接口定制和扩展，支持集成业务的持续优化和动态调整。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可视化的集成平台，支持开发数据接口、数据处理流程、数据清洗规则、数据处理功能，支持主动式异构系统数据抓取技术，支持各类数据库和数据源，具有良好的兼容性和可扩展性。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⑦　支持实时捕获数据库中数据变更：无需对业务系统代码进行改造，即可实时、精准捕获数据的新增、修改、删除等变更信息，并将变更数据以低延迟、低侵入的方式同步至影像中台。</w:t>
            </w:r>
          </w:p>
          <w:p w14:paraId="0FD0DE2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291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356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C1AB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CA208">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E6C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人工触发实时补数</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002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支持人工触发补数机制，以实现在某些数据异常情况下，实时补数，以保障数据的实时性、完整性、准确性：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①患者门户页面新增“数据更新”按钮，可手工触发最新数据重新抽取流程。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②支持变化识别：对比当前数据与各个检查数据源系统影像数据是否有变化。</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③支持变化时同步：如果数据有变化，实时从检查数据源系统同步检查报告、影像数据。</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DFE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88B7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4DC8B">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C852A">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C34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▲一站式结构化数据清洗转换</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41D7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汇聚多类型检查系统时，引入清洗算法，实现结构化数据的清洗与转换：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提供数据清洗、转换、映射、质控等功能。遵循HL7、FHIR、ICD、DICOM SR等国内外医疗行业标准，对数据进行标准化处理，确保数据质量与语义一致性。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数据标准化：该系统通过标准化数据模型与术语体系，实现医疗数据的规范录入、高效整合与集中管理，包括字典编码的标准化转换、支持字段格式校验（如身份证号合法性、日期格式）。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主索引的处理：病人主索引的处理，保障患者数据准确性。（响应文件中提供系统截图作为证明材料，并加盖供应商公章）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异常数据处理：自动识别异常数据（如年龄超过 150 岁、检查时间早于开单时间）、重复数据去重、缺失值补全，保障数据准确性。</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E3D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B1D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C44F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D9C80">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46A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▲一站式非结构化数据清洗转换</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5049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汇聚多类型检查系统时，实现非结构化数据的清洗与转换：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文件格式标准化：支持JPG图像、JPG报告和PDF报告转换成DICOM格式并存储。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报告文件主索引清洗：支持检查报告的主索引清洗，组合便捷展示。</w:t>
            </w:r>
          </w:p>
          <w:p w14:paraId="0359C0D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9936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0D82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03457">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59989">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5DD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患者主索引系统</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3B6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支持患者主索引清洗管理，实现单个系统中重复患者记录或分布在不同系统中的患者记录，能够以患者唯一索引为中心完整、准确的汇聚与共享，实现以患者为中心的患者信息、检查以及影像数据的一致性维护。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建立全院统一的医技检查患者主索引（EMPI）系统。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实现放射、超声、内镜、心电、病理、核医学等医技系统的患者身份统一识别与匹配。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支持跨系统、跨时间的检查数据关联与调阅。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为检查结果互认、区域医疗协同、AI辅助诊断提供数据基础。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匹配策略包括：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精确匹配：身份证号完全一致，直接关联；（权重100%）；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模糊匹配：姓名、出生日期、手机号等组合相似度≥90%，进入待确认队列；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人工复核：系统无法确定的记录，推送至管理员人工审核；</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自动合并：确认为重复档案后，自动合并至主记录，保留历史ID映射。</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5CC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D19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EBB20">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E5162">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4EE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检查合并清洗</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894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合并检查记录，以符合医生浏览习惯，提升效率：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升级各数据源抽取接口、清洗规则、数据库字段和患者检查列表，以实现一条医嘱对应多条检查记录情况下，合并折叠多条检查一组，默认显示一条组长检查记录（医嘱对应的检查记录），可以展开查看所有组员检查记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②患者门户搜索时，只搜索组长检查记录，提高搜索精度，减少干扰。</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F2F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3CA7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E88B0">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5D8DD">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E8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支持IHE- XDS技术框架实现集成</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B2F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支持IHE- XDS-I技术框架协议的实现注册、用户查询。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支持DICOM图像存储、查询/获取、表示状态获取、报告获取、关键影像获取、WADO获取服务。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支持放射、超声、病理等等影像集成系统均可将检查图像或者诊断报告以符合IHE-XDS标准的方式传给影像平台。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支持图像、报告保存双份，包括pdf、jpg、dicom等格式。</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F60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6C5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5EDB9">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D8F12">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2417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▲支持DICOM通信协议</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492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①　支持DICOM通信技术框架协议的实现注册、用户查询。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支持与提供DICOM通信服务（DICOM Storage SCU/SCP，DICOM Query/Retrieval SCP/SCU）接口的医院PACS等系统进行图像注册发布、查询提取的通信。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放射系统DICOM QR（查询/取回）接口支持数据检测、排队策略、并发策略、补采策略的综合优化，提升获取数据的及时性与完整性。</w:t>
            </w:r>
          </w:p>
          <w:p w14:paraId="6697678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13D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6092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261F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945B8">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939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文档注册中心</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A3D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支持为每个共享文档建立中心端索引并提供查询服务。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注册中心支持集中存放文档的元数据信息，文档元数据包含患者主索引（PIX）、病人 ID、文档标题、文档类型、申请医师、医院科室、提交时间信息。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支持文档注册中心类似文档的索引中心，提供符合 XDS Profile 定义的交换接口并搭建服务。医疗文档元数据由“文档存储池”注册到“文档注册中心”，“文档注册中心”索引这些信息后提供给“文档用户”查询调阅。</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48B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8084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D291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F4263">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321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数据共享查询服务接口</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673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搭建检索服务：根据注册中心提供的检索条件，影像文档注册系统将患者的影像、报告、申请单等的信息列表（包含文档UID、数据存储仓库ID）返回。</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数据关联与整合：基于患者唯一标识，实现 “患者信息 - 检查申请 - 检查结果” 数据关联，支持数据聚合查询。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标准化API接口：为临床科研、运营决策、质量管控、患者服务等应用提供高效、安全、多维度的数据查询、复杂统计与深度分析支持，是驱动医院智慧化转型的核心数据引擎。</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68E2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D18F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F9D72">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147BE">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24C4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▲检查状态共享查询接口</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C7B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①　多种检查类型来源的检查状态实时变更(已预约、已登记、已检查、已报告、已审核、已发布、已取消、已打印、已删除)通知。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多种检查类型来源的报告结果支持多种通知途径，包括短信平台、掌上智慧医院平台对接发送通知。</w:t>
            </w:r>
          </w:p>
          <w:p w14:paraId="2B99720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A78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52A9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7531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27E68">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629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影像与文档查询接口</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33F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支持文档获取服务：医疗机构中的安全访问节点需要调阅存储池中的影像文档数据时，该服务提供根据注册中心提供的检索条件，存储仓库通过索引ID将患者的影像、报告等实体返回的服务。</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66C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EBCC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707A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727C6">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8708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数据脱敏查询接口</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7B0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支持通过互联网在异地查询本院的患者脱敏数据，脱敏字段包括：姓名、检查号、卡号、登记号、病人ID、身份证、电话号码、联系方式。</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C4F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535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86085">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96B1C">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385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文件共享协议转化</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128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支持将文件协议转换成第三方系统支持的协议后，提供给第三方调用，以达到数据互通。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支持CIFS/SMB协议、FTP协议、S3、HTTP多种传输协议的互转。</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0D6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7EBB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E168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397C0">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009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数据访问控制</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415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数据访问控制，支持在多个系统进行数据互通时，对数据的共享策略、数据源系统、数据接口、检查类型、患者类型、患者、检查ID、数据开始时间、数据结束时间、授权系统、授权医生用户、授权开始时间、授权结束时间、13个维度进行访问控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数据访问控制的13个维度配置页面，支持集中在单一页面上配置，方便管理人员集中管理，提高效率。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通过数据访问控制的配置，可以实现包括管理员控制上云数据范围，如是否允许某些患者、某些检查、某些类型、某些时间的数据是否发布到云影像软件平台上。</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813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4EAB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5EC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33BD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影像数据中心</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42C8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结构化数据中心</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9078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Style w:val="16"/>
                <w:rFonts w:hint="eastAsia" w:ascii="宋体" w:hAnsi="宋体" w:eastAsia="宋体" w:cs="宋体"/>
                <w:color w:val="auto"/>
                <w:sz w:val="21"/>
                <w:szCs w:val="21"/>
                <w:lang w:val="en-US" w:eastAsia="zh-CN" w:bidi="ar"/>
              </w:rPr>
              <w:t>支持构建覆盖患者基础信息、医疗服务者信息、检查业务信息三大核心维度的统一结构化数据库，其中：</w:t>
            </w:r>
            <w:r>
              <w:rPr>
                <w:rStyle w:val="17"/>
                <w:rFonts w:hint="eastAsia" w:ascii="宋体" w:hAnsi="宋体" w:eastAsia="宋体" w:cs="宋体"/>
                <w:color w:val="auto"/>
                <w:sz w:val="21"/>
                <w:szCs w:val="21"/>
                <w:lang w:val="en-US" w:eastAsia="zh-CN" w:bidi="ar"/>
              </w:rPr>
              <w:t>​</w:t>
            </w:r>
            <w:r>
              <w:rPr>
                <w:rStyle w:val="16"/>
                <w:rFonts w:hint="eastAsia" w:ascii="宋体" w:hAnsi="宋体" w:eastAsia="宋体" w:cs="宋体"/>
                <w:color w:val="auto"/>
                <w:sz w:val="21"/>
                <w:szCs w:val="21"/>
                <w:lang w:val="en-US" w:eastAsia="zh-CN" w:bidi="ar"/>
              </w:rPr>
              <w:br w:type="textWrapping"/>
            </w:r>
            <w:r>
              <w:rPr>
                <w:rStyle w:val="16"/>
                <w:rFonts w:hint="eastAsia" w:ascii="宋体" w:hAnsi="宋体" w:eastAsia="宋体" w:cs="宋体"/>
                <w:color w:val="auto"/>
                <w:sz w:val="21"/>
                <w:szCs w:val="21"/>
                <w:lang w:val="en-US" w:eastAsia="zh-CN" w:bidi="ar"/>
              </w:rPr>
              <w:t>①　患者基础信息库：包含患者唯一标识（如就诊 ID、检查_ID、医保 ID）、 demographic 信息（姓名、性别、年龄、联系方式）等标准化字段，满足跨科室数据互通需求。</w:t>
            </w:r>
            <w:r>
              <w:rPr>
                <w:rStyle w:val="16"/>
                <w:rFonts w:hint="eastAsia" w:ascii="宋体" w:hAnsi="宋体" w:eastAsia="宋体" w:cs="宋体"/>
                <w:color w:val="auto"/>
                <w:sz w:val="21"/>
                <w:szCs w:val="21"/>
                <w:lang w:val="en-US" w:eastAsia="zh-CN" w:bidi="ar"/>
              </w:rPr>
              <w:br w:type="textWrapping"/>
            </w:r>
            <w:r>
              <w:rPr>
                <w:rStyle w:val="16"/>
                <w:rFonts w:hint="eastAsia" w:ascii="宋体" w:hAnsi="宋体" w:eastAsia="宋体" w:cs="宋体"/>
                <w:color w:val="auto"/>
                <w:sz w:val="21"/>
                <w:szCs w:val="21"/>
                <w:lang w:val="en-US" w:eastAsia="zh-CN" w:bidi="ar"/>
              </w:rPr>
              <w:t>②　医疗服务者信息库：存储医师 / 技师信息（工号、岗位）、科室归属、操作权限等，支撑人员管理与业务追溯。</w:t>
            </w:r>
            <w:r>
              <w:rPr>
                <w:rStyle w:val="16"/>
                <w:rFonts w:hint="eastAsia" w:ascii="宋体" w:hAnsi="宋体" w:eastAsia="宋体" w:cs="宋体"/>
                <w:color w:val="auto"/>
                <w:sz w:val="21"/>
                <w:szCs w:val="21"/>
                <w:lang w:val="en-US" w:eastAsia="zh-CN" w:bidi="ar"/>
              </w:rPr>
              <w:br w:type="textWrapping"/>
            </w:r>
            <w:r>
              <w:rPr>
                <w:rStyle w:val="16"/>
                <w:rFonts w:hint="eastAsia" w:ascii="宋体" w:hAnsi="宋体" w:eastAsia="宋体" w:cs="宋体"/>
                <w:color w:val="auto"/>
                <w:sz w:val="21"/>
                <w:szCs w:val="21"/>
                <w:lang w:val="en-US" w:eastAsia="zh-CN" w:bidi="ar"/>
              </w:rPr>
              <w:t>③　医疗机构组织信息库，包含医院基础信息(包括名称、定等、定级、机构类型、所有制性质、行政区划、临床教学基地类型、编制床位数)、科室基础信息（包括名称、部门电话等）、管理层级信息。</w:t>
            </w:r>
            <w:r>
              <w:rPr>
                <w:rStyle w:val="16"/>
                <w:rFonts w:hint="eastAsia" w:ascii="宋体" w:hAnsi="宋体" w:eastAsia="宋体" w:cs="宋体"/>
                <w:color w:val="auto"/>
                <w:sz w:val="21"/>
                <w:szCs w:val="21"/>
                <w:lang w:val="en-US" w:eastAsia="zh-CN" w:bidi="ar"/>
              </w:rPr>
              <w:br w:type="textWrapping"/>
            </w:r>
            <w:r>
              <w:rPr>
                <w:rStyle w:val="16"/>
                <w:rFonts w:hint="eastAsia" w:ascii="宋体" w:hAnsi="宋体" w:eastAsia="宋体" w:cs="宋体"/>
                <w:color w:val="auto"/>
                <w:sz w:val="21"/>
                <w:szCs w:val="21"/>
                <w:lang w:val="en-US" w:eastAsia="zh-CN" w:bidi="ar"/>
              </w:rPr>
              <w:t>④　检查业务信息库：记录就诊记录、检查单、医嘱、检查类型（CT/MRI/DR 等）、检查部位、开单科室、检查时间、设备编号、检查状态、检查结果等结构化字段，实现检查流程全链路关联。</w:t>
            </w:r>
            <w:r>
              <w:rPr>
                <w:rStyle w:val="16"/>
                <w:rFonts w:hint="eastAsia" w:ascii="宋体" w:hAnsi="宋体" w:eastAsia="宋体" w:cs="宋体"/>
                <w:color w:val="auto"/>
                <w:sz w:val="21"/>
                <w:szCs w:val="21"/>
                <w:lang w:val="en-US" w:eastAsia="zh-CN" w:bidi="ar"/>
              </w:rPr>
              <w:br w:type="textWrapping"/>
            </w:r>
            <w:r>
              <w:rPr>
                <w:rStyle w:val="16"/>
                <w:rFonts w:hint="eastAsia" w:ascii="宋体" w:hAnsi="宋体" w:eastAsia="宋体" w:cs="宋体"/>
                <w:color w:val="auto"/>
                <w:sz w:val="21"/>
                <w:szCs w:val="21"/>
                <w:lang w:val="en-US" w:eastAsia="zh-CN" w:bidi="ar"/>
              </w:rPr>
              <w:t>⑤　数据标准化：该系统通过标准化数据模型与术语体系，实现医疗数据的规范录入、高效整合与集中管理。</w:t>
            </w:r>
            <w:r>
              <w:rPr>
                <w:rStyle w:val="16"/>
                <w:rFonts w:hint="eastAsia" w:ascii="宋体" w:hAnsi="宋体" w:eastAsia="宋体" w:cs="宋体"/>
                <w:color w:val="auto"/>
                <w:sz w:val="21"/>
                <w:szCs w:val="21"/>
                <w:lang w:val="en-US" w:eastAsia="zh-CN" w:bidi="ar"/>
              </w:rPr>
              <w:br w:type="textWrapping"/>
            </w:r>
            <w:r>
              <w:rPr>
                <w:rStyle w:val="16"/>
                <w:rFonts w:hint="eastAsia" w:ascii="宋体" w:hAnsi="宋体" w:eastAsia="宋体" w:cs="宋体"/>
                <w:color w:val="auto"/>
                <w:sz w:val="21"/>
                <w:szCs w:val="21"/>
                <w:lang w:val="en-US" w:eastAsia="zh-CN" w:bidi="ar"/>
              </w:rPr>
              <w:t>⑥　数据采集与整合：支持与HIS、RIS、PACS等医院各异构信息系统的数据交互，支持海量数据的实时采集与批量ETL处理，采集并整合患者诊疗全流程中产生的各类结构化数据，确保数据的完整性、一致性与时效性。</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BC02">
            <w:pPr>
              <w:keepNext w:val="0"/>
              <w:keepLines w:val="0"/>
              <w:widowControl/>
              <w:suppressLineNumbers w:val="0"/>
              <w:jc w:val="left"/>
              <w:textAlignment w:val="center"/>
              <w:rPr>
                <w:rStyle w:val="16"/>
                <w:rFonts w:hint="eastAsia" w:ascii="宋体" w:hAnsi="宋体" w:eastAsia="宋体" w:cs="宋体"/>
                <w:color w:val="auto"/>
                <w:sz w:val="21"/>
                <w:szCs w:val="21"/>
                <w:lang w:val="en-US" w:eastAsia="zh-CN" w:bidi="ar"/>
              </w:rPr>
            </w:pPr>
          </w:p>
        </w:tc>
      </w:tr>
      <w:tr w14:paraId="1C1B8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B6B7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8357C">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36E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非结构化数据中心</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74D9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非结构化数据中心提供一个海量、安全、智能的一体化医学内容管理平台，该体系需简化IT基础设施的管理复杂度，显著降低海量长期存储的TCO（总拥有成本）、同时提供热数据的高性能访问。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多模态数据接入：支持接入与集中存储DICOM影像、非DICOM影像、诊断报告（PDF/JPG等）、视频、音频文件等各类医疗非结构化数据。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分层存储管理：支持采用高速本地存储、分布式存储、对象存储的系统融合技术，实现PB级海量数据的架构集中、高可靠、高可扩展、低成本、长期存储，平衡存储性能与成本。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元数据管理：自动提取并标准化各类文件中的元数据信息（如患者ID、检查号、报告号、影像号、存储路径、检查类型、文件大小、创建时间、文件格式等），为每份数据资产赋予全局唯一标识（UID），实现非结构化数据与结构化数据的关联绑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智能索引：建立跨模态、跨业务的统一细粒度索引库，支持毫秒级的多条件复合检索与数据精确定位。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数据位置追踪与追溯：通过元数据记录文件存储路径与唯一 ID，可实时查询任意影像 / 报告的存储位置（包括服务器 IP、路径），支持数据迁移后的位置自动更新，避免数据丢失。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⑥   存储容量监控与预警：实时监控存储资源使用率，当容量达到阈值（如 80%）时自动发送预警通知，支持存储扩容规划建议，避免存储溢出风险。</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EF55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70EA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10A83">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7E538">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C25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结构化数据库管理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7F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数据高可用：支持数据库服务集群化部署，读写分离，按业务域隔离，保障数据服务的稳定性、扩展性、安全性。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数据备份与恢复：支持定时全量备份、增量备份，提供故障时数据快速恢复功能，保障数据安全性与连续性。</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A2B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62F2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0BF78">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46B54">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1E7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影像分级存储体系</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0DA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支持优化多级存储的使用，支持影像的分级存储与调用，支持在线存储、近线存储、归档存储，支持多路径优化访问。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支持文件的多路径，多类型存储的访问，包括高速本地存储、分布式存储、对象存储。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多路径择优访问：如优先从高速存储设备路径调取文件。</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A3D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DCDE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F9BFE">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FF343">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9D2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影像生命周期管理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E62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支持影像生命周期管理，能监控到影像数据产生、存储、使用、迁移、销毁的全生命周期活动与状态。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可设置生命周期策略：提供自动化、可配置的定期删除、迁移影像文件。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可设置热数据策略：包括提供自动化、可配置的将热数据复制到高速存储、图像压缩、从高速存储删除等，优化存储效率与成本。</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19A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1B9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74B76">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C124F">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DDC4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患者隐私管理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E4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特殊身份患者管理：支持在配置界面中可通过姓名、登记号、就诊卡号、住院号搜索患者，选中患者设置为“特殊身份患者”。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自动设置特殊身份患者：系统支持自动将与特殊身份患者名称、出生日期误差范围小于阈值的近似患者也设置为“特殊身份患者”。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数据与特殊身份相关联：支持自动将结构化数据、非结构化数据与特殊身份标识相关联，特殊身份患者检查信息、报告、影像等数据，非授权用户将不可查看。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授权访问：支持管理员授权指定用户访问“特殊身份患者”数据，支持设置授权有效时间段。</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3D1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1B24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1AC95">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C2BAE">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B2E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影像下载管理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5BB3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授权下载：支持授权指定用户批量下载患者的检查信息、检查报告、DICOM影像，非授权用户无法进行下载。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授权范围：支持设置下载权限的授权用户、权限有效时间周期、可下载的患者范围、可下载检查时间范围。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下载日志：支持记录、查询下载日志、下载统计，实现下载溯源，包括下载用户、下载次数、下载时间、下载患者等。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授权日志：支持记录、查询授权日志、授权统计，实现授权溯源，包括授权用户、授权次数、授权时间、授权用户等。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⑤　支持控制文件下载频次，防止暴力下载。</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4D0A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51C1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34A66">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849CE">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4050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组织机构管理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A65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医疗单位、科室、人员管理：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单位管理：支持单位的新增、删除、修改，医院单位的基础信息维护包括名称、定等、定级、机构类型、所有制性质、行政区划、临床教学基地类型、编制床位数、管理层级信息等。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科室管理：支持科室的新增、删除、修改，科室的基础信息维护包括名称、部门电话、管理层级信息等。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人员管理：支持人员的新增、删除、修改，支持导入、导出。支持人员信息维护，包括工号、科室归属、岗位等。</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ED80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E7AE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1B03B">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4DBC3">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815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数据权限管理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753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本系统用户使用数据时受到配置权限的约束：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支持管理员设置用户功能访问权限，包括设置能否看到患者列表页面、诊断报告页面、报告360页面、影像浏览页面、影像下载授权功能。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支持管理员设置医生用户数据访问权限，包括放射类医生只允许查看放射科数据。</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F16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D8D1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F80E9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FD61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应用集成平台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9B47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单点登录</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5EB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统一登录：支持通过CA登录或SSO系统登录，包括扫码登录，或使用UKEY登录、手机短信登录，全程记录操作日志。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多系统集成与单点接入：支持本系统以及外部关联系统（如 HIS、EMR、PACS 系统），实现 “一次登录、多系统访问”，用户无需在不同系统重复输入账号密码。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身份核验与账号关联：对接医院统一身份管理平台（如 LDAP 目录服务），实时同步用户基础信息（姓名、科室、岗位、职称）与账号状态（启用 / 禁用 / 锁定），确保身份信息一致性。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支持用户账号与角色权限自动关联，例如 “放射科主治医师” 账号登录后，自动获取本系统“患者检查信息查看权限”，无需手动配置。</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CF6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9B91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16027">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1A558">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6B6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影像融合集成应用</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2505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集成调用影像融合系统：一键打开第三方系统的检查影像融合页面。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数据推送：实现自动推送对方所需影像相关数据给影像融合系统。</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1FF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4509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D0A28">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14BD9">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090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影像浏览集成应用</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133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①　无缝集成跳转：影像展示中心支持被医院HIS/EMR/PACS等系统无缝集成，在第三方系统中通过一次点击，即可实现单一页面多模态影像浏览。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统一浏览：支持查看患者所有时间、所有检查类型的检查信息、文档和影像。节约医生操作时间，帮助医生将精力用于临床诊断上。可根据医嘱一对一打开浏览界面。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选择性跳转：支持多种跳转页面选择，包括检查列表、报告360、影像浏览页面。</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BE9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4F17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ECEE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3834D">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95693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影像AI集成调用</w:t>
            </w:r>
          </w:p>
        </w:tc>
        <w:tc>
          <w:tcPr>
            <w:tcW w:w="47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7AAA0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①与AI应用的集成调用。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②向AI系统传输影像数据。</w:t>
            </w:r>
          </w:p>
        </w:tc>
        <w:tc>
          <w:tcPr>
            <w:tcW w:w="193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7EE89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A5E9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787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91B5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运维监控平台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817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数据质量监控</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003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支持在从各检查系统汇聚数据时，分析数据质量异常情况，并按数据源系统、检查类型、时间对数据质量异常情况进行统计分析，包括放射、内镜、病理、超声、核医学、心电等类型数据。</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989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6E7E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0B986">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D5B58">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003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▲数据容量监控</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8AF4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①　容量分类统计：支持按检查类型、时间统计分析海量影像文件的容量大小，包括放射、内镜、病理、超声、核医学、心电等类型数据。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存储容量监控与预警：实时监控存储资源使用率，当容量达到阈值（如 80%）时自动发送预警通知，支持存储扩容规划建议，避免存储溢出风险。</w:t>
            </w:r>
          </w:p>
          <w:p w14:paraId="7DDE55A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133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A477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EA326">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C1F6A">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334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数据完整率监控</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FC1B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集成平台的各个数据汇聚、共享接口监管，为保障数据完整性，按数据源系统、目标系统、检查类型、时间维度对数据量、完整情况进行统计分析，包括放射、内镜、病理、超声、核医学、心电等类型数据及其对应的接口系统。</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C4D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00B2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DEAF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C68F4">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76E1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▲数据及时性监控</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E4D4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支持集成平台的各个数据交互接口监管，为保障数据及时性，按数据源系统、检查类型、时间维度对数据及时情况进行统计分析，包括放射、内镜、病理、超声、核医学、心电等类型数据及其对应的接口系统。</w:t>
            </w:r>
          </w:p>
          <w:p w14:paraId="3CA83FA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BD7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2438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9BDDF">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08BEC">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599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用户行为监控</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1CF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访问日志：访问日志、访问统计。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②　操作日志：下载影像日志、授权日志。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详细记录所有日志（包括数据查询、修改、删除），日志包含操作人、操作时间、操作内容、IP 地址等。</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870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CB4C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F4E8B">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D6EBC">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BE58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管理行为监控</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049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管理员进行组织、用户、角色、权限的配置修改的操作日志。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详细记录所有日志，日志包含操作人、操作时间、操作内容、IP 地址等。</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8D6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2263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6A5F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250ACD">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个人离线版影像系统</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D80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DICOM影像个人版系统安装运行</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F74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支持全院放射、核医学科等DICOM数据类型的检查、影像、报告数据自动打包拷贝到U盘中，部署成为个人版版影像系统。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支持在院外离线环境中，通过U盘运行个人版影像系统查看该患者在院内的dicom影像、报告及检查记录。</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A47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C62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D4598">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956C6">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2BB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非DICOM影像个人版系统安装运行</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ABF7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支持全院超声、内镜、病理等JPG、PDF、视频等非dicom类型的检查、影像、报告数据自动打包拷贝到U盘中，部署成为个人版版影像系统。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支持在院外离线环境中，通过U盘运行个人版影像系统查看非DICOM图片、报告及检查记录。</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0D6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34C3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E2902">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B3334">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D35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拷贝数据类型选择</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55E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支持选择报告或图像进行单独拷贝。</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支持多模态检查类型数据一起拷贝。</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31AA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FE02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6B23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EA104">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7B2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拷贝条件选择</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D9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支持条件查询后选择下载范围：按姓名，影像号，HIS唯一ID等。</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146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444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033FE">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8F5DE">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526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▲防二次拷贝功能</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01E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支持U盘内系统防拷贝功能，将U盘内系统和数据拷贝到其他位置后将无法浏览数据。</w:t>
            </w:r>
          </w:p>
          <w:p w14:paraId="187D30F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（响应文件中提供系统截图作为证明材料，并加盖供应商公章）</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51E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A95E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CBD46">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E4E10">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C912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个人版系统信息门户</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6A24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基于WEB模式在一个浏览窗口的界面下，显示该患者所有时间、所有类型的检查信息、文档、影像。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功能导航：患者列表、诊断报告、影像浏览、系统管理。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患者检查列表：主界面上清晰的查阅所有患者的姓名、性别、年龄、登记号、检查时间、检查类型、检查部位、检查状态等。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检查详情：描述、结论。</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510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FD5E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DB729">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35B36">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6D6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个人版系统报告浏览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6B62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可调阅患者的原始报告文件，包括PDF、文字报告。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检查基本信息：在影像浏览页面中显示患者简单信息包括：患者姓名，性别，登记号，出生日期，检查日期，检查类型，检查医嘱。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检查报告文档浏览：文件名称、文件内容显示、文件翻转。</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69B6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C719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E48FA">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8BD0C">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08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个人版系统影像浏览</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3A0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支持从检查列表快速调出患者影像浏览页面。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检查影像基本信息：在影像浏览页面中显示患者简单信息包括：患者姓名，性别，登记号，出生日期，检查日期，检查类型，检查医嘱。</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患者影像导航：导航列表含有检查类型、检查时间、检查医嘱、序列信息，可选择展示对应影像。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患者影像浏览：图像操作工具栏、图像窗口。</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329A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5630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7842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B0A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统计分析平台</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F5C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全院数据集中统计分析</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9BB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支持对清洗后的全院检查数据进行统计分析，如全院阳性率统计分析，支持查询条件包括日期、检查类型、阴阳性。</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E28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4F3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0BF9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F2EA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全院影像病例管理与脱敏下载系统</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43F9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病例收藏夹</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756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用户在3C影像中台患者列表页面中可以批量选择患者检查，检查病例列表可保存到收藏夹。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在选择患者检查时，选择指定影像检查序列。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并支持病例列表导出为xls功能。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支持指定病例列表的检查数据共享给外部系统，如AI大赛、教学系统、科研系统。</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7869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5B29E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4F90A">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33647">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C006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病例收藏夹管理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0A7D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收藏夹可自定义名称。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收藏夹支持建立多层级文件夹。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各个收藏的病例列表支持配置其可见范围：如本人、本科室、本院公开。</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5AA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B54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A73B1">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3B23D">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B487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扩展患者就诊信息接口</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5E9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从PACS系统接口扩展相关信息，同步入库。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展示到影像中台患者列表页面中，便于查询确认病例。</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0BF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AD81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87C60">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A3EDD">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F85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跳转患者信息页面</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FBB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与HIS系统或数据中台页面对接，通过检查信息跳转到his或数据中台对应的患者信息页面，便于查询确认病例。</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A38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9DE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5ED7D">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2F5B7">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4DD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DICOM文件脱敏</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A9D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DICOM文件头信息脱敏：在保障图像质量的情况下，脱敏原始dicom图像文件中DICOM标签中的敏感字段，包括：PatientName[0010,0010]、PatientBirthDate[0010,0030]、PatientSex[0010,0040]、PatientAge[0010,1010]、InstitutionName[0008,0080]、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InstitutionAddress[0008,0081]、OperatorName[0008,1070]、AccessionNumber[0008,0050]、StudyID[0020,0010]等。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并且支持选择脱敏标签种类、脱敏方式。</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1485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AAFE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FFED7">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FBBCB">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7210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DICOM脱敏文件保存</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4E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脱敏流程将源影像文件加载并脱敏，并生成新的脱敏dicom文件，保存到服务器指定目录中。</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746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DA89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12A9B">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2940F">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97F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DICOM脱敏文件的批量下载</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B97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在病例收藏夹页面中，提供脱敏下载按钮、批量下载按钮，实现将选择范围内的影像下载到用户本地电脑目录中。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在患者列表页面提供脱敏下载按钮，批量下载按钮，实现将选择范围内的影像下载到用户本地电脑目录中。</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4BB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FEC6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8CBB3">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62845">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73A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下载申请与授权</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761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用 户自助申请并获得某些检查数据的特定使用权限，申请授权流程：用户选择检查-&gt;保存收藏夹-&gt;用户提交下载申请-&gt;管理员确认授权-&gt;影像中台自动操作授权-&gt;用户获得下载授权。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管理员主动授权：支持设置下载权限的授权用户、可下载的患者范围、可下载检查时间范围。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管理员可以设置下载权限的有效时间周期。</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CF6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AF21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82553">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4318E">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59E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下载管理</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1AD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授权用户下载检查DICOM影像功能的定制升级：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① 授权用户下载授权时，可以设置下载脱敏文件或非脱敏文件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下载日志：支持记录、查询下载日志、下载统计，实现下载溯源，包括下载用户、下载次数、下载时间、下载患者等。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 授权日志：支持记录、查询授权日志、授权统计，实现授权溯源，包括授权用户、授权次数、授权时间、授权用户等。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④ 支持控制文件下载频次，防止暴力下载。</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989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78A5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1C39E">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3ED0F">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5E6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脱敏任务配置</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721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用户自助脱敏工具任务配置：选择用户电脑上的dicom文件源目录、脱敏后保存目录、脱敏字段的选择、脱敏方式的选择。</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FC32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1BD4D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34C80">
            <w:pPr>
              <w:jc w:val="center"/>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3BD6D">
            <w:pPr>
              <w:jc w:val="center"/>
              <w:rPr>
                <w:rFonts w:hint="eastAsia" w:ascii="宋体" w:hAnsi="宋体" w:eastAsia="宋体" w:cs="宋体"/>
                <w:b/>
                <w:bCs/>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B6E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文件脱敏导出</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C59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 加载用户指定的源目录的dicom文件，按配置进行脱敏。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 生成新的脱敏文件，并保存到本地指定目标目录。</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238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6DFAE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04E7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8790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订阅增值服务</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57D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系统升级服务</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94D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乙方每年提供软件系统大版本或功能的更新通知与升级服务。</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A08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8BCB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9A42B">
            <w:pPr>
              <w:jc w:val="left"/>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26014">
            <w:pPr>
              <w:jc w:val="left"/>
              <w:rPr>
                <w:rFonts w:hint="eastAsia" w:ascii="宋体" w:hAnsi="宋体" w:eastAsia="宋体" w:cs="宋体"/>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B91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系统定制开发服务</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5708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每年国家评级政策如电子病历5、6级对影像中心的要求或变更，乙方支持定制开发服务，满足通过评级。</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750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30DC9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469A4">
            <w:pPr>
              <w:jc w:val="left"/>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935AA">
            <w:pPr>
              <w:jc w:val="left"/>
              <w:rPr>
                <w:rFonts w:hint="eastAsia" w:ascii="宋体" w:hAnsi="宋体" w:eastAsia="宋体" w:cs="宋体"/>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15C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快：系统性能优化服务</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E7D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乙方提供性能优化服务，如①利用新技术/新算法/新模型/新架构带来性能再次提升、②业务规模激增导致性能下降而需要的性能优化。</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CF0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29F05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0CA7">
            <w:pPr>
              <w:jc w:val="left"/>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84651">
            <w:pPr>
              <w:jc w:val="left"/>
              <w:rPr>
                <w:rFonts w:hint="eastAsia" w:ascii="宋体" w:hAnsi="宋体" w:eastAsia="宋体" w:cs="宋体"/>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1DB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准：系统数据清洗定制开发服务</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68B6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乙方根据甲方现有接口数据质量变化、新接口数据接入，进行定制化</w:t>
            </w:r>
            <w:r>
              <w:rPr>
                <w:rStyle w:val="18"/>
                <w:rFonts w:hint="eastAsia" w:ascii="宋体" w:hAnsi="宋体" w:eastAsia="宋体" w:cs="宋体"/>
                <w:color w:val="auto"/>
                <w:sz w:val="21"/>
                <w:szCs w:val="21"/>
                <w:lang w:val="en-US" w:eastAsia="zh-CN" w:bidi="ar"/>
              </w:rPr>
              <w:t>清洗服务，提高数据准确性。</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A6D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4F501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D230D">
            <w:pPr>
              <w:jc w:val="left"/>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68DD8">
            <w:pPr>
              <w:jc w:val="left"/>
              <w:rPr>
                <w:rFonts w:hint="eastAsia" w:ascii="宋体" w:hAnsi="宋体" w:eastAsia="宋体" w:cs="宋体"/>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500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全：系统定制接口开发服务</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AF30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乙方根据甲方实际接口开发需求提供服务，并且每年度提供至少5个免费接口开发服务和10人天接口开发工作量服务，以保障顺利集成。</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E4F7">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r w14:paraId="0E9B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A22BF">
            <w:pPr>
              <w:jc w:val="left"/>
              <w:rPr>
                <w:rFonts w:hint="eastAsia" w:ascii="宋体" w:hAnsi="宋体" w:eastAsia="宋体" w:cs="宋体"/>
                <w:i w:val="0"/>
                <w:iCs w:val="0"/>
                <w:color w:val="auto"/>
                <w:sz w:val="21"/>
                <w:szCs w:val="21"/>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8B0E0">
            <w:pPr>
              <w:jc w:val="left"/>
              <w:rPr>
                <w:rFonts w:hint="eastAsia" w:ascii="宋体" w:hAnsi="宋体" w:eastAsia="宋体" w:cs="宋体"/>
                <w:i w:val="0"/>
                <w:iCs w:val="0"/>
                <w:color w:val="auto"/>
                <w:sz w:val="21"/>
                <w:szCs w:val="21"/>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934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系统安全性开发服务</w:t>
            </w:r>
          </w:p>
        </w:tc>
        <w:tc>
          <w:tcPr>
            <w:tcW w:w="4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529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①乙方应及时向甲方提供针对软件系统的安全性更新通知和安全更新升级。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②对于甲方提出的等保测评、漏洞扫描、安全缺陷，乙方需及时配合安全升级修复开发服务，以达到安全要求。</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58C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tc>
      </w:tr>
    </w:tbl>
    <w:p w14:paraId="4BB58E97">
      <w:pPr>
        <w:ind w:firstLine="560" w:firstLineChars="200"/>
        <w:rPr>
          <w:rFonts w:hint="eastAsia"/>
          <w:color w:val="auto"/>
          <w:sz w:val="28"/>
          <w:szCs w:val="28"/>
        </w:rPr>
      </w:pPr>
    </w:p>
    <w:p w14:paraId="02EE35E7">
      <w:pPr>
        <w:numPr>
          <w:ilvl w:val="0"/>
          <w:numId w:val="1"/>
        </w:numPr>
        <w:spacing w:line="360" w:lineRule="auto"/>
        <w:ind w:left="425" w:leftChars="0" w:hanging="425" w:firstLineChars="0"/>
        <w:rPr>
          <w:rFonts w:hint="eastAsia"/>
          <w:color w:val="auto"/>
          <w:sz w:val="24"/>
          <w:szCs w:val="24"/>
          <w:lang w:val="en-US" w:eastAsia="zh-CN"/>
        </w:rPr>
      </w:pPr>
      <w:r>
        <w:rPr>
          <w:rFonts w:hint="eastAsia"/>
          <w:color w:val="auto"/>
          <w:sz w:val="24"/>
          <w:szCs w:val="24"/>
          <w:lang w:val="en-US" w:eastAsia="zh-CN"/>
        </w:rPr>
        <w:t>④医院云影像平台说明</w:t>
      </w:r>
    </w:p>
    <w:tbl>
      <w:tblPr>
        <w:tblStyle w:val="7"/>
        <w:tblW w:w="100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1"/>
        <w:gridCol w:w="965"/>
        <w:gridCol w:w="1713"/>
        <w:gridCol w:w="4433"/>
        <w:gridCol w:w="2349"/>
      </w:tblGrid>
      <w:tr w14:paraId="069C3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091" w:type="dxa"/>
            <w:gridSpan w:val="5"/>
            <w:tcBorders>
              <w:top w:val="single" w:color="auto" w:sz="4" w:space="0"/>
              <w:left w:val="single" w:color="auto" w:sz="4" w:space="0"/>
              <w:bottom w:val="single" w:color="000000" w:sz="4" w:space="0"/>
              <w:right w:val="single" w:color="auto" w:sz="4" w:space="0"/>
            </w:tcBorders>
            <w:shd w:val="clear" w:color="auto" w:fill="92D050"/>
            <w:vAlign w:val="center"/>
          </w:tcPr>
          <w:p w14:paraId="3F48431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kern w:val="0"/>
                <w:sz w:val="21"/>
                <w:szCs w:val="21"/>
                <w:u w:val="none"/>
                <w:lang w:val="en-US" w:eastAsia="zh-CN" w:bidi="ar"/>
              </w:rPr>
            </w:pPr>
            <w:r>
              <w:rPr>
                <w:rFonts w:hint="eastAsia" w:asciiTheme="minorEastAsia" w:hAnsiTheme="minorEastAsia" w:eastAsiaTheme="minorEastAsia" w:cstheme="minorEastAsia"/>
                <w:b/>
                <w:bCs/>
                <w:i w:val="0"/>
                <w:iCs w:val="0"/>
                <w:color w:val="auto"/>
                <w:kern w:val="0"/>
                <w:sz w:val="21"/>
                <w:szCs w:val="21"/>
                <w:u w:val="none"/>
                <w:lang w:val="en-US" w:eastAsia="zh-CN" w:bidi="ar"/>
              </w:rPr>
              <w:t>云影像（Medical Cloud Imaging）</w:t>
            </w:r>
          </w:p>
        </w:tc>
      </w:tr>
      <w:tr w14:paraId="1ACDD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091" w:type="dxa"/>
            <w:gridSpan w:val="5"/>
            <w:tcBorders>
              <w:top w:val="single" w:color="000000" w:sz="4" w:space="0"/>
              <w:left w:val="single" w:color="auto" w:sz="4" w:space="0"/>
              <w:bottom w:val="single" w:color="auto" w:sz="4" w:space="0"/>
              <w:right w:val="single" w:color="auto" w:sz="4" w:space="0"/>
            </w:tcBorders>
            <w:shd w:val="clear" w:color="auto" w:fill="F2F2F2"/>
            <w:vAlign w:val="center"/>
          </w:tcPr>
          <w:p w14:paraId="24F575F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0"/>
                <w:sz w:val="21"/>
                <w:szCs w:val="21"/>
                <w:u w:val="none"/>
                <w:lang w:val="en-US" w:eastAsia="zh-CN" w:bidi="ar"/>
              </w:rPr>
            </w:pP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建设目标：</w:t>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①满足电子病历5/6级与智慧医院3级：患者可在线查看患者在院的所有病历资料及图像；</w:t>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②提升患者体验：在互联网手机医院上浏览、分享检查报告、影像，数据多跑路、用户少跑路；</w:t>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③节约成本：a.减少胶片成本；b.节省云存储费用；c. 仅按照年度收费，不按照患者数量、图片数量/部位收费；</w:t>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④构建患者的健康中心，提供患者终身在院的影像/报告数据访问服务，增强患者与医院的粘性；</w:t>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⑤系统部署在医院内</w:t>
            </w:r>
            <w:r>
              <w:rPr>
                <w:rFonts w:hint="eastAsia" w:asciiTheme="minorEastAsia" w:hAnsiTheme="minorEastAsia" w:cstheme="minorEastAsia"/>
                <w:b w:val="0"/>
                <w:bCs w:val="0"/>
                <w:i w:val="0"/>
                <w:iCs w:val="0"/>
                <w:color w:val="auto"/>
                <w:kern w:val="0"/>
                <w:sz w:val="21"/>
                <w:szCs w:val="21"/>
                <w:u w:val="none"/>
                <w:lang w:val="en-US" w:eastAsia="zh-CN" w:bidi="ar"/>
              </w:rPr>
              <w:t>。</w:t>
            </w:r>
          </w:p>
        </w:tc>
      </w:tr>
      <w:tr w14:paraId="0096B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tcBorders>
              <w:top w:val="single" w:color="auto" w:sz="4" w:space="0"/>
              <w:left w:val="single" w:color="000000" w:sz="8" w:space="0"/>
              <w:bottom w:val="single" w:color="000000" w:sz="4" w:space="0"/>
              <w:right w:val="single" w:color="000000" w:sz="4" w:space="0"/>
            </w:tcBorders>
            <w:shd w:val="clear" w:color="auto" w:fill="D9E1F2"/>
            <w:vAlign w:val="center"/>
          </w:tcPr>
          <w:p w14:paraId="7178C26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序号</w:t>
            </w:r>
          </w:p>
        </w:tc>
        <w:tc>
          <w:tcPr>
            <w:tcW w:w="965" w:type="dxa"/>
            <w:tcBorders>
              <w:top w:val="single" w:color="auto" w:sz="4" w:space="0"/>
              <w:left w:val="single" w:color="000000" w:sz="4" w:space="0"/>
              <w:bottom w:val="single" w:color="000000" w:sz="4" w:space="0"/>
              <w:right w:val="single" w:color="000000" w:sz="4" w:space="0"/>
            </w:tcBorders>
            <w:shd w:val="clear" w:color="auto" w:fill="D9E1F2"/>
            <w:vAlign w:val="center"/>
          </w:tcPr>
          <w:p w14:paraId="7F6E23D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系统</w:t>
            </w:r>
          </w:p>
        </w:tc>
        <w:tc>
          <w:tcPr>
            <w:tcW w:w="1713" w:type="dxa"/>
            <w:tcBorders>
              <w:top w:val="single" w:color="auto" w:sz="4" w:space="0"/>
              <w:left w:val="single" w:color="000000" w:sz="4" w:space="0"/>
              <w:bottom w:val="single" w:color="000000" w:sz="4" w:space="0"/>
              <w:right w:val="single" w:color="000000" w:sz="4" w:space="0"/>
            </w:tcBorders>
            <w:shd w:val="clear" w:color="auto" w:fill="D9E1F2"/>
            <w:vAlign w:val="center"/>
          </w:tcPr>
          <w:p w14:paraId="7F044E7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功能模块</w:t>
            </w:r>
          </w:p>
        </w:tc>
        <w:tc>
          <w:tcPr>
            <w:tcW w:w="4433" w:type="dxa"/>
            <w:tcBorders>
              <w:top w:val="single" w:color="auto" w:sz="4" w:space="0"/>
              <w:left w:val="single" w:color="000000" w:sz="4" w:space="0"/>
              <w:bottom w:val="single" w:color="000000" w:sz="4" w:space="0"/>
              <w:right w:val="single" w:color="000000" w:sz="4" w:space="0"/>
            </w:tcBorders>
            <w:shd w:val="clear" w:color="auto" w:fill="D9E1F2"/>
            <w:vAlign w:val="center"/>
          </w:tcPr>
          <w:p w14:paraId="1C53AFF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功能简述</w:t>
            </w:r>
          </w:p>
        </w:tc>
        <w:tc>
          <w:tcPr>
            <w:tcW w:w="2349" w:type="dxa"/>
            <w:tcBorders>
              <w:top w:val="single" w:color="auto" w:sz="4" w:space="0"/>
              <w:left w:val="single" w:color="000000" w:sz="4" w:space="0"/>
              <w:bottom w:val="single" w:color="000000" w:sz="4" w:space="0"/>
              <w:right w:val="single" w:color="000000" w:sz="4" w:space="0"/>
            </w:tcBorders>
            <w:shd w:val="clear" w:color="auto" w:fill="D9E1F2"/>
            <w:vAlign w:val="center"/>
          </w:tcPr>
          <w:p w14:paraId="31BC6DCE">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供应商是否符合参数要求（是/否），</w:t>
            </w:r>
            <w:r>
              <w:rPr>
                <w:rFonts w:hint="eastAsia" w:ascii="宋体" w:hAnsi="宋体" w:eastAsia="宋体" w:cs="宋体"/>
                <w:b/>
                <w:bCs/>
                <w:i w:val="0"/>
                <w:iCs w:val="0"/>
                <w:color w:val="FF0000"/>
                <w:kern w:val="0"/>
                <w:sz w:val="21"/>
                <w:szCs w:val="21"/>
                <w:u w:val="none"/>
                <w:lang w:val="en-US" w:eastAsia="zh-CN" w:bidi="ar"/>
              </w:rPr>
              <w:t>不满足的请提供具体情况说明。</w:t>
            </w:r>
          </w:p>
        </w:tc>
      </w:tr>
      <w:tr w14:paraId="311F8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C982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1</w:t>
            </w:r>
          </w:p>
        </w:tc>
        <w:tc>
          <w:tcPr>
            <w:tcW w:w="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439DF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云影像患者端功能</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B06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查阅检查结果</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4E2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支持在手机客户端查阅检查原始影像及报告（包含但不限于放射、超声、内镜、病理、心电、核医学、脑电图、肺功能等检查），支持查阅历史检查原始影像及报告。</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C62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00731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64FEA">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55BB9">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8E5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支持多种访问入口</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631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支持第三方移动应用（如互联网医院微信公众号、微信小程序）集成调用云影像小程序或H5页面、支持扫报告二维码、访问短信链接等方式查阅检查影像及报告。</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C59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73181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A75A8">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C8598">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96C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患者通知与互动</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42A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支持病人报告短信提醒服务，推送的短信链接快速浏览图文报告、影像。</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EA1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6C8F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9B198">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79BF3">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F891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患者身份验证</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1C5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支持患者身份权限验证，包含但不限于患者姓名、身份证、就诊卡、预留手机号、短信动态验证码等多种方式，以保证患者隐私安全。</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2D6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B99C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FECA1">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36DF5">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2198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查询检查</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1B7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支持历史检查报告列表，支持检查医院、检查类型和检查日期搜索。</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49D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6887F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F95FB">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1A3CF">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4D0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报告浏览</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193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支持JPG 或 PDF 格式的完整检查报告浏览，支持可直接触摸式滑动翻页连续浏览报告。</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918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21C9A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E2438">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8F863">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4D7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▲影像浏览</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620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①　支持影像的秒级调阅，支持在云影像界面浏览时切换有损图像、无损DICOM原图。</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支持触摸式滑动翻页连续浏览电子胶片。</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　支持影像的移动、窗口布局、局部放大、标注、测量、窗宽调整、预设窗宽、反相、四角信息、无级缩放等功能。</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④　支持影像测量功能：长度、角度的测量。</w:t>
            </w:r>
          </w:p>
          <w:p w14:paraId="3356D8E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（响应文件中提供系统截图作为证明材料，并加盖供应商公章）</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762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B272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F4DFD">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66AE5">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D86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▲检查分享</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ACD2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云影像界面支持直接产生二维码或链接，向第三方用户授权分享当前检查或全部检查。支持多种身份验证、设定验证码、设定分享时效。</w:t>
            </w:r>
          </w:p>
          <w:p w14:paraId="0F8079B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（响应文件中提供系统截图作为证明材料，并加盖供应商公章）</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BC0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5814C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FC12A">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A0C77">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522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▲多用户管理</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0A7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患者可以在云影像账户下添加多个患者，即可查阅多个患者的检查数据。</w:t>
            </w:r>
          </w:p>
          <w:p w14:paraId="6A13CE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（响应文件中提供系统截图作为证明材料，并加盖供应商公章）</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06D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50A3A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FDFB7">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E41C7">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160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不限次浏览</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88F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支持患者移动端不限次数浏览云影像及报告。</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B141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2FD8B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097AA">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4064D">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2360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报告下载</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7DFB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支持用户对检查报告下载。</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EE0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2E300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C5D5B">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695D9">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59B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影像下载</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442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支持用户对检查影像打包下载。</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857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B800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restart"/>
            <w:tcBorders>
              <w:top w:val="single" w:color="000000" w:sz="4" w:space="0"/>
              <w:left w:val="single" w:color="000000" w:sz="4" w:space="0"/>
              <w:bottom w:val="nil"/>
              <w:right w:val="single" w:color="000000" w:sz="4" w:space="0"/>
            </w:tcBorders>
            <w:shd w:val="clear" w:color="auto" w:fill="auto"/>
            <w:vAlign w:val="center"/>
          </w:tcPr>
          <w:p w14:paraId="2F82199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2</w:t>
            </w:r>
          </w:p>
        </w:tc>
        <w:tc>
          <w:tcPr>
            <w:tcW w:w="965" w:type="dxa"/>
            <w:vMerge w:val="restart"/>
            <w:tcBorders>
              <w:top w:val="single" w:color="000000" w:sz="4" w:space="0"/>
              <w:left w:val="single" w:color="000000" w:sz="4" w:space="0"/>
              <w:bottom w:val="nil"/>
              <w:right w:val="single" w:color="000000" w:sz="4" w:space="0"/>
            </w:tcBorders>
            <w:shd w:val="clear" w:color="auto" w:fill="auto"/>
            <w:vAlign w:val="center"/>
          </w:tcPr>
          <w:p w14:paraId="0CB43FF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云影像管理端功能</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2DAA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▲数据权限管理</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AB5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支持管理员控制上云数据范围，如是否允许某些患者、某些检查、某些类型、某些时间的数据是否发布到云影像上。</w:t>
            </w:r>
          </w:p>
          <w:p w14:paraId="7592433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（响应文件中提供系统截图作为证明材料，并加盖供应商公章）</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595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48A9B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nil"/>
              <w:right w:val="single" w:color="000000" w:sz="4" w:space="0"/>
            </w:tcBorders>
            <w:shd w:val="clear" w:color="auto" w:fill="auto"/>
            <w:vAlign w:val="center"/>
          </w:tcPr>
          <w:p w14:paraId="28A033B1">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nil"/>
              <w:right w:val="single" w:color="000000" w:sz="4" w:space="0"/>
            </w:tcBorders>
            <w:shd w:val="clear" w:color="auto" w:fill="auto"/>
            <w:vAlign w:val="center"/>
          </w:tcPr>
          <w:p w14:paraId="71C4E60C">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E5C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患者隐私管理</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F72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支持特殊身份患者管理，支持特殊患者访问限制，支持授权访问特殊身份患者。</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D57D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41EF4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nil"/>
              <w:right w:val="single" w:color="000000" w:sz="4" w:space="0"/>
            </w:tcBorders>
            <w:shd w:val="clear" w:color="auto" w:fill="auto"/>
            <w:vAlign w:val="center"/>
          </w:tcPr>
          <w:p w14:paraId="0A0B9514">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nil"/>
              <w:right w:val="single" w:color="000000" w:sz="4" w:space="0"/>
            </w:tcBorders>
            <w:shd w:val="clear" w:color="auto" w:fill="auto"/>
            <w:vAlign w:val="center"/>
          </w:tcPr>
          <w:p w14:paraId="0AFD1A11">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57D2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访问监控审计日志</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DE3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①　支持云影像查阅量、查阅率、下载量、下载率的数据统计与明细日志，并支持分时段统计展示。</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按用户、按页面统计访问量及当天累计访问量。</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　数据调阅审计：可查询调阅人信息，调阅设备信息、调阅时间、调阅检查信息等。</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319B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0434E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7B2F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3</w:t>
            </w:r>
          </w:p>
        </w:tc>
        <w:tc>
          <w:tcPr>
            <w:tcW w:w="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090D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云影像数据中心系统功能</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4E6D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结构化数据中心</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5BC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支持构建覆盖患者基础信息、医疗服务者信息、检查业务信息三大核心维度的统一结构化数据库，其中：​</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①　成员基础信息库：包含云影像账户成员患者唯一标识（包括身份证号、就诊 ID、检查_ID、医保 ID）、 demographic 信息（包括姓名、性别、年龄、联系方式、身高、体重、国籍）等标准化字段、成员之间的关系。</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报告分享记录信息：包括分享码、分享用户、分享检查、分享方式、分享时长、分享时间、分享密码。</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　分享阅读记录信息：包括分享的用户、分享的检查、访问的用户、访问的名称、访问时间。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④　第三方请求记录信息：第三方系统或用户扫码看报告时的访问记录，包括请求id、病人id、报告id。</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⑤　操作日志信息：包括日志类型、操作时间、操作地址、请求URI、操作用户、操作方式、请求来源、提交数据、设备名称、操作时间。</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⑥　医疗服务者信息库：存储医师 / 技师信息（工号、岗位）、科室归属、操作权限等，支撑人员管理与业务追溯；​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⑦　医疗机构组织信息库，包含医院基础信息(包括名称、定等、定级、机构类型、所有制性质、行政区划、临床教学基地类型、编制床位数)、科室基础信息（包括名称、部门电话等）、管理层级信息。</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⑧　检查业务信息库：记录就诊记录、检查单、医嘱、检查类型（CT/MRI/DR 等）、检查部位、开单科室、检查时间、设备编号、检查状态、检查结果等结构化字段，实现检查流程全链路关联。</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78B7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41192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CAA73">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5D3C7">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CFC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非结构化数据中心</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9D9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r>
              <w:rPr>
                <w:rFonts w:hint="eastAsia" w:asciiTheme="minorEastAsia" w:hAnsiTheme="minorEastAsia" w:eastAsiaTheme="minorEastAsia" w:cstheme="minorEastAsia"/>
                <w:i w:val="0"/>
                <w:iCs w:val="0"/>
                <w:color w:val="auto"/>
                <w:kern w:val="0"/>
                <w:sz w:val="21"/>
                <w:szCs w:val="21"/>
                <w:u w:val="none"/>
                <w:lang w:val="en-US" w:eastAsia="zh-CN" w:bidi="ar"/>
              </w:rPr>
              <w:t>非结构化数据中心提供一个海量、安全、智能的一体化医学内容管理平台，该体系需简化IT基础设施的管理复杂度，显著降低海量长期存储的TCO（总拥有成本）、同时提供热数据的高性能访问。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①　多模态数据接入：支持接入与集中存储DICOM影像、非DICOM影像、诊断报告（PDF/JPG等）、视频、音频文件等各类医疗非结构化数据。</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分层存储管理：支持采用高速本地存储、分布式存储、对象存储的系统融合技术，实现PB级海量数据的架构集中、高可靠、高可扩展、低成本、长期存储，平衡存储性能与成本。</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　元数据管理：自动提取并标准化各类文件中的元数据信息（如患者ID、检查号、报告号、影像号、存储路径、检查类型、文件大小、创建时间、文件格式等），为每份数据资产赋予全局唯一标识（UID），实现非结构化数据与结构化数据的关联绑定。</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86F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0B3F4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CA650">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44980">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FB8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结构化数据管理</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3A4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①　支持管理员根据病人姓名、病历号、检查类型、检查时间等查询上传云系统的检查数据，核对数据完整性，对数据进行管理。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数据高可用：支持数据库服务集群化部署，读写分离，按业务域隔离，保障数据服务的稳定性、扩展性、安全性。</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③　数据备份与恢复：支持定时全量备份、增量备份，提供故障时数据快速恢复功能，保障数据安全性与连续性。</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54FF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9C0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1D04F">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CB2E3">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FAD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非机构化数据管理</w:t>
            </w:r>
          </w:p>
        </w:tc>
        <w:tc>
          <w:tcPr>
            <w:tcW w:w="4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575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支持云影像互联网侧影像、报告等数据的在线存储、分类管理：</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①　支持近线数据加速缓存：自动化将近线热数据提前压缩并保存到互联网侧高速存储中，提供高速影像缓存访问服务。</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支持自动删除近线缓存数据：自动化删除高速缓存的影像数据（如超过30天的检查影像），优化存储成本。</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552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787B8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E160776">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55251BA">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auto" w:sz="4" w:space="0"/>
              <w:right w:val="single" w:color="000000" w:sz="4" w:space="0"/>
            </w:tcBorders>
            <w:shd w:val="clear" w:color="auto" w:fill="auto"/>
            <w:vAlign w:val="center"/>
          </w:tcPr>
          <w:p w14:paraId="503B970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压缩图像</w:t>
            </w:r>
          </w:p>
        </w:tc>
        <w:tc>
          <w:tcPr>
            <w:tcW w:w="4433" w:type="dxa"/>
            <w:tcBorders>
              <w:top w:val="single" w:color="000000" w:sz="4" w:space="0"/>
              <w:left w:val="single" w:color="000000" w:sz="4" w:space="0"/>
              <w:bottom w:val="single" w:color="auto" w:sz="4" w:space="0"/>
              <w:right w:val="single" w:color="000000" w:sz="4" w:space="0"/>
            </w:tcBorders>
            <w:shd w:val="clear" w:color="auto" w:fill="auto"/>
            <w:vAlign w:val="center"/>
          </w:tcPr>
          <w:p w14:paraId="701A776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支持DICOM影像数据的压缩存储，实现互联网端加速浏览、节约互联网带宽。</w:t>
            </w:r>
          </w:p>
        </w:tc>
        <w:tc>
          <w:tcPr>
            <w:tcW w:w="2349" w:type="dxa"/>
            <w:tcBorders>
              <w:top w:val="single" w:color="000000" w:sz="4" w:space="0"/>
              <w:left w:val="single" w:color="000000" w:sz="4" w:space="0"/>
              <w:bottom w:val="single" w:color="auto" w:sz="4" w:space="0"/>
              <w:right w:val="single" w:color="000000" w:sz="4" w:space="0"/>
            </w:tcBorders>
            <w:shd w:val="clear" w:color="auto" w:fill="auto"/>
            <w:vAlign w:val="center"/>
          </w:tcPr>
          <w:p w14:paraId="09E53B5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78063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restart"/>
            <w:tcBorders>
              <w:top w:val="single" w:color="auto" w:sz="4" w:space="0"/>
              <w:left w:val="single" w:color="auto" w:sz="4" w:space="0"/>
              <w:bottom w:val="nil"/>
              <w:right w:val="single" w:color="000000" w:sz="4" w:space="0"/>
            </w:tcBorders>
            <w:shd w:val="clear" w:color="auto" w:fill="auto"/>
            <w:vAlign w:val="center"/>
          </w:tcPr>
          <w:p w14:paraId="49351D3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4</w:t>
            </w:r>
          </w:p>
        </w:tc>
        <w:tc>
          <w:tcPr>
            <w:tcW w:w="965" w:type="dxa"/>
            <w:vMerge w:val="restart"/>
            <w:tcBorders>
              <w:top w:val="single" w:color="auto" w:sz="4" w:space="0"/>
              <w:left w:val="single" w:color="000000" w:sz="4" w:space="0"/>
              <w:bottom w:val="nil"/>
              <w:right w:val="single" w:color="000000" w:sz="4" w:space="0"/>
            </w:tcBorders>
            <w:shd w:val="clear" w:color="auto" w:fill="auto"/>
            <w:vAlign w:val="center"/>
          </w:tcPr>
          <w:p w14:paraId="090C000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u w:val="none"/>
              </w:rPr>
            </w:pPr>
            <w:r>
              <w:rPr>
                <w:rFonts w:hint="eastAsia" w:asciiTheme="minorEastAsia" w:hAnsiTheme="minorEastAsia" w:eastAsiaTheme="minorEastAsia" w:cstheme="minorEastAsia"/>
                <w:b/>
                <w:bCs/>
                <w:i w:val="0"/>
                <w:iCs w:val="0"/>
                <w:color w:val="auto"/>
                <w:kern w:val="0"/>
                <w:sz w:val="21"/>
                <w:szCs w:val="21"/>
                <w:u w:val="none"/>
                <w:lang w:val="en-US" w:eastAsia="zh-CN" w:bidi="ar"/>
              </w:rPr>
              <w:t>云影像数据接口</w:t>
            </w:r>
          </w:p>
        </w:tc>
        <w:tc>
          <w:tcPr>
            <w:tcW w:w="1713" w:type="dxa"/>
            <w:tcBorders>
              <w:top w:val="single" w:color="auto" w:sz="4" w:space="0"/>
              <w:left w:val="single" w:color="000000" w:sz="4" w:space="0"/>
              <w:bottom w:val="nil"/>
              <w:right w:val="single" w:color="000000" w:sz="4" w:space="0"/>
            </w:tcBorders>
            <w:shd w:val="clear" w:color="auto" w:fill="auto"/>
            <w:vAlign w:val="center"/>
          </w:tcPr>
          <w:p w14:paraId="74722FE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检查实时接收接口</w:t>
            </w:r>
          </w:p>
        </w:tc>
        <w:tc>
          <w:tcPr>
            <w:tcW w:w="4433" w:type="dxa"/>
            <w:tcBorders>
              <w:top w:val="single" w:color="auto" w:sz="4" w:space="0"/>
              <w:left w:val="single" w:color="000000" w:sz="4" w:space="0"/>
              <w:bottom w:val="single" w:color="000000" w:sz="4" w:space="0"/>
              <w:right w:val="single" w:color="auto" w:sz="4" w:space="0"/>
            </w:tcBorders>
            <w:shd w:val="clear" w:color="auto" w:fill="auto"/>
            <w:vAlign w:val="center"/>
          </w:tcPr>
          <w:p w14:paraId="08E38A8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支持实时接收影像中台推送数据：支持提供标准化的检查数据、报告、影像实时接收接口，数据包括放射、超声、内镜、病理、心电、核医学、脑电图、肺功能等检查信息。</w:t>
            </w:r>
          </w:p>
        </w:tc>
        <w:tc>
          <w:tcPr>
            <w:tcW w:w="2349" w:type="dxa"/>
            <w:tcBorders>
              <w:top w:val="single" w:color="auto" w:sz="4" w:space="0"/>
              <w:left w:val="single" w:color="000000" w:sz="4" w:space="0"/>
              <w:bottom w:val="single" w:color="000000" w:sz="4" w:space="0"/>
              <w:right w:val="single" w:color="auto" w:sz="4" w:space="0"/>
            </w:tcBorders>
            <w:shd w:val="clear" w:color="auto" w:fill="auto"/>
            <w:vAlign w:val="center"/>
          </w:tcPr>
          <w:p w14:paraId="1E549F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15838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auto" w:sz="4" w:space="0"/>
              <w:bottom w:val="nil"/>
              <w:right w:val="single" w:color="000000" w:sz="4" w:space="0"/>
            </w:tcBorders>
            <w:shd w:val="clear" w:color="auto" w:fill="auto"/>
            <w:vAlign w:val="center"/>
          </w:tcPr>
          <w:p w14:paraId="6EB4643A">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nil"/>
              <w:right w:val="single" w:color="000000" w:sz="4" w:space="0"/>
            </w:tcBorders>
            <w:shd w:val="clear" w:color="auto" w:fill="auto"/>
            <w:vAlign w:val="center"/>
          </w:tcPr>
          <w:p w14:paraId="2FB088CE">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nil"/>
              <w:right w:val="single" w:color="000000" w:sz="4" w:space="0"/>
            </w:tcBorders>
            <w:shd w:val="clear" w:color="auto" w:fill="auto"/>
            <w:vAlign w:val="center"/>
          </w:tcPr>
          <w:p w14:paraId="61458D3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实时数据集成接口</w:t>
            </w:r>
          </w:p>
        </w:tc>
        <w:tc>
          <w:tcPr>
            <w:tcW w:w="4433" w:type="dxa"/>
            <w:tcBorders>
              <w:top w:val="single" w:color="000000" w:sz="4" w:space="0"/>
              <w:left w:val="single" w:color="000000" w:sz="4" w:space="0"/>
              <w:bottom w:val="single" w:color="000000" w:sz="4" w:space="0"/>
              <w:right w:val="single" w:color="auto" w:sz="4" w:space="0"/>
            </w:tcBorders>
            <w:shd w:val="clear" w:color="auto" w:fill="auto"/>
            <w:vAlign w:val="center"/>
          </w:tcPr>
          <w:p w14:paraId="6F2B33C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支持与影像中台对接实时上云接口，实时无缝实时数据交互（实际运行效果需要检查数据源厂家接口配合）：</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①　支持检查、影像及报告新增、修改能实时发布到云影像，满足移动端的实时查阅。</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②　支持检查、影像及报告的删除、撤回能够实时同步到云影像，保障云影像移动端数据及时删除。</w:t>
            </w:r>
            <w:r>
              <w:rPr>
                <w:rFonts w:hint="eastAsia" w:asciiTheme="minorEastAsia" w:hAnsiTheme="minorEastAsia" w:eastAsiaTheme="minorEastAsia" w:cstheme="minorEastAsia"/>
                <w:i w:val="0"/>
                <w:iCs w:val="0"/>
                <w:color w:val="auto"/>
                <w:kern w:val="0"/>
                <w:sz w:val="21"/>
                <w:szCs w:val="21"/>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u w:val="none"/>
                <w:lang w:val="en-US" w:eastAsia="zh-CN" w:bidi="ar"/>
              </w:rPr>
              <w:t>（第三方厂家产生的接口费用由中标方全部提供）</w:t>
            </w:r>
          </w:p>
        </w:tc>
        <w:tc>
          <w:tcPr>
            <w:tcW w:w="2349" w:type="dxa"/>
            <w:tcBorders>
              <w:top w:val="single" w:color="000000" w:sz="4" w:space="0"/>
              <w:left w:val="single" w:color="000000" w:sz="4" w:space="0"/>
              <w:bottom w:val="single" w:color="000000" w:sz="4" w:space="0"/>
              <w:right w:val="single" w:color="auto" w:sz="4" w:space="0"/>
            </w:tcBorders>
            <w:shd w:val="clear" w:color="auto" w:fill="auto"/>
            <w:vAlign w:val="center"/>
          </w:tcPr>
          <w:p w14:paraId="50B2EB5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r w14:paraId="4A9E7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1"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794B820F">
            <w:pPr>
              <w:jc w:val="center"/>
              <w:rPr>
                <w:rFonts w:hint="eastAsia" w:asciiTheme="minorEastAsia" w:hAnsiTheme="minorEastAsia" w:eastAsiaTheme="minorEastAsia" w:cstheme="minorEastAsia"/>
                <w:b/>
                <w:bCs/>
                <w:i w:val="0"/>
                <w:iCs w:val="0"/>
                <w:color w:val="auto"/>
                <w:sz w:val="21"/>
                <w:szCs w:val="21"/>
                <w:u w:val="none"/>
              </w:rPr>
            </w:pPr>
          </w:p>
        </w:tc>
        <w:tc>
          <w:tcPr>
            <w:tcW w:w="96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884393F">
            <w:pPr>
              <w:jc w:val="center"/>
              <w:rPr>
                <w:rFonts w:hint="eastAsia" w:asciiTheme="minorEastAsia" w:hAnsiTheme="minorEastAsia" w:eastAsiaTheme="minorEastAsia" w:cstheme="minorEastAsia"/>
                <w:b/>
                <w:bCs/>
                <w:i w:val="0"/>
                <w:iCs w:val="0"/>
                <w:color w:val="auto"/>
                <w:sz w:val="21"/>
                <w:szCs w:val="21"/>
                <w:u w:val="none"/>
              </w:rPr>
            </w:pPr>
          </w:p>
        </w:tc>
        <w:tc>
          <w:tcPr>
            <w:tcW w:w="1713" w:type="dxa"/>
            <w:tcBorders>
              <w:top w:val="single" w:color="000000" w:sz="4" w:space="0"/>
              <w:left w:val="single" w:color="000000" w:sz="4" w:space="0"/>
              <w:bottom w:val="single" w:color="auto" w:sz="4" w:space="0"/>
              <w:right w:val="single" w:color="000000" w:sz="4" w:space="0"/>
            </w:tcBorders>
            <w:shd w:val="clear" w:color="auto" w:fill="auto"/>
            <w:vAlign w:val="center"/>
          </w:tcPr>
          <w:p w14:paraId="310B36E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身份信息接口</w:t>
            </w:r>
          </w:p>
        </w:tc>
        <w:tc>
          <w:tcPr>
            <w:tcW w:w="4433" w:type="dxa"/>
            <w:tcBorders>
              <w:top w:val="single" w:color="000000" w:sz="4" w:space="0"/>
              <w:left w:val="single" w:color="000000" w:sz="4" w:space="0"/>
              <w:bottom w:val="single" w:color="auto" w:sz="4" w:space="0"/>
              <w:right w:val="single" w:color="auto" w:sz="4" w:space="0"/>
            </w:tcBorders>
            <w:shd w:val="clear" w:color="auto" w:fill="auto"/>
            <w:vAlign w:val="center"/>
          </w:tcPr>
          <w:p w14:paraId="6A22A57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u w:val="none"/>
              </w:rPr>
            </w:pPr>
            <w:r>
              <w:rPr>
                <w:rFonts w:hint="eastAsia" w:asciiTheme="minorEastAsia" w:hAnsiTheme="minorEastAsia" w:eastAsiaTheme="minorEastAsia" w:cstheme="minorEastAsia"/>
                <w:i w:val="0"/>
                <w:iCs w:val="0"/>
                <w:color w:val="auto"/>
                <w:kern w:val="0"/>
                <w:sz w:val="21"/>
                <w:szCs w:val="21"/>
                <w:u w:val="none"/>
                <w:lang w:val="en-US" w:eastAsia="zh-CN" w:bidi="ar"/>
              </w:rPr>
              <w:t>支持与集成平台、影像中台等系统接口交互，获取患者身份信息等数据。（第三方厂家产生的接口费用由中标方全部提供）</w:t>
            </w:r>
          </w:p>
        </w:tc>
        <w:tc>
          <w:tcPr>
            <w:tcW w:w="2349" w:type="dxa"/>
            <w:tcBorders>
              <w:top w:val="single" w:color="000000" w:sz="4" w:space="0"/>
              <w:left w:val="single" w:color="000000" w:sz="4" w:space="0"/>
              <w:bottom w:val="single" w:color="auto" w:sz="4" w:space="0"/>
              <w:right w:val="single" w:color="auto" w:sz="4" w:space="0"/>
            </w:tcBorders>
            <w:shd w:val="clear" w:color="auto" w:fill="auto"/>
            <w:vAlign w:val="center"/>
          </w:tcPr>
          <w:p w14:paraId="3B0FA7E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1"/>
                <w:szCs w:val="21"/>
                <w:u w:val="none"/>
                <w:lang w:val="en-US" w:eastAsia="zh-CN" w:bidi="ar"/>
              </w:rPr>
            </w:pPr>
          </w:p>
        </w:tc>
      </w:tr>
    </w:tbl>
    <w:p w14:paraId="6BF98DBF">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注: （一）需求文件中标注“</w:t>
      </w:r>
      <w:r>
        <w:rPr>
          <w:rFonts w:hint="eastAsia" w:asciiTheme="majorEastAsia" w:hAnsiTheme="majorEastAsia" w:eastAsiaTheme="majorEastAsia" w:cstheme="majorEastAsia"/>
          <w:b/>
          <w:bCs/>
          <w:i w:val="0"/>
          <w:iCs w:val="0"/>
          <w:color w:val="auto"/>
          <w:kern w:val="0"/>
          <w:sz w:val="18"/>
          <w:szCs w:val="18"/>
          <w:u w:val="none"/>
          <w:lang w:val="en-US" w:eastAsia="zh-CN" w:bidi="ar"/>
        </w:rPr>
        <w:t>▲</w:t>
      </w:r>
      <w:r>
        <w:rPr>
          <w:rFonts w:hint="eastAsia" w:asciiTheme="majorEastAsia" w:hAnsiTheme="majorEastAsia" w:eastAsiaTheme="majorEastAsia" w:cstheme="majorEastAsia"/>
          <w:b/>
          <w:bCs/>
          <w:color w:val="auto"/>
          <w:sz w:val="24"/>
          <w:szCs w:val="24"/>
          <w:lang w:val="en-US" w:eastAsia="zh-CN"/>
        </w:rPr>
        <w:t>”号的条款为实质性条款或指标、要求，必须满足（无偏离）或优于（正偏离）。参数中提到需要提供的佐证材料均需加盖公章，如未提供或提供材料不满足要求则视为负偏离。</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C57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5CC4930">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5CC493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EE3345"/>
    <w:multiLevelType w:val="singleLevel"/>
    <w:tmpl w:val="ECEE334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mZWI4MjE2ZTljMmNjYWI1ZmRhMDJjZDBmY2M5ZmEifQ=="/>
  </w:docVars>
  <w:rsids>
    <w:rsidRoot w:val="00B960FD"/>
    <w:rsid w:val="001F6E8A"/>
    <w:rsid w:val="002C62B6"/>
    <w:rsid w:val="00820687"/>
    <w:rsid w:val="00977A0E"/>
    <w:rsid w:val="00B960FD"/>
    <w:rsid w:val="00CA000E"/>
    <w:rsid w:val="00E972EF"/>
    <w:rsid w:val="00F239BE"/>
    <w:rsid w:val="03AE3AF3"/>
    <w:rsid w:val="05997E8B"/>
    <w:rsid w:val="062005AC"/>
    <w:rsid w:val="06383B48"/>
    <w:rsid w:val="07837045"/>
    <w:rsid w:val="0865393B"/>
    <w:rsid w:val="08F33D56"/>
    <w:rsid w:val="092263E9"/>
    <w:rsid w:val="0A805ABD"/>
    <w:rsid w:val="0AB26FE6"/>
    <w:rsid w:val="0B017635"/>
    <w:rsid w:val="0B204BAA"/>
    <w:rsid w:val="0BEB51B8"/>
    <w:rsid w:val="0C2B5885"/>
    <w:rsid w:val="0C50326D"/>
    <w:rsid w:val="0CBD45A5"/>
    <w:rsid w:val="0D3F57BC"/>
    <w:rsid w:val="0E2A646C"/>
    <w:rsid w:val="0EB465BD"/>
    <w:rsid w:val="10795489"/>
    <w:rsid w:val="10A818CA"/>
    <w:rsid w:val="10AC13BA"/>
    <w:rsid w:val="10C77FA2"/>
    <w:rsid w:val="11D87F8D"/>
    <w:rsid w:val="12F47048"/>
    <w:rsid w:val="131B5E0D"/>
    <w:rsid w:val="13F60B9E"/>
    <w:rsid w:val="16421E79"/>
    <w:rsid w:val="176302F9"/>
    <w:rsid w:val="17D70F5F"/>
    <w:rsid w:val="1861091A"/>
    <w:rsid w:val="199B1FCC"/>
    <w:rsid w:val="199D21E8"/>
    <w:rsid w:val="19CB7CBC"/>
    <w:rsid w:val="1B0B4F2F"/>
    <w:rsid w:val="1C0A168B"/>
    <w:rsid w:val="1D7C3EC2"/>
    <w:rsid w:val="1E892D3B"/>
    <w:rsid w:val="1EFF71F7"/>
    <w:rsid w:val="1F6B41EE"/>
    <w:rsid w:val="20360CA0"/>
    <w:rsid w:val="2043516B"/>
    <w:rsid w:val="2092466C"/>
    <w:rsid w:val="20A94CEF"/>
    <w:rsid w:val="21CA5B44"/>
    <w:rsid w:val="22C24A6D"/>
    <w:rsid w:val="23AF110E"/>
    <w:rsid w:val="23E14645"/>
    <w:rsid w:val="24443260"/>
    <w:rsid w:val="250138D5"/>
    <w:rsid w:val="25FC3C90"/>
    <w:rsid w:val="27C70430"/>
    <w:rsid w:val="28126A60"/>
    <w:rsid w:val="2996630C"/>
    <w:rsid w:val="29AA03E4"/>
    <w:rsid w:val="2B206223"/>
    <w:rsid w:val="2B4666F8"/>
    <w:rsid w:val="2C4370C5"/>
    <w:rsid w:val="2DA03509"/>
    <w:rsid w:val="2E3A38F0"/>
    <w:rsid w:val="2F067253"/>
    <w:rsid w:val="2FDFDB30"/>
    <w:rsid w:val="306F78B6"/>
    <w:rsid w:val="310F3573"/>
    <w:rsid w:val="320D50ED"/>
    <w:rsid w:val="33233306"/>
    <w:rsid w:val="33273069"/>
    <w:rsid w:val="33704B70"/>
    <w:rsid w:val="344F012B"/>
    <w:rsid w:val="34EE524E"/>
    <w:rsid w:val="363723E9"/>
    <w:rsid w:val="36632E5D"/>
    <w:rsid w:val="36B67FED"/>
    <w:rsid w:val="37133692"/>
    <w:rsid w:val="37E52D5A"/>
    <w:rsid w:val="38A02D03"/>
    <w:rsid w:val="38D80088"/>
    <w:rsid w:val="39F7AC94"/>
    <w:rsid w:val="39FE23D7"/>
    <w:rsid w:val="3B7DDD94"/>
    <w:rsid w:val="3CC7C698"/>
    <w:rsid w:val="3E47A41F"/>
    <w:rsid w:val="3E8F7AA2"/>
    <w:rsid w:val="3E9173A4"/>
    <w:rsid w:val="3E974BA8"/>
    <w:rsid w:val="3F8B7763"/>
    <w:rsid w:val="438B3D0B"/>
    <w:rsid w:val="44F00B6E"/>
    <w:rsid w:val="46440ABE"/>
    <w:rsid w:val="46780480"/>
    <w:rsid w:val="46AE0CE1"/>
    <w:rsid w:val="47F253E5"/>
    <w:rsid w:val="4876582E"/>
    <w:rsid w:val="488066AD"/>
    <w:rsid w:val="4B663D06"/>
    <w:rsid w:val="4BBF20A9"/>
    <w:rsid w:val="4BEDE08D"/>
    <w:rsid w:val="4C0B2731"/>
    <w:rsid w:val="4C4112C2"/>
    <w:rsid w:val="4C583BC9"/>
    <w:rsid w:val="4CBA5FC0"/>
    <w:rsid w:val="4D0C6761"/>
    <w:rsid w:val="4DF72F6D"/>
    <w:rsid w:val="4ED137BE"/>
    <w:rsid w:val="4F410733"/>
    <w:rsid w:val="4F6B59C1"/>
    <w:rsid w:val="4FE8BBDB"/>
    <w:rsid w:val="50BC3E2A"/>
    <w:rsid w:val="51714DE5"/>
    <w:rsid w:val="52F13DFB"/>
    <w:rsid w:val="54085ED4"/>
    <w:rsid w:val="54324CFF"/>
    <w:rsid w:val="544B5DC1"/>
    <w:rsid w:val="549C661D"/>
    <w:rsid w:val="55983288"/>
    <w:rsid w:val="56BA722E"/>
    <w:rsid w:val="58670CF0"/>
    <w:rsid w:val="5A2730E9"/>
    <w:rsid w:val="5DF65951"/>
    <w:rsid w:val="5E7128C8"/>
    <w:rsid w:val="5EB033F0"/>
    <w:rsid w:val="5EF3396C"/>
    <w:rsid w:val="5FAAA11F"/>
    <w:rsid w:val="604310A8"/>
    <w:rsid w:val="612B4FB0"/>
    <w:rsid w:val="62B611F1"/>
    <w:rsid w:val="630668FA"/>
    <w:rsid w:val="633B34A5"/>
    <w:rsid w:val="6477A6B3"/>
    <w:rsid w:val="66756CCD"/>
    <w:rsid w:val="67226E55"/>
    <w:rsid w:val="67713939"/>
    <w:rsid w:val="686B3936"/>
    <w:rsid w:val="68DE4FFE"/>
    <w:rsid w:val="68FE11FC"/>
    <w:rsid w:val="69201173"/>
    <w:rsid w:val="695B03FD"/>
    <w:rsid w:val="69A10F1F"/>
    <w:rsid w:val="69D81A4D"/>
    <w:rsid w:val="69E32EC5"/>
    <w:rsid w:val="6A4A7BFD"/>
    <w:rsid w:val="6A507835"/>
    <w:rsid w:val="6A973A9D"/>
    <w:rsid w:val="6B0A032C"/>
    <w:rsid w:val="6BC8789F"/>
    <w:rsid w:val="6BDF86E6"/>
    <w:rsid w:val="6C7C2B64"/>
    <w:rsid w:val="6DDA3A3C"/>
    <w:rsid w:val="6E794A00"/>
    <w:rsid w:val="6F062BB9"/>
    <w:rsid w:val="6F3F79B3"/>
    <w:rsid w:val="6F547DC8"/>
    <w:rsid w:val="6FBFA5ED"/>
    <w:rsid w:val="6FE60688"/>
    <w:rsid w:val="707F70C6"/>
    <w:rsid w:val="70C5527F"/>
    <w:rsid w:val="712433F9"/>
    <w:rsid w:val="72785B7B"/>
    <w:rsid w:val="72A1635F"/>
    <w:rsid w:val="72AC7F1B"/>
    <w:rsid w:val="73410663"/>
    <w:rsid w:val="73B3EE22"/>
    <w:rsid w:val="73EE1799"/>
    <w:rsid w:val="73EFB0A5"/>
    <w:rsid w:val="73EFB945"/>
    <w:rsid w:val="74E53270"/>
    <w:rsid w:val="75B119DF"/>
    <w:rsid w:val="75D97D1D"/>
    <w:rsid w:val="75DC4673"/>
    <w:rsid w:val="75FD3A63"/>
    <w:rsid w:val="764364A0"/>
    <w:rsid w:val="766EA522"/>
    <w:rsid w:val="76FFE3B7"/>
    <w:rsid w:val="778C06AA"/>
    <w:rsid w:val="77A6318B"/>
    <w:rsid w:val="77AF0B3F"/>
    <w:rsid w:val="77F70686"/>
    <w:rsid w:val="77FF50CF"/>
    <w:rsid w:val="78C95383"/>
    <w:rsid w:val="79733540"/>
    <w:rsid w:val="79FFF896"/>
    <w:rsid w:val="7A7F4FCE"/>
    <w:rsid w:val="7ADFC645"/>
    <w:rsid w:val="7BF744D1"/>
    <w:rsid w:val="7C15268D"/>
    <w:rsid w:val="7C27764F"/>
    <w:rsid w:val="7D7F5BAF"/>
    <w:rsid w:val="7EA30424"/>
    <w:rsid w:val="7EBE61F2"/>
    <w:rsid w:val="7EBFAC79"/>
    <w:rsid w:val="7EFF2CB6"/>
    <w:rsid w:val="7F4F2562"/>
    <w:rsid w:val="7F800765"/>
    <w:rsid w:val="7F9FD074"/>
    <w:rsid w:val="7FBDA004"/>
    <w:rsid w:val="7FBDB930"/>
    <w:rsid w:val="7FEFBB80"/>
    <w:rsid w:val="7FF59B95"/>
    <w:rsid w:val="7FF7411A"/>
    <w:rsid w:val="7FFD61E2"/>
    <w:rsid w:val="833FB959"/>
    <w:rsid w:val="8ED7EC0A"/>
    <w:rsid w:val="9DDF9907"/>
    <w:rsid w:val="9DF5B074"/>
    <w:rsid w:val="9EFD79F4"/>
    <w:rsid w:val="9F7180AC"/>
    <w:rsid w:val="9FFDE6C1"/>
    <w:rsid w:val="A3BF2263"/>
    <w:rsid w:val="A94E569A"/>
    <w:rsid w:val="A97E2ABC"/>
    <w:rsid w:val="ABDF34E5"/>
    <w:rsid w:val="ADDDFC47"/>
    <w:rsid w:val="B3F7EC16"/>
    <w:rsid w:val="B5DCC644"/>
    <w:rsid w:val="B5FF5533"/>
    <w:rsid w:val="B6379CD9"/>
    <w:rsid w:val="B6BEF6EE"/>
    <w:rsid w:val="B6CF327D"/>
    <w:rsid w:val="BFFF220D"/>
    <w:rsid w:val="BFFFF6DB"/>
    <w:rsid w:val="C6FC01AC"/>
    <w:rsid w:val="CE757EBD"/>
    <w:rsid w:val="CF679459"/>
    <w:rsid w:val="D05732EE"/>
    <w:rsid w:val="D37BD8B3"/>
    <w:rsid w:val="D3C7B522"/>
    <w:rsid w:val="DBFF4239"/>
    <w:rsid w:val="DCFADC91"/>
    <w:rsid w:val="DF3CDF7A"/>
    <w:rsid w:val="DFF79380"/>
    <w:rsid w:val="DFFF0A3A"/>
    <w:rsid w:val="E4BDD46E"/>
    <w:rsid w:val="E8AF2B7A"/>
    <w:rsid w:val="EC3DEF7F"/>
    <w:rsid w:val="ED7C0A91"/>
    <w:rsid w:val="EDAF8103"/>
    <w:rsid w:val="EDBC775A"/>
    <w:rsid w:val="EEAF5F51"/>
    <w:rsid w:val="EF77F428"/>
    <w:rsid w:val="EF8FAEDB"/>
    <w:rsid w:val="EFC76D8E"/>
    <w:rsid w:val="EFDC0534"/>
    <w:rsid w:val="F31EBD77"/>
    <w:rsid w:val="F3FE7E3F"/>
    <w:rsid w:val="F5BBA3CB"/>
    <w:rsid w:val="F5EF479E"/>
    <w:rsid w:val="F653E938"/>
    <w:rsid w:val="F6EE60B2"/>
    <w:rsid w:val="F71ECAE6"/>
    <w:rsid w:val="F7FBBE8C"/>
    <w:rsid w:val="F8CF969B"/>
    <w:rsid w:val="FAA7366A"/>
    <w:rsid w:val="FB5EF51E"/>
    <w:rsid w:val="FB65660B"/>
    <w:rsid w:val="FBFBDBEE"/>
    <w:rsid w:val="FDED431A"/>
    <w:rsid w:val="FDF4E736"/>
    <w:rsid w:val="FDFEE340"/>
    <w:rsid w:val="FE49D1B1"/>
    <w:rsid w:val="FF7F0ED5"/>
    <w:rsid w:val="FF9F9B4F"/>
    <w:rsid w:val="FFAFAE10"/>
    <w:rsid w:val="FFBD0A4B"/>
    <w:rsid w:val="FFDC8738"/>
    <w:rsid w:val="FFF8915A"/>
    <w:rsid w:val="FFFB2BB2"/>
    <w:rsid w:val="FFFFA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Paragraph"/>
    <w:basedOn w:val="1"/>
    <w:autoRedefine/>
    <w:qFormat/>
    <w:uiPriority w:val="34"/>
    <w:pPr>
      <w:ind w:firstLine="420" w:firstLineChars="200"/>
    </w:pPr>
    <w:rPr>
      <w:szCs w:val="22"/>
    </w:rPr>
  </w:style>
  <w:style w:type="paragraph" w:customStyle="1" w:styleId="10">
    <w:name w:val="Default"/>
    <w:autoRedefine/>
    <w:qFormat/>
    <w:uiPriority w:val="0"/>
    <w:pPr>
      <w:widowControl w:val="0"/>
      <w:autoSpaceDE w:val="0"/>
      <w:autoSpaceDN w:val="0"/>
      <w:adjustRightInd w:val="0"/>
    </w:pPr>
    <w:rPr>
      <w:rFonts w:ascii="宋体" w:hAnsi="Cambria" w:eastAsia="宋体" w:cs="Times New Roman"/>
      <w:color w:val="000000"/>
      <w:sz w:val="24"/>
      <w:lang w:val="en-US" w:eastAsia="zh-CN" w:bidi="ar-SA"/>
    </w:rPr>
  </w:style>
  <w:style w:type="character" w:customStyle="1" w:styleId="11">
    <w:name w:val="font11"/>
    <w:basedOn w:val="8"/>
    <w:qFormat/>
    <w:uiPriority w:val="0"/>
    <w:rPr>
      <w:rFonts w:hint="eastAsia" w:ascii="宋体" w:hAnsi="宋体" w:eastAsia="宋体" w:cs="宋体"/>
      <w:color w:val="000000"/>
      <w:sz w:val="20"/>
      <w:szCs w:val="20"/>
      <w:u w:val="none"/>
    </w:rPr>
  </w:style>
  <w:style w:type="character" w:customStyle="1" w:styleId="12">
    <w:name w:val="font51"/>
    <w:basedOn w:val="8"/>
    <w:qFormat/>
    <w:uiPriority w:val="0"/>
    <w:rPr>
      <w:rFonts w:hint="eastAsia" w:ascii="宋体" w:hAnsi="宋体" w:eastAsia="宋体" w:cs="宋体"/>
      <w:color w:val="FF0000"/>
      <w:sz w:val="20"/>
      <w:szCs w:val="20"/>
      <w:u w:val="none"/>
    </w:rPr>
  </w:style>
  <w:style w:type="character" w:customStyle="1" w:styleId="13">
    <w:name w:val="font71"/>
    <w:basedOn w:val="8"/>
    <w:qFormat/>
    <w:uiPriority w:val="0"/>
    <w:rPr>
      <w:rFonts w:hint="eastAsia" w:ascii="宋体" w:hAnsi="宋体" w:eastAsia="宋体" w:cs="宋体"/>
      <w:color w:val="C65911"/>
      <w:sz w:val="20"/>
      <w:szCs w:val="20"/>
      <w:u w:val="none"/>
    </w:rPr>
  </w:style>
  <w:style w:type="character" w:customStyle="1" w:styleId="14">
    <w:name w:val="font41"/>
    <w:basedOn w:val="8"/>
    <w:qFormat/>
    <w:uiPriority w:val="0"/>
    <w:rPr>
      <w:rFonts w:hint="eastAsia" w:ascii="宋体" w:hAnsi="宋体" w:eastAsia="宋体" w:cs="宋体"/>
      <w:color w:val="000000"/>
      <w:sz w:val="20"/>
      <w:szCs w:val="20"/>
      <w:u w:val="none"/>
    </w:rPr>
  </w:style>
  <w:style w:type="character" w:customStyle="1" w:styleId="15">
    <w:name w:val="font61"/>
    <w:basedOn w:val="8"/>
    <w:qFormat/>
    <w:uiPriority w:val="0"/>
    <w:rPr>
      <w:rFonts w:hint="eastAsia" w:ascii="宋体" w:hAnsi="宋体" w:eastAsia="宋体" w:cs="宋体"/>
      <w:color w:val="D40000"/>
      <w:sz w:val="20"/>
      <w:szCs w:val="20"/>
      <w:u w:val="none"/>
    </w:rPr>
  </w:style>
  <w:style w:type="character" w:customStyle="1" w:styleId="16">
    <w:name w:val="font31"/>
    <w:basedOn w:val="8"/>
    <w:qFormat/>
    <w:uiPriority w:val="0"/>
    <w:rPr>
      <w:rFonts w:hint="eastAsia" w:ascii="宋体" w:hAnsi="宋体" w:eastAsia="宋体" w:cs="宋体"/>
      <w:color w:val="000000"/>
      <w:sz w:val="18"/>
      <w:szCs w:val="18"/>
      <w:u w:val="none"/>
    </w:rPr>
  </w:style>
  <w:style w:type="character" w:customStyle="1" w:styleId="17">
    <w:name w:val="font112"/>
    <w:basedOn w:val="8"/>
    <w:qFormat/>
    <w:uiPriority w:val="0"/>
    <w:rPr>
      <w:rFonts w:hint="default" w:ascii="Times New Roman" w:hAnsi="Times New Roman" w:cs="Times New Roman"/>
      <w:color w:val="000000"/>
      <w:sz w:val="18"/>
      <w:szCs w:val="18"/>
      <w:u w:val="none"/>
    </w:rPr>
  </w:style>
  <w:style w:type="character" w:customStyle="1" w:styleId="18">
    <w:name w:val="font101"/>
    <w:basedOn w:val="8"/>
    <w:qFormat/>
    <w:uiPriority w:val="0"/>
    <w:rPr>
      <w:rFonts w:hint="eastAsia" w:ascii="宋体" w:hAnsi="宋体" w:eastAsia="宋体" w:cs="宋体"/>
      <w:color w:val="000000"/>
      <w:sz w:val="20"/>
      <w:szCs w:val="20"/>
      <w:u w:val="none"/>
    </w:rPr>
  </w:style>
  <w:style w:type="character" w:customStyle="1" w:styleId="19">
    <w:name w:val="font81"/>
    <w:basedOn w:val="8"/>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3294</Words>
  <Characters>3375</Characters>
  <Lines>8</Lines>
  <Paragraphs>2</Paragraphs>
  <TotalTime>17</TotalTime>
  <ScaleCrop>false</ScaleCrop>
  <LinksUpToDate>false</LinksUpToDate>
  <CharactersWithSpaces>3382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2023-10-10T07:41:00Z</dcterms:created>
  <dc:creator>Administrator</dc:creator>
  <cp:lastModifiedBy>代理公司</cp:lastModifiedBy>
  <dcterms:modified xsi:type="dcterms:W3CDTF">2026-06-07T10:57:24Z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D9C052B302814AA796FF4AD214DCF8DC_13</vt:lpwstr>
  </property>
  <property fmtid="{D5CDD505-2E9C-101B-9397-08002B2CF9AE}" pid="4" name="KSOTemplateDocerSaveRecord">
    <vt:lpwstr>eyJoZGlkIjoiNjczZmJjMTU0NWFiZWY0MzZhNWMwNWFhMDI0NWE1OWIiLCJ1c2VySWQiOiI2MzU4NTg4ODcifQ==</vt:lpwstr>
  </property>
</Properties>
</file>