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9FC" w:rsidRPr="007E59FC" w:rsidRDefault="007E59FC" w:rsidP="007E59FC">
      <w:pPr>
        <w:spacing w:after="120"/>
        <w:rPr>
          <w:rFonts w:ascii="Calibri" w:eastAsia="宋体" w:hAnsi="Calibri" w:cs="Times New Roman"/>
          <w:b/>
          <w:color w:val="FF0000"/>
        </w:rPr>
      </w:pPr>
      <w:r w:rsidRPr="007E59FC">
        <w:rPr>
          <w:rFonts w:ascii="Calibri" w:eastAsia="宋体" w:hAnsi="Calibri" w:cs="Times New Roman" w:hint="eastAsia"/>
          <w:b/>
          <w:color w:val="FF0000"/>
          <w:highlight w:val="yellow"/>
        </w:rPr>
        <w:t>说明：</w:t>
      </w:r>
      <w:r w:rsidRPr="007E59FC">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7E59FC">
        <w:rPr>
          <w:rFonts w:ascii="Calibri" w:eastAsia="宋体" w:hAnsi="Calibri" w:cs="Times New Roman" w:hint="eastAsia"/>
          <w:u w:val="single"/>
        </w:rPr>
        <w:t>“商务、技术响应、偏离情况说明表”</w:t>
      </w:r>
      <w:r w:rsidRPr="007E59FC">
        <w:rPr>
          <w:rFonts w:ascii="Calibri" w:eastAsia="宋体" w:hAnsi="Calibri" w:cs="Times New Roman" w:hint="eastAsia"/>
        </w:rPr>
        <w:t>中</w:t>
      </w:r>
      <w:proofErr w:type="gramStart"/>
      <w:r w:rsidRPr="007E59FC">
        <w:rPr>
          <w:rFonts w:ascii="Calibri" w:eastAsia="宋体" w:hAnsi="Calibri" w:cs="Times New Roman" w:hint="eastAsia"/>
        </w:rPr>
        <w:t>作出</w:t>
      </w:r>
      <w:proofErr w:type="gramEnd"/>
      <w:r w:rsidRPr="007E59FC">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7E59FC" w:rsidRPr="007E59FC" w:rsidTr="00B40AF3">
        <w:trPr>
          <w:trHeight w:val="465"/>
          <w:jc w:val="center"/>
        </w:trPr>
        <w:tc>
          <w:tcPr>
            <w:tcW w:w="616" w:type="dxa"/>
            <w:vAlign w:val="center"/>
          </w:tcPr>
          <w:p w:rsidR="007E59FC" w:rsidRPr="007E59FC" w:rsidRDefault="007E59FC" w:rsidP="007E59FC">
            <w:pPr>
              <w:widowControl/>
              <w:jc w:val="center"/>
              <w:rPr>
                <w:rFonts w:ascii="宋体" w:eastAsia="宋体" w:hAnsi="宋体" w:cs="宋体"/>
                <w:color w:val="000000"/>
                <w:kern w:val="0"/>
                <w:szCs w:val="21"/>
              </w:rPr>
            </w:pPr>
            <w:r w:rsidRPr="007E59FC">
              <w:rPr>
                <w:rFonts w:ascii="宋体" w:eastAsia="宋体" w:hAnsi="宋体" w:cs="宋体" w:hint="eastAsia"/>
                <w:color w:val="000000"/>
                <w:kern w:val="0"/>
                <w:szCs w:val="21"/>
              </w:rPr>
              <w:t>序号</w:t>
            </w:r>
          </w:p>
        </w:tc>
        <w:tc>
          <w:tcPr>
            <w:tcW w:w="851" w:type="dxa"/>
            <w:noWrap/>
            <w:vAlign w:val="center"/>
          </w:tcPr>
          <w:p w:rsidR="007E59FC" w:rsidRPr="007E59FC" w:rsidRDefault="007E59FC" w:rsidP="007E59FC">
            <w:pPr>
              <w:widowControl/>
              <w:jc w:val="center"/>
              <w:rPr>
                <w:rFonts w:ascii="宋体" w:eastAsia="宋体" w:hAnsi="宋体" w:cs="宋体"/>
                <w:color w:val="000000"/>
                <w:kern w:val="0"/>
                <w:szCs w:val="21"/>
              </w:rPr>
            </w:pPr>
            <w:r w:rsidRPr="007E59FC">
              <w:rPr>
                <w:rFonts w:ascii="宋体" w:eastAsia="宋体" w:hAnsi="宋体" w:cs="宋体" w:hint="eastAsia"/>
                <w:color w:val="000000"/>
                <w:kern w:val="0"/>
                <w:szCs w:val="21"/>
              </w:rPr>
              <w:t>名称</w:t>
            </w:r>
          </w:p>
        </w:tc>
        <w:tc>
          <w:tcPr>
            <w:tcW w:w="7759" w:type="dxa"/>
            <w:noWrap/>
            <w:vAlign w:val="center"/>
          </w:tcPr>
          <w:p w:rsidR="007E59FC" w:rsidRPr="007E59FC" w:rsidRDefault="007E59FC" w:rsidP="007E59FC">
            <w:pPr>
              <w:widowControl/>
              <w:jc w:val="center"/>
              <w:rPr>
                <w:rFonts w:ascii="宋体" w:eastAsia="宋体" w:hAnsi="宋体" w:cs="宋体"/>
                <w:color w:val="000000"/>
                <w:kern w:val="0"/>
                <w:szCs w:val="21"/>
              </w:rPr>
            </w:pPr>
            <w:r w:rsidRPr="007E59FC">
              <w:rPr>
                <w:rFonts w:ascii="宋体" w:eastAsia="宋体" w:hAnsi="宋体" w:cs="宋体" w:hint="eastAsia"/>
                <w:kern w:val="0"/>
                <w:szCs w:val="21"/>
              </w:rPr>
              <w:t>参数</w:t>
            </w:r>
            <w:r w:rsidRPr="007E59FC">
              <w:rPr>
                <w:rFonts w:ascii="宋体" w:eastAsia="宋体" w:hAnsi="宋体" w:cs="宋体" w:hint="eastAsia"/>
                <w:color w:val="000000"/>
                <w:kern w:val="0"/>
                <w:szCs w:val="21"/>
              </w:rPr>
              <w:t>要求</w:t>
            </w:r>
          </w:p>
        </w:tc>
        <w:tc>
          <w:tcPr>
            <w:tcW w:w="375" w:type="dxa"/>
            <w:noWrap/>
            <w:vAlign w:val="center"/>
          </w:tcPr>
          <w:p w:rsidR="007E59FC" w:rsidRPr="007E59FC" w:rsidRDefault="007E59FC" w:rsidP="007E59FC">
            <w:pPr>
              <w:widowControl/>
              <w:jc w:val="center"/>
              <w:rPr>
                <w:rFonts w:ascii="宋体" w:eastAsia="宋体" w:hAnsi="宋体" w:cs="宋体"/>
                <w:color w:val="000000"/>
                <w:kern w:val="0"/>
                <w:szCs w:val="21"/>
              </w:rPr>
            </w:pPr>
            <w:r w:rsidRPr="007E59FC">
              <w:rPr>
                <w:rFonts w:ascii="宋体" w:eastAsia="宋体" w:hAnsi="宋体" w:cs="宋体" w:hint="eastAsia"/>
                <w:color w:val="000000"/>
                <w:kern w:val="0"/>
                <w:szCs w:val="21"/>
              </w:rPr>
              <w:t>数量</w:t>
            </w:r>
          </w:p>
        </w:tc>
        <w:tc>
          <w:tcPr>
            <w:tcW w:w="465" w:type="dxa"/>
            <w:noWrap/>
            <w:vAlign w:val="center"/>
          </w:tcPr>
          <w:p w:rsidR="007E59FC" w:rsidRPr="007E59FC" w:rsidRDefault="007E59FC" w:rsidP="007E59FC">
            <w:pPr>
              <w:widowControl/>
              <w:jc w:val="center"/>
              <w:rPr>
                <w:rFonts w:ascii="宋体" w:eastAsia="宋体" w:hAnsi="宋体" w:cs="宋体"/>
                <w:color w:val="000000"/>
                <w:kern w:val="0"/>
                <w:szCs w:val="21"/>
              </w:rPr>
            </w:pPr>
            <w:r w:rsidRPr="007E59FC">
              <w:rPr>
                <w:rFonts w:ascii="宋体" w:eastAsia="宋体" w:hAnsi="宋体" w:cs="宋体" w:hint="eastAsia"/>
                <w:color w:val="000000"/>
                <w:kern w:val="0"/>
                <w:szCs w:val="21"/>
              </w:rPr>
              <w:t>单位</w:t>
            </w:r>
          </w:p>
        </w:tc>
      </w:tr>
      <w:tr w:rsidR="007E59FC" w:rsidRPr="007E59FC" w:rsidTr="00B40AF3">
        <w:trPr>
          <w:trHeight w:val="2937"/>
          <w:jc w:val="center"/>
        </w:trPr>
        <w:tc>
          <w:tcPr>
            <w:tcW w:w="616" w:type="dxa"/>
          </w:tcPr>
          <w:p w:rsidR="007E59FC" w:rsidRPr="007E59FC" w:rsidRDefault="007E59FC" w:rsidP="007E59FC">
            <w:pPr>
              <w:widowControl/>
              <w:rPr>
                <w:rFonts w:ascii="宋体" w:eastAsia="宋体" w:hAnsi="宋体" w:cs="宋体"/>
                <w:kern w:val="0"/>
                <w:szCs w:val="21"/>
              </w:rPr>
            </w:pPr>
            <w:r w:rsidRPr="007E59FC">
              <w:rPr>
                <w:rFonts w:ascii="宋体" w:eastAsia="宋体" w:hAnsi="宋体" w:cs="宋体" w:hint="eastAsia"/>
                <w:kern w:val="0"/>
                <w:szCs w:val="21"/>
              </w:rPr>
              <w:t>1</w:t>
            </w:r>
          </w:p>
        </w:tc>
        <w:tc>
          <w:tcPr>
            <w:tcW w:w="851" w:type="dxa"/>
            <w:noWrap/>
          </w:tcPr>
          <w:p w:rsidR="007E59FC" w:rsidRPr="007E59FC" w:rsidRDefault="007E59FC" w:rsidP="007E59FC">
            <w:pPr>
              <w:spacing w:before="65" w:line="230" w:lineRule="auto"/>
              <w:rPr>
                <w:rFonts w:ascii="宋体" w:eastAsia="宋体" w:hAnsi="宋体" w:cs="宋体"/>
                <w:szCs w:val="21"/>
              </w:rPr>
            </w:pPr>
            <w:r w:rsidRPr="007E59FC">
              <w:rPr>
                <w:rFonts w:ascii="宋体" w:eastAsia="宋体" w:hAnsi="宋体" w:cs="宋体" w:hint="eastAsia"/>
                <w:spacing w:val="2"/>
                <w:szCs w:val="21"/>
              </w:rPr>
              <w:t>气相色</w:t>
            </w:r>
          </w:p>
          <w:p w:rsidR="007E59FC" w:rsidRPr="007E59FC" w:rsidRDefault="007E59FC" w:rsidP="007E59FC">
            <w:pPr>
              <w:widowControl/>
              <w:rPr>
                <w:rFonts w:ascii="宋体" w:eastAsia="宋体" w:hAnsi="宋体" w:cs="宋体"/>
                <w:kern w:val="0"/>
                <w:szCs w:val="21"/>
              </w:rPr>
            </w:pPr>
            <w:r w:rsidRPr="007E59FC">
              <w:rPr>
                <w:rFonts w:ascii="宋体" w:eastAsia="宋体" w:hAnsi="宋体" w:cs="宋体" w:hint="eastAsia"/>
                <w:spacing w:val="1"/>
                <w:szCs w:val="21"/>
              </w:rPr>
              <w:t>谱仪</w:t>
            </w:r>
          </w:p>
        </w:tc>
        <w:tc>
          <w:tcPr>
            <w:tcW w:w="7759" w:type="dxa"/>
            <w:noWrap/>
          </w:tcPr>
          <w:p w:rsidR="007E59FC" w:rsidRPr="007E59FC" w:rsidRDefault="007E59FC" w:rsidP="007E59FC">
            <w:pPr>
              <w:spacing w:before="63" w:line="229" w:lineRule="auto"/>
              <w:rPr>
                <w:rFonts w:ascii="宋体" w:eastAsia="宋体" w:hAnsi="宋体" w:cs="宋体"/>
                <w:spacing w:val="6"/>
                <w:szCs w:val="21"/>
              </w:rPr>
            </w:pPr>
            <w:r w:rsidRPr="007E59FC">
              <w:rPr>
                <w:rFonts w:ascii="宋体" w:eastAsia="宋体" w:hAnsi="宋体" w:cs="宋体" w:hint="eastAsia"/>
                <w:spacing w:val="8"/>
                <w:szCs w:val="21"/>
              </w:rPr>
              <w:t>一、</w:t>
            </w:r>
            <w:r w:rsidRPr="007E59FC">
              <w:rPr>
                <w:rFonts w:ascii="宋体" w:eastAsia="宋体" w:hAnsi="宋体" w:cs="宋体" w:hint="eastAsia"/>
                <w:spacing w:val="6"/>
                <w:szCs w:val="21"/>
              </w:rPr>
              <w:t>气相色谱仪主机1台，含色谱工作站配套软件1个</w:t>
            </w:r>
          </w:p>
          <w:p w:rsidR="007E59FC" w:rsidRPr="007E59FC" w:rsidRDefault="007E59FC" w:rsidP="007E59FC">
            <w:pPr>
              <w:spacing w:before="54" w:line="229" w:lineRule="auto"/>
              <w:rPr>
                <w:rFonts w:ascii="宋体" w:eastAsia="宋体" w:hAnsi="宋体" w:cs="宋体"/>
                <w:szCs w:val="21"/>
              </w:rPr>
            </w:pPr>
            <w:r w:rsidRPr="007E59FC">
              <w:rPr>
                <w:rFonts w:ascii="宋体" w:eastAsia="宋体" w:hAnsi="宋体" w:cs="宋体" w:hint="eastAsia"/>
                <w:spacing w:val="8"/>
                <w:szCs w:val="21"/>
              </w:rPr>
              <w:t>（一）快速加热和冷却</w:t>
            </w:r>
            <w:proofErr w:type="gramStart"/>
            <w:r w:rsidRPr="007E59FC">
              <w:rPr>
                <w:rFonts w:ascii="宋体" w:eastAsia="宋体" w:hAnsi="宋体" w:cs="宋体" w:hint="eastAsia"/>
                <w:spacing w:val="8"/>
                <w:szCs w:val="21"/>
              </w:rPr>
              <w:t>的柱温箱</w:t>
            </w:r>
            <w:proofErr w:type="gramEnd"/>
          </w:p>
          <w:p w:rsidR="007E59FC" w:rsidRPr="007E59FC" w:rsidRDefault="007E59FC" w:rsidP="007E59FC">
            <w:pPr>
              <w:spacing w:before="63" w:line="288" w:lineRule="auto"/>
              <w:ind w:right="106"/>
              <w:rPr>
                <w:rFonts w:ascii="宋体" w:eastAsia="宋体" w:hAnsi="宋体" w:cs="宋体"/>
                <w:szCs w:val="21"/>
              </w:rPr>
            </w:pPr>
            <w:r w:rsidRPr="007E59FC">
              <w:rPr>
                <w:rFonts w:ascii="宋体" w:eastAsia="宋体" w:hAnsi="宋体" w:cs="宋体" w:hint="eastAsia"/>
                <w:spacing w:val="11"/>
                <w:szCs w:val="21"/>
              </w:rPr>
              <w:t>1.</w:t>
            </w:r>
            <w:proofErr w:type="gramStart"/>
            <w:r w:rsidRPr="007E59FC">
              <w:rPr>
                <w:rFonts w:ascii="宋体" w:eastAsia="宋体" w:hAnsi="宋体" w:cs="宋体" w:hint="eastAsia"/>
                <w:spacing w:val="11"/>
                <w:szCs w:val="21"/>
              </w:rPr>
              <w:t>柱箱温度</w:t>
            </w:r>
            <w:proofErr w:type="gramEnd"/>
            <w:r w:rsidRPr="007E59FC">
              <w:rPr>
                <w:rFonts w:ascii="宋体" w:eastAsia="宋体" w:hAnsi="宋体" w:cs="宋体" w:hint="eastAsia"/>
                <w:spacing w:val="11"/>
                <w:szCs w:val="21"/>
              </w:rPr>
              <w:t>：室温以上4℃~450℃（使</w:t>
            </w:r>
            <w:r w:rsidRPr="007E59FC">
              <w:rPr>
                <w:rFonts w:ascii="宋体" w:eastAsia="宋体" w:hAnsi="宋体" w:cs="宋体" w:hint="eastAsia"/>
                <w:spacing w:val="10"/>
                <w:szCs w:val="21"/>
              </w:rPr>
              <w:t>用液态</w:t>
            </w:r>
            <w:r w:rsidRPr="007E59FC">
              <w:rPr>
                <w:rFonts w:ascii="宋体" w:eastAsia="宋体" w:hAnsi="宋体" w:cs="宋体" w:hint="eastAsia"/>
                <w:szCs w:val="21"/>
              </w:rPr>
              <w:t>CO</w:t>
            </w:r>
            <w:r w:rsidRPr="007E59FC">
              <w:rPr>
                <w:rFonts w:ascii="宋体" w:eastAsia="宋体" w:hAnsi="宋体" w:cs="宋体" w:hint="eastAsia"/>
                <w:spacing w:val="1"/>
                <w:szCs w:val="21"/>
              </w:rPr>
              <w:t>2时可达-45℃,液氮可达-90℃)；</w:t>
            </w:r>
          </w:p>
          <w:p w:rsidR="007E59FC" w:rsidRPr="007E59FC" w:rsidRDefault="007E59FC" w:rsidP="007E59FC">
            <w:pPr>
              <w:spacing w:line="229" w:lineRule="auto"/>
              <w:rPr>
                <w:rFonts w:ascii="宋体" w:eastAsia="宋体" w:hAnsi="宋体" w:cs="宋体"/>
                <w:szCs w:val="21"/>
              </w:rPr>
            </w:pPr>
            <w:r w:rsidRPr="007E59FC">
              <w:rPr>
                <w:rFonts w:ascii="宋体" w:eastAsia="宋体" w:hAnsi="宋体" w:cs="宋体" w:hint="eastAsia"/>
                <w:spacing w:val="3"/>
                <w:szCs w:val="21"/>
              </w:rPr>
              <w:t>2.程序升温：20阶21平台；</w:t>
            </w:r>
          </w:p>
          <w:p w:rsidR="007E59FC" w:rsidRPr="007E59FC" w:rsidRDefault="007E59FC" w:rsidP="007E59FC">
            <w:pPr>
              <w:spacing w:before="65" w:line="287" w:lineRule="auto"/>
              <w:ind w:right="106"/>
              <w:rPr>
                <w:rFonts w:ascii="宋体" w:eastAsia="宋体" w:hAnsi="宋体" w:cs="宋体"/>
                <w:b/>
                <w:bCs/>
                <w:szCs w:val="21"/>
              </w:rPr>
            </w:pPr>
            <w:r w:rsidRPr="007E59FC">
              <w:rPr>
                <w:rFonts w:ascii="宋体" w:eastAsia="宋体" w:hAnsi="宋体" w:cs="宋体" w:hint="eastAsia"/>
                <w:spacing w:val="12"/>
                <w:szCs w:val="21"/>
              </w:rPr>
              <w:t>3.最大升温速率：可设定最高升温速度180℃</w:t>
            </w:r>
            <w:r w:rsidRPr="007E59FC">
              <w:rPr>
                <w:rFonts w:ascii="宋体" w:eastAsia="宋体" w:hAnsi="宋体" w:cs="宋体" w:hint="eastAsia"/>
                <w:spacing w:val="6"/>
                <w:szCs w:val="21"/>
              </w:rPr>
              <w:t>/</w:t>
            </w:r>
            <w:r w:rsidRPr="007E59FC">
              <w:rPr>
                <w:rFonts w:ascii="宋体" w:eastAsia="宋体" w:hAnsi="宋体" w:cs="宋体" w:hint="eastAsia"/>
                <w:szCs w:val="21"/>
              </w:rPr>
              <w:t>min</w:t>
            </w:r>
            <w:r w:rsidRPr="007E59FC">
              <w:rPr>
                <w:rFonts w:ascii="宋体" w:eastAsia="宋体" w:hAnsi="宋体" w:cs="宋体" w:hint="eastAsia"/>
                <w:spacing w:val="6"/>
                <w:szCs w:val="21"/>
              </w:rPr>
              <w:t>，以0.01℃/</w:t>
            </w:r>
            <w:r w:rsidRPr="007E59FC">
              <w:rPr>
                <w:rFonts w:ascii="宋体" w:eastAsia="宋体" w:hAnsi="宋体" w:cs="宋体" w:hint="eastAsia"/>
                <w:szCs w:val="21"/>
              </w:rPr>
              <w:t>min</w:t>
            </w:r>
            <w:r w:rsidRPr="007E59FC">
              <w:rPr>
                <w:rFonts w:ascii="宋体" w:eastAsia="宋体" w:hAnsi="宋体" w:cs="宋体" w:hint="eastAsia"/>
                <w:spacing w:val="6"/>
                <w:szCs w:val="21"/>
              </w:rPr>
              <w:t>增加；</w:t>
            </w:r>
          </w:p>
          <w:p w:rsidR="007E59FC" w:rsidRPr="007E59FC" w:rsidRDefault="007E59FC" w:rsidP="007E59FC">
            <w:pPr>
              <w:spacing w:before="1" w:line="231" w:lineRule="auto"/>
              <w:rPr>
                <w:rFonts w:ascii="宋体" w:eastAsia="宋体" w:hAnsi="宋体" w:cs="宋体"/>
                <w:szCs w:val="21"/>
              </w:rPr>
            </w:pPr>
            <w:r w:rsidRPr="007E59FC">
              <w:rPr>
                <w:rFonts w:ascii="宋体" w:eastAsia="宋体" w:hAnsi="宋体" w:cs="宋体" w:hint="eastAsia"/>
                <w:spacing w:val="7"/>
                <w:szCs w:val="21"/>
              </w:rPr>
              <w:t>4.温度设定精度：0.1℃；</w:t>
            </w:r>
          </w:p>
          <w:p w:rsidR="007E59FC" w:rsidRPr="007E59FC" w:rsidRDefault="007E59FC" w:rsidP="007E59FC">
            <w:pPr>
              <w:spacing w:before="61" w:line="231" w:lineRule="auto"/>
              <w:rPr>
                <w:rFonts w:ascii="宋体" w:eastAsia="宋体" w:hAnsi="宋体" w:cs="宋体"/>
                <w:szCs w:val="21"/>
              </w:rPr>
            </w:pPr>
            <w:r w:rsidRPr="007E59FC">
              <w:rPr>
                <w:rFonts w:ascii="宋体" w:eastAsia="宋体" w:hAnsi="宋体" w:cs="宋体" w:hint="eastAsia"/>
                <w:spacing w:val="6"/>
                <w:szCs w:val="21"/>
              </w:rPr>
              <w:t>5.控温精度：0.01℃；</w:t>
            </w:r>
          </w:p>
          <w:p w:rsidR="007E59FC" w:rsidRPr="007E59FC" w:rsidRDefault="007E59FC" w:rsidP="007E59FC">
            <w:pPr>
              <w:spacing w:before="62" w:line="288" w:lineRule="auto"/>
              <w:ind w:right="106"/>
              <w:rPr>
                <w:rFonts w:ascii="宋体" w:eastAsia="宋体" w:hAnsi="宋体" w:cs="宋体"/>
                <w:szCs w:val="21"/>
              </w:rPr>
            </w:pPr>
            <w:r w:rsidRPr="007E59FC">
              <w:rPr>
                <w:rFonts w:ascii="宋体" w:eastAsia="宋体" w:hAnsi="宋体" w:cs="宋体" w:hint="eastAsia"/>
                <w:spacing w:val="4"/>
                <w:szCs w:val="21"/>
              </w:rPr>
              <w:t>6.温度稳定性：周围温度每变化1℃,</w:t>
            </w:r>
            <w:proofErr w:type="gramStart"/>
            <w:r w:rsidRPr="007E59FC">
              <w:rPr>
                <w:rFonts w:ascii="宋体" w:eastAsia="宋体" w:hAnsi="宋体" w:cs="宋体" w:hint="eastAsia"/>
                <w:spacing w:val="4"/>
                <w:szCs w:val="21"/>
              </w:rPr>
              <w:t>柱温箱</w:t>
            </w:r>
            <w:proofErr w:type="gramEnd"/>
            <w:r w:rsidRPr="007E59FC">
              <w:rPr>
                <w:rFonts w:ascii="宋体" w:eastAsia="宋体" w:hAnsi="宋体" w:cs="宋体" w:hint="eastAsia"/>
                <w:spacing w:val="4"/>
                <w:szCs w:val="21"/>
              </w:rPr>
              <w:t>温度变化小于0.01℃；</w:t>
            </w:r>
          </w:p>
          <w:p w:rsidR="007E59FC" w:rsidRPr="007E59FC" w:rsidRDefault="007E59FC" w:rsidP="007E59FC">
            <w:pPr>
              <w:spacing w:before="1" w:line="287" w:lineRule="auto"/>
              <w:ind w:right="106"/>
              <w:rPr>
                <w:rFonts w:ascii="宋体" w:eastAsia="宋体" w:hAnsi="宋体" w:cs="宋体"/>
                <w:b/>
                <w:bCs/>
                <w:szCs w:val="21"/>
              </w:rPr>
            </w:pPr>
            <w:r w:rsidRPr="007E59FC">
              <w:rPr>
                <w:rFonts w:ascii="宋体" w:eastAsia="宋体" w:hAnsi="宋体" w:cs="宋体" w:hint="eastAsia"/>
                <w:spacing w:val="7"/>
                <w:szCs w:val="21"/>
              </w:rPr>
              <w:t>7.冷却速度：从450℃降到50℃≤4.5</w:t>
            </w:r>
            <w:r w:rsidRPr="007E59FC">
              <w:rPr>
                <w:rFonts w:ascii="宋体" w:eastAsia="宋体" w:hAnsi="宋体" w:cs="宋体" w:hint="eastAsia"/>
                <w:szCs w:val="21"/>
              </w:rPr>
              <w:t>min；</w:t>
            </w:r>
          </w:p>
          <w:p w:rsidR="007E59FC" w:rsidRPr="007E59FC" w:rsidRDefault="007E59FC" w:rsidP="007E59FC">
            <w:pPr>
              <w:spacing w:before="2" w:line="229" w:lineRule="auto"/>
              <w:rPr>
                <w:rFonts w:ascii="宋体" w:eastAsia="宋体" w:hAnsi="宋体" w:cs="宋体"/>
                <w:szCs w:val="21"/>
              </w:rPr>
            </w:pPr>
            <w:r w:rsidRPr="007E59FC">
              <w:rPr>
                <w:rFonts w:ascii="宋体" w:eastAsia="宋体" w:hAnsi="宋体" w:cs="宋体" w:hint="eastAsia"/>
                <w:spacing w:val="8"/>
                <w:szCs w:val="21"/>
              </w:rPr>
              <w:t>8.</w:t>
            </w:r>
            <w:proofErr w:type="gramStart"/>
            <w:r w:rsidRPr="007E59FC">
              <w:rPr>
                <w:rFonts w:ascii="宋体" w:eastAsia="宋体" w:hAnsi="宋体" w:cs="宋体" w:hint="eastAsia"/>
                <w:spacing w:val="8"/>
                <w:szCs w:val="21"/>
              </w:rPr>
              <w:t>具有柱温箱</w:t>
            </w:r>
            <w:proofErr w:type="gramEnd"/>
            <w:r w:rsidRPr="007E59FC">
              <w:rPr>
                <w:rFonts w:ascii="宋体" w:eastAsia="宋体" w:hAnsi="宋体" w:cs="宋体" w:hint="eastAsia"/>
                <w:spacing w:val="8"/>
                <w:szCs w:val="21"/>
              </w:rPr>
              <w:t>温度的自动保护功能；</w:t>
            </w:r>
          </w:p>
          <w:p w:rsidR="007E59FC" w:rsidRPr="007E59FC" w:rsidRDefault="007E59FC" w:rsidP="007E59FC">
            <w:pPr>
              <w:spacing w:before="64" w:line="229" w:lineRule="auto"/>
              <w:rPr>
                <w:rFonts w:ascii="宋体" w:eastAsia="宋体" w:hAnsi="宋体" w:cs="宋体"/>
                <w:szCs w:val="21"/>
              </w:rPr>
            </w:pPr>
            <w:r w:rsidRPr="007E59FC">
              <w:rPr>
                <w:rFonts w:ascii="宋体" w:eastAsia="宋体" w:hAnsi="宋体" w:cs="宋体" w:hint="eastAsia"/>
                <w:spacing w:val="6"/>
                <w:szCs w:val="21"/>
              </w:rPr>
              <w:t>9.最大运行时间：9999.99分钟；</w:t>
            </w:r>
          </w:p>
          <w:p w:rsidR="007E59FC" w:rsidRPr="007E59FC" w:rsidRDefault="007E59FC" w:rsidP="007E59FC">
            <w:pPr>
              <w:spacing w:before="63" w:line="228" w:lineRule="auto"/>
              <w:rPr>
                <w:rFonts w:ascii="宋体" w:eastAsia="宋体" w:hAnsi="宋体" w:cs="宋体"/>
                <w:szCs w:val="21"/>
              </w:rPr>
            </w:pPr>
            <w:r w:rsidRPr="007E59FC">
              <w:rPr>
                <w:rFonts w:ascii="宋体" w:eastAsia="宋体" w:hAnsi="宋体" w:cs="宋体" w:hint="eastAsia"/>
                <w:spacing w:val="8"/>
                <w:szCs w:val="21"/>
              </w:rPr>
              <w:t>（二）</w:t>
            </w:r>
            <w:r w:rsidRPr="007E59FC">
              <w:rPr>
                <w:rFonts w:ascii="宋体" w:eastAsia="宋体" w:hAnsi="宋体" w:cs="宋体" w:hint="eastAsia"/>
                <w:spacing w:val="6"/>
                <w:szCs w:val="21"/>
              </w:rPr>
              <w:t>进样单元</w:t>
            </w:r>
          </w:p>
          <w:p w:rsidR="007E59FC" w:rsidRPr="007E59FC" w:rsidRDefault="007E59FC" w:rsidP="007E59FC">
            <w:pPr>
              <w:spacing w:before="65" w:line="288" w:lineRule="auto"/>
              <w:ind w:right="106"/>
              <w:rPr>
                <w:rFonts w:ascii="宋体" w:eastAsia="宋体" w:hAnsi="宋体" w:cs="宋体"/>
                <w:spacing w:val="5"/>
                <w:szCs w:val="21"/>
              </w:rPr>
            </w:pPr>
            <w:r w:rsidRPr="007E59FC">
              <w:rPr>
                <w:rFonts w:ascii="宋体" w:eastAsia="宋体" w:hAnsi="宋体" w:cs="宋体" w:hint="eastAsia"/>
                <w:spacing w:val="9"/>
                <w:szCs w:val="21"/>
              </w:rPr>
              <w:t>1.最多可同时安装三个独立控温的进样单元，</w:t>
            </w:r>
            <w:r w:rsidRPr="007E59FC">
              <w:rPr>
                <w:rFonts w:ascii="宋体" w:eastAsia="宋体" w:hAnsi="宋体" w:cs="宋体" w:hint="eastAsia"/>
                <w:spacing w:val="8"/>
                <w:szCs w:val="21"/>
              </w:rPr>
              <w:t>电子流量控制系统控制（</w:t>
            </w:r>
            <w:r w:rsidRPr="007E59FC">
              <w:rPr>
                <w:rFonts w:ascii="宋体" w:eastAsia="宋体" w:hAnsi="宋体" w:cs="宋体" w:hint="eastAsia"/>
                <w:szCs w:val="21"/>
              </w:rPr>
              <w:t>AFC</w:t>
            </w:r>
            <w:r w:rsidRPr="007E59FC">
              <w:rPr>
                <w:rFonts w:ascii="宋体" w:eastAsia="宋体" w:hAnsi="宋体" w:cs="宋体" w:hint="eastAsia"/>
                <w:spacing w:val="8"/>
                <w:szCs w:val="21"/>
              </w:rPr>
              <w:t>）；</w:t>
            </w:r>
            <w:r w:rsidRPr="007E59FC">
              <w:rPr>
                <w:rFonts w:ascii="宋体" w:eastAsia="宋体" w:hAnsi="宋体" w:cs="宋体" w:hint="eastAsia"/>
                <w:spacing w:val="6"/>
                <w:szCs w:val="21"/>
              </w:rPr>
              <w:t>分流/不分流进样口（可以任意切换）；</w:t>
            </w:r>
            <w:r w:rsidRPr="007E59FC">
              <w:rPr>
                <w:rFonts w:ascii="宋体" w:eastAsia="宋体" w:hAnsi="宋体" w:cs="宋体" w:hint="eastAsia"/>
                <w:spacing w:val="5"/>
                <w:szCs w:val="21"/>
              </w:rPr>
              <w:t>最高温度：420℃；</w:t>
            </w:r>
          </w:p>
          <w:p w:rsidR="007E59FC" w:rsidRPr="007E59FC" w:rsidRDefault="007E59FC" w:rsidP="007E59FC">
            <w:pPr>
              <w:spacing w:before="53" w:line="288" w:lineRule="auto"/>
              <w:ind w:right="106"/>
              <w:rPr>
                <w:rFonts w:ascii="宋体" w:eastAsia="宋体" w:hAnsi="宋体" w:cs="宋体"/>
                <w:b/>
                <w:bCs/>
                <w:spacing w:val="6"/>
                <w:szCs w:val="21"/>
              </w:rPr>
            </w:pPr>
            <w:r w:rsidRPr="007E59FC">
              <w:rPr>
                <w:rFonts w:ascii="宋体" w:eastAsia="宋体" w:hAnsi="宋体" w:cs="宋体" w:hint="eastAsia"/>
                <w:spacing w:val="9"/>
                <w:szCs w:val="21"/>
              </w:rPr>
              <w:t>2.配备全自动电子流量控制系统</w:t>
            </w:r>
            <w:r w:rsidRPr="007E59FC">
              <w:rPr>
                <w:rFonts w:ascii="宋体" w:eastAsia="宋体" w:hAnsi="宋体" w:cs="宋体" w:hint="eastAsia"/>
                <w:szCs w:val="21"/>
              </w:rPr>
              <w:t>AFC</w:t>
            </w:r>
            <w:r w:rsidRPr="007E59FC">
              <w:rPr>
                <w:rFonts w:ascii="宋体" w:eastAsia="宋体" w:hAnsi="宋体" w:cs="宋体" w:hint="eastAsia"/>
                <w:spacing w:val="9"/>
                <w:szCs w:val="21"/>
              </w:rPr>
              <w:t>，具备室</w:t>
            </w:r>
            <w:r w:rsidRPr="007E59FC">
              <w:rPr>
                <w:rFonts w:ascii="宋体" w:eastAsia="宋体" w:hAnsi="宋体" w:cs="宋体" w:hint="eastAsia"/>
                <w:spacing w:val="11"/>
                <w:szCs w:val="21"/>
              </w:rPr>
              <w:t>温补偿和自动环境补偿功能，支持恒流，恒压，程序增加流速，程序升压及压力脉冲等操作模式以及</w:t>
            </w:r>
            <w:r w:rsidRPr="007E59FC">
              <w:rPr>
                <w:rFonts w:ascii="宋体" w:eastAsia="宋体" w:hAnsi="宋体" w:cs="宋体" w:hint="eastAsia"/>
                <w:spacing w:val="6"/>
                <w:szCs w:val="21"/>
              </w:rPr>
              <w:t>独特的恒线速度控制功能</w:t>
            </w:r>
            <w:r w:rsidRPr="007E59FC">
              <w:rPr>
                <w:rFonts w:ascii="宋体" w:eastAsia="宋体" w:hAnsi="宋体" w:cs="宋体" w:hint="eastAsia"/>
                <w:b/>
                <w:bCs/>
                <w:spacing w:val="6"/>
                <w:szCs w:val="21"/>
              </w:rPr>
              <w:t>(报价时提供对应功能截图高清复印件并加盖公章，如提供材料不全或未提供则视为报价无效，如因提供材料不清晰导致被误读、漏读或者查找不到相关内容的，由此引发的后果由报价人自行承担）；</w:t>
            </w:r>
          </w:p>
          <w:p w:rsidR="007E59FC" w:rsidRPr="007E59FC" w:rsidRDefault="007E59FC" w:rsidP="007E59FC">
            <w:pPr>
              <w:spacing w:before="2" w:line="230" w:lineRule="auto"/>
              <w:rPr>
                <w:rFonts w:ascii="宋体" w:eastAsia="宋体" w:hAnsi="宋体" w:cs="宋体"/>
                <w:szCs w:val="21"/>
              </w:rPr>
            </w:pPr>
            <w:r w:rsidRPr="007E59FC">
              <w:rPr>
                <w:rFonts w:ascii="宋体" w:eastAsia="宋体" w:hAnsi="宋体" w:cs="宋体" w:hint="eastAsia"/>
                <w:spacing w:val="6"/>
                <w:szCs w:val="21"/>
              </w:rPr>
              <w:t>3.标准配备载气节省模式，有效节约载气消耗量；</w:t>
            </w:r>
          </w:p>
          <w:p w:rsidR="007E59FC" w:rsidRPr="007E59FC" w:rsidRDefault="007E59FC" w:rsidP="007E59FC">
            <w:pPr>
              <w:spacing w:before="62" w:line="285" w:lineRule="auto"/>
              <w:ind w:right="105"/>
              <w:rPr>
                <w:rFonts w:ascii="宋体" w:eastAsia="宋体" w:hAnsi="宋体" w:cs="宋体"/>
                <w:strike/>
                <w:szCs w:val="21"/>
              </w:rPr>
            </w:pPr>
            <w:r w:rsidRPr="007E59FC">
              <w:rPr>
                <w:rFonts w:ascii="宋体" w:eastAsia="宋体" w:hAnsi="宋体" w:cs="宋体" w:hint="eastAsia"/>
                <w:spacing w:val="2"/>
                <w:szCs w:val="21"/>
              </w:rPr>
              <w:t>4.压力设定范围：0～1015</w:t>
            </w:r>
            <w:r w:rsidRPr="007E59FC">
              <w:rPr>
                <w:rFonts w:ascii="宋体" w:eastAsia="宋体" w:hAnsi="宋体" w:cs="宋体" w:hint="eastAsia"/>
                <w:szCs w:val="21"/>
              </w:rPr>
              <w:t>kPa；</w:t>
            </w:r>
          </w:p>
          <w:p w:rsidR="007E59FC" w:rsidRPr="007E59FC" w:rsidRDefault="007E59FC" w:rsidP="007E59FC">
            <w:pPr>
              <w:spacing w:before="6" w:line="231" w:lineRule="auto"/>
              <w:rPr>
                <w:rFonts w:ascii="宋体" w:eastAsia="宋体" w:hAnsi="宋体" w:cs="宋体"/>
                <w:szCs w:val="21"/>
              </w:rPr>
            </w:pPr>
            <w:r w:rsidRPr="007E59FC">
              <w:rPr>
                <w:rFonts w:ascii="宋体" w:eastAsia="宋体" w:hAnsi="宋体" w:cs="宋体" w:hint="eastAsia"/>
                <w:spacing w:val="3"/>
                <w:szCs w:val="21"/>
              </w:rPr>
              <w:t>5.压力程序比率设定范围：-400 ～ 400</w:t>
            </w:r>
            <w:r w:rsidRPr="007E59FC">
              <w:rPr>
                <w:rFonts w:ascii="宋体" w:eastAsia="宋体" w:hAnsi="宋体" w:cs="宋体" w:hint="eastAsia"/>
                <w:szCs w:val="21"/>
              </w:rPr>
              <w:t>kPa</w:t>
            </w:r>
            <w:r w:rsidRPr="007E59FC">
              <w:rPr>
                <w:rFonts w:ascii="宋体" w:eastAsia="宋体" w:hAnsi="宋体" w:cs="宋体" w:hint="eastAsia"/>
                <w:spacing w:val="3"/>
                <w:szCs w:val="21"/>
              </w:rPr>
              <w:t>/</w:t>
            </w:r>
            <w:r w:rsidRPr="007E59FC">
              <w:rPr>
                <w:rFonts w:ascii="宋体" w:eastAsia="宋体" w:hAnsi="宋体" w:cs="宋体" w:hint="eastAsia"/>
                <w:szCs w:val="21"/>
              </w:rPr>
              <w:t>min；</w:t>
            </w:r>
          </w:p>
          <w:p w:rsidR="007E59FC" w:rsidRPr="007E59FC" w:rsidRDefault="007E59FC" w:rsidP="007E59FC">
            <w:pPr>
              <w:spacing w:before="62" w:line="230" w:lineRule="auto"/>
              <w:rPr>
                <w:rFonts w:ascii="宋体" w:eastAsia="宋体" w:hAnsi="宋体" w:cs="宋体"/>
                <w:szCs w:val="21"/>
              </w:rPr>
            </w:pPr>
            <w:r w:rsidRPr="007E59FC">
              <w:rPr>
                <w:rFonts w:ascii="宋体" w:eastAsia="宋体" w:hAnsi="宋体" w:cs="宋体" w:hint="eastAsia"/>
                <w:spacing w:val="5"/>
                <w:szCs w:val="21"/>
              </w:rPr>
              <w:t>6.压力程序：7阶；</w:t>
            </w:r>
          </w:p>
          <w:p w:rsidR="007E59FC" w:rsidRPr="007E59FC" w:rsidRDefault="007E59FC" w:rsidP="007E59FC">
            <w:pPr>
              <w:spacing w:before="62" w:line="232" w:lineRule="auto"/>
              <w:rPr>
                <w:rFonts w:ascii="宋体" w:eastAsia="宋体" w:hAnsi="宋体" w:cs="宋体"/>
                <w:szCs w:val="21"/>
              </w:rPr>
            </w:pPr>
            <w:r w:rsidRPr="007E59FC">
              <w:rPr>
                <w:rFonts w:ascii="宋体" w:eastAsia="宋体" w:hAnsi="宋体" w:cs="宋体" w:hint="eastAsia"/>
                <w:spacing w:val="5"/>
                <w:szCs w:val="21"/>
              </w:rPr>
              <w:t>7.分流比设定范围：1 ～9000；</w:t>
            </w:r>
          </w:p>
          <w:p w:rsidR="007E59FC" w:rsidRPr="007E59FC" w:rsidRDefault="007E59FC" w:rsidP="007E59FC">
            <w:pPr>
              <w:spacing w:before="60" w:line="232" w:lineRule="auto"/>
              <w:rPr>
                <w:rFonts w:ascii="宋体" w:eastAsia="宋体" w:hAnsi="宋体" w:cs="宋体"/>
                <w:szCs w:val="21"/>
              </w:rPr>
            </w:pPr>
            <w:r w:rsidRPr="007E59FC">
              <w:rPr>
                <w:rFonts w:ascii="宋体" w:eastAsia="宋体" w:hAnsi="宋体" w:cs="宋体" w:hint="eastAsia"/>
                <w:spacing w:val="7"/>
                <w:szCs w:val="21"/>
              </w:rPr>
              <w:t>8、流量设定范围：0～1250</w:t>
            </w:r>
            <w:r w:rsidRPr="007E59FC">
              <w:rPr>
                <w:rFonts w:ascii="宋体" w:eastAsia="宋体" w:hAnsi="宋体" w:cs="宋体" w:hint="eastAsia"/>
                <w:szCs w:val="21"/>
              </w:rPr>
              <w:t>mL</w:t>
            </w:r>
            <w:r w:rsidRPr="007E59FC">
              <w:rPr>
                <w:rFonts w:ascii="宋体" w:eastAsia="宋体" w:hAnsi="宋体" w:cs="宋体" w:hint="eastAsia"/>
                <w:spacing w:val="7"/>
                <w:szCs w:val="21"/>
              </w:rPr>
              <w:t>/</w:t>
            </w:r>
            <w:r w:rsidRPr="007E59FC">
              <w:rPr>
                <w:rFonts w:ascii="宋体" w:eastAsia="宋体" w:hAnsi="宋体" w:cs="宋体" w:hint="eastAsia"/>
                <w:szCs w:val="21"/>
              </w:rPr>
              <w:t>min。</w:t>
            </w:r>
          </w:p>
          <w:p w:rsidR="007E59FC" w:rsidRPr="007E59FC" w:rsidRDefault="007E59FC" w:rsidP="007E59FC">
            <w:pPr>
              <w:spacing w:before="61" w:line="229" w:lineRule="auto"/>
              <w:rPr>
                <w:rFonts w:ascii="宋体" w:eastAsia="宋体" w:hAnsi="宋体" w:cs="宋体"/>
                <w:szCs w:val="21"/>
              </w:rPr>
            </w:pPr>
            <w:r w:rsidRPr="007E59FC">
              <w:rPr>
                <w:rFonts w:ascii="宋体" w:eastAsia="宋体" w:hAnsi="宋体" w:cs="宋体" w:hint="eastAsia"/>
                <w:spacing w:val="8"/>
                <w:szCs w:val="21"/>
              </w:rPr>
              <w:t>（三）</w:t>
            </w:r>
            <w:r w:rsidRPr="007E59FC">
              <w:rPr>
                <w:rFonts w:ascii="宋体" w:eastAsia="宋体" w:hAnsi="宋体" w:cs="宋体" w:hint="eastAsia"/>
                <w:spacing w:val="7"/>
                <w:szCs w:val="21"/>
              </w:rPr>
              <w:t>检测器单元</w:t>
            </w:r>
          </w:p>
          <w:p w:rsidR="007E59FC" w:rsidRPr="007E59FC" w:rsidRDefault="007E59FC" w:rsidP="007E59FC">
            <w:pPr>
              <w:spacing w:before="64" w:line="288" w:lineRule="auto"/>
              <w:ind w:right="106"/>
              <w:rPr>
                <w:rFonts w:ascii="宋体" w:eastAsia="宋体" w:hAnsi="宋体" w:cs="宋体"/>
                <w:szCs w:val="21"/>
              </w:rPr>
            </w:pPr>
            <w:r w:rsidRPr="007E59FC">
              <w:rPr>
                <w:rFonts w:ascii="宋体" w:eastAsia="宋体" w:hAnsi="宋体" w:cs="宋体" w:hint="eastAsia"/>
                <w:spacing w:val="11"/>
                <w:szCs w:val="21"/>
              </w:rPr>
              <w:t>1.可同时安装四个独立控温的检测器，检测器的气体</w:t>
            </w:r>
            <w:r w:rsidRPr="007E59FC">
              <w:rPr>
                <w:rFonts w:ascii="宋体" w:eastAsia="宋体" w:hAnsi="宋体" w:cs="宋体" w:hint="eastAsia"/>
                <w:spacing w:val="8"/>
                <w:szCs w:val="21"/>
              </w:rPr>
              <w:t>由先进的压力控制系统控制（</w:t>
            </w:r>
            <w:r w:rsidRPr="007E59FC">
              <w:rPr>
                <w:rFonts w:ascii="宋体" w:eastAsia="宋体" w:hAnsi="宋体" w:cs="宋体" w:hint="eastAsia"/>
                <w:szCs w:val="21"/>
              </w:rPr>
              <w:t>APC</w:t>
            </w:r>
            <w:r w:rsidRPr="007E59FC">
              <w:rPr>
                <w:rFonts w:ascii="宋体" w:eastAsia="宋体" w:hAnsi="宋体" w:cs="宋体" w:hint="eastAsia"/>
                <w:spacing w:val="1"/>
                <w:szCs w:val="21"/>
              </w:rPr>
              <w:t>），</w:t>
            </w:r>
            <w:r w:rsidRPr="007E59FC">
              <w:rPr>
                <w:rFonts w:ascii="宋体" w:eastAsia="宋体" w:hAnsi="宋体" w:cs="宋体" w:hint="eastAsia"/>
                <w:spacing w:val="8"/>
                <w:szCs w:val="21"/>
              </w:rPr>
              <w:t>检测器的数据</w:t>
            </w:r>
            <w:r w:rsidRPr="007E59FC">
              <w:rPr>
                <w:rFonts w:ascii="宋体" w:eastAsia="宋体" w:hAnsi="宋体" w:cs="宋体" w:hint="eastAsia"/>
                <w:spacing w:val="6"/>
                <w:szCs w:val="21"/>
              </w:rPr>
              <w:t>采集速率是250</w:t>
            </w:r>
            <w:r w:rsidRPr="007E59FC">
              <w:rPr>
                <w:rFonts w:ascii="宋体" w:eastAsia="宋体" w:hAnsi="宋体" w:cs="宋体" w:hint="eastAsia"/>
                <w:szCs w:val="21"/>
              </w:rPr>
              <w:t>Hz</w:t>
            </w:r>
            <w:r w:rsidRPr="007E59FC">
              <w:rPr>
                <w:rFonts w:ascii="宋体" w:eastAsia="宋体" w:hAnsi="宋体" w:cs="宋体" w:hint="eastAsia"/>
                <w:spacing w:val="6"/>
                <w:szCs w:val="21"/>
              </w:rPr>
              <w:t>（4</w:t>
            </w:r>
            <w:r w:rsidRPr="007E59FC">
              <w:rPr>
                <w:rFonts w:ascii="宋体" w:eastAsia="宋体" w:hAnsi="宋体" w:cs="宋体" w:hint="eastAsia"/>
                <w:szCs w:val="21"/>
              </w:rPr>
              <w:t>ms</w:t>
            </w:r>
            <w:r w:rsidRPr="007E59FC">
              <w:rPr>
                <w:rFonts w:ascii="宋体" w:eastAsia="宋体" w:hAnsi="宋体" w:cs="宋体" w:hint="eastAsia"/>
                <w:spacing w:val="6"/>
                <w:szCs w:val="21"/>
              </w:rPr>
              <w:t>）；</w:t>
            </w:r>
          </w:p>
          <w:p w:rsidR="007E59FC" w:rsidRPr="007E59FC" w:rsidRDefault="007E59FC" w:rsidP="007E59FC">
            <w:pPr>
              <w:spacing w:before="1" w:line="228" w:lineRule="auto"/>
              <w:rPr>
                <w:rFonts w:ascii="宋体" w:eastAsia="宋体" w:hAnsi="宋体" w:cs="宋体"/>
                <w:szCs w:val="21"/>
              </w:rPr>
            </w:pPr>
            <w:r w:rsidRPr="007E59FC">
              <w:rPr>
                <w:rFonts w:ascii="宋体" w:eastAsia="宋体" w:hAnsi="宋体" w:cs="宋体" w:hint="eastAsia"/>
                <w:spacing w:val="8"/>
                <w:szCs w:val="21"/>
              </w:rPr>
              <w:t>2.氢火焰离子化检测器（</w:t>
            </w:r>
            <w:r w:rsidRPr="007E59FC">
              <w:rPr>
                <w:rFonts w:ascii="宋体" w:eastAsia="宋体" w:hAnsi="宋体" w:cs="宋体" w:hint="eastAsia"/>
                <w:szCs w:val="21"/>
              </w:rPr>
              <w:t>FID</w:t>
            </w:r>
            <w:r w:rsidRPr="007E59FC">
              <w:rPr>
                <w:rFonts w:ascii="宋体" w:eastAsia="宋体" w:hAnsi="宋体" w:cs="宋体" w:hint="eastAsia"/>
                <w:spacing w:val="8"/>
                <w:szCs w:val="21"/>
              </w:rPr>
              <w:t>）</w:t>
            </w:r>
          </w:p>
          <w:p w:rsidR="007E59FC" w:rsidRPr="007E59FC" w:rsidRDefault="007E59FC" w:rsidP="007E59FC">
            <w:pPr>
              <w:spacing w:line="231" w:lineRule="auto"/>
              <w:ind w:left="126"/>
              <w:rPr>
                <w:rFonts w:ascii="宋体" w:eastAsia="宋体" w:hAnsi="宋体" w:cs="宋体"/>
                <w:szCs w:val="21"/>
              </w:rPr>
            </w:pPr>
            <w:r w:rsidRPr="007E59FC">
              <w:rPr>
                <w:rFonts w:ascii="宋体" w:eastAsia="宋体" w:hAnsi="宋体" w:cs="宋体" w:hint="eastAsia"/>
                <w:spacing w:val="7"/>
                <w:szCs w:val="21"/>
              </w:rPr>
              <w:t>最高使用温度：450℃；</w:t>
            </w:r>
            <w:r w:rsidRPr="007E59FC">
              <w:rPr>
                <w:rFonts w:ascii="宋体" w:eastAsia="宋体" w:hAnsi="宋体" w:cs="宋体" w:hint="eastAsia"/>
                <w:szCs w:val="21"/>
              </w:rPr>
              <w:t>自动点火功能；</w:t>
            </w:r>
            <w:r w:rsidRPr="007E59FC">
              <w:rPr>
                <w:rFonts w:ascii="宋体" w:eastAsia="宋体" w:hAnsi="宋体" w:cs="宋体" w:hint="eastAsia"/>
                <w:spacing w:val="2"/>
                <w:szCs w:val="21"/>
              </w:rPr>
              <w:t>检测限：1.5×10的负十二次方g</w:t>
            </w:r>
            <w:r w:rsidRPr="007E59FC">
              <w:rPr>
                <w:rFonts w:ascii="宋体" w:eastAsia="宋体" w:hAnsi="宋体" w:cs="宋体" w:hint="eastAsia"/>
                <w:spacing w:val="1"/>
                <w:szCs w:val="21"/>
              </w:rPr>
              <w:t>/s ( 十二</w:t>
            </w:r>
            <w:r w:rsidRPr="007E59FC">
              <w:rPr>
                <w:rFonts w:ascii="宋体" w:eastAsia="宋体" w:hAnsi="宋体" w:cs="宋体" w:hint="eastAsia"/>
                <w:spacing w:val="-4"/>
                <w:szCs w:val="21"/>
              </w:rPr>
              <w:t>烷)</w:t>
            </w:r>
            <w:r w:rsidRPr="007E59FC">
              <w:rPr>
                <w:rFonts w:ascii="宋体" w:eastAsia="宋体" w:hAnsi="宋体" w:cs="宋体" w:hint="eastAsia"/>
                <w:szCs w:val="21"/>
              </w:rPr>
              <w:t>；</w:t>
            </w:r>
            <w:r w:rsidRPr="007E59FC">
              <w:rPr>
                <w:rFonts w:ascii="宋体" w:eastAsia="宋体" w:hAnsi="宋体" w:cs="宋体" w:hint="eastAsia"/>
                <w:spacing w:val="4"/>
                <w:szCs w:val="21"/>
              </w:rPr>
              <w:t>动态范围：10的七次方；</w:t>
            </w:r>
          </w:p>
          <w:p w:rsidR="007E59FC" w:rsidRPr="007E59FC" w:rsidRDefault="007E59FC" w:rsidP="007E59FC">
            <w:pPr>
              <w:spacing w:before="62" w:line="231" w:lineRule="auto"/>
              <w:rPr>
                <w:rFonts w:ascii="宋体" w:eastAsia="宋体" w:hAnsi="宋体" w:cs="宋体"/>
                <w:szCs w:val="21"/>
              </w:rPr>
            </w:pPr>
            <w:r w:rsidRPr="007E59FC">
              <w:rPr>
                <w:rFonts w:ascii="宋体" w:eastAsia="宋体" w:hAnsi="宋体" w:cs="宋体" w:hint="eastAsia"/>
                <w:spacing w:val="-1"/>
                <w:szCs w:val="21"/>
              </w:rPr>
              <w:lastRenderedPageBreak/>
              <w:t>（四）</w:t>
            </w:r>
            <w:r w:rsidRPr="007E59FC">
              <w:rPr>
                <w:rFonts w:ascii="宋体" w:eastAsia="宋体" w:hAnsi="宋体" w:cs="宋体" w:hint="eastAsia"/>
                <w:spacing w:val="7"/>
                <w:szCs w:val="21"/>
              </w:rPr>
              <w:t>色谱柱和流路系统</w:t>
            </w:r>
          </w:p>
          <w:p w:rsidR="007E59FC" w:rsidRPr="007E59FC" w:rsidRDefault="007E59FC" w:rsidP="007E59FC">
            <w:pPr>
              <w:spacing w:before="64" w:line="287" w:lineRule="auto"/>
              <w:ind w:right="48"/>
              <w:rPr>
                <w:rFonts w:ascii="宋体" w:eastAsia="宋体" w:hAnsi="宋体" w:cs="宋体"/>
                <w:szCs w:val="21"/>
              </w:rPr>
            </w:pPr>
            <w:r w:rsidRPr="007E59FC">
              <w:rPr>
                <w:rFonts w:ascii="宋体" w:eastAsia="宋体" w:hAnsi="宋体" w:cs="宋体" w:hint="eastAsia"/>
                <w:spacing w:val="8"/>
                <w:szCs w:val="21"/>
              </w:rPr>
              <w:t>1.可安装并使用包括内径0.53</w:t>
            </w:r>
            <w:r w:rsidRPr="007E59FC">
              <w:rPr>
                <w:rFonts w:ascii="宋体" w:eastAsia="宋体" w:hAnsi="宋体" w:cs="宋体" w:hint="eastAsia"/>
                <w:szCs w:val="21"/>
              </w:rPr>
              <w:t>mm</w:t>
            </w:r>
            <w:r w:rsidRPr="007E59FC">
              <w:rPr>
                <w:rFonts w:ascii="宋体" w:eastAsia="宋体" w:hAnsi="宋体" w:cs="宋体" w:hint="eastAsia"/>
                <w:spacing w:val="8"/>
                <w:szCs w:val="21"/>
              </w:rPr>
              <w:t>在内的各规格</w:t>
            </w:r>
            <w:r w:rsidRPr="007E59FC">
              <w:rPr>
                <w:rFonts w:ascii="宋体" w:eastAsia="宋体" w:hAnsi="宋体" w:cs="宋体" w:hint="eastAsia"/>
                <w:spacing w:val="4"/>
                <w:szCs w:val="21"/>
              </w:rPr>
              <w:t>毛细柱，配填充柱，使用</w:t>
            </w:r>
            <w:r w:rsidRPr="007E59FC">
              <w:rPr>
                <w:rFonts w:ascii="宋体" w:eastAsia="宋体" w:hAnsi="宋体" w:cs="宋体" w:hint="eastAsia"/>
                <w:szCs w:val="21"/>
              </w:rPr>
              <w:t>PAH</w:t>
            </w:r>
            <w:r w:rsidRPr="007E59FC">
              <w:rPr>
                <w:rFonts w:ascii="宋体" w:eastAsia="宋体" w:hAnsi="宋体" w:cs="宋体" w:hint="eastAsia"/>
                <w:spacing w:val="4"/>
                <w:szCs w:val="21"/>
              </w:rPr>
              <w:t>专用柱，</w:t>
            </w:r>
            <w:r w:rsidRPr="007E59FC">
              <w:rPr>
                <w:rFonts w:ascii="宋体" w:eastAsia="宋体" w:hAnsi="宋体" w:cs="宋体" w:hint="eastAsia"/>
                <w:szCs w:val="21"/>
              </w:rPr>
              <w:t>PLOT</w:t>
            </w:r>
            <w:r w:rsidRPr="007E59FC">
              <w:rPr>
                <w:rFonts w:ascii="宋体" w:eastAsia="宋体" w:hAnsi="宋体" w:cs="宋体" w:hint="eastAsia"/>
                <w:spacing w:val="4"/>
                <w:szCs w:val="21"/>
              </w:rPr>
              <w:t>，</w:t>
            </w:r>
            <w:r w:rsidRPr="007E59FC">
              <w:rPr>
                <w:rFonts w:ascii="宋体" w:eastAsia="宋体" w:hAnsi="宋体" w:cs="宋体" w:hint="eastAsia"/>
                <w:spacing w:val="8"/>
                <w:szCs w:val="21"/>
              </w:rPr>
              <w:t>手性柱等特殊填料色谱柱；</w:t>
            </w:r>
          </w:p>
          <w:p w:rsidR="007E59FC" w:rsidRPr="007E59FC" w:rsidRDefault="007E59FC" w:rsidP="007E59FC">
            <w:pPr>
              <w:spacing w:before="1" w:line="288" w:lineRule="auto"/>
              <w:ind w:right="106"/>
              <w:rPr>
                <w:rFonts w:ascii="宋体" w:eastAsia="宋体" w:hAnsi="宋体" w:cs="宋体"/>
                <w:szCs w:val="21"/>
              </w:rPr>
            </w:pPr>
            <w:r w:rsidRPr="007E59FC">
              <w:rPr>
                <w:rFonts w:ascii="宋体" w:eastAsia="宋体" w:hAnsi="宋体" w:cs="宋体" w:hint="eastAsia"/>
                <w:spacing w:val="6"/>
                <w:szCs w:val="21"/>
              </w:rPr>
              <w:t>2.支持双柱双流路系统，且两根色谱柱长度不受</w:t>
            </w:r>
            <w:r w:rsidRPr="007E59FC">
              <w:rPr>
                <w:rFonts w:ascii="宋体" w:eastAsia="宋体" w:hAnsi="宋体" w:cs="宋体" w:hint="eastAsia"/>
                <w:spacing w:val="-5"/>
                <w:szCs w:val="21"/>
              </w:rPr>
              <w:t>限制；</w:t>
            </w:r>
          </w:p>
          <w:p w:rsidR="007E59FC" w:rsidRPr="007E59FC" w:rsidRDefault="007E59FC" w:rsidP="007E59FC">
            <w:pPr>
              <w:spacing w:line="288" w:lineRule="auto"/>
              <w:ind w:right="106"/>
              <w:rPr>
                <w:rFonts w:ascii="宋体" w:eastAsia="宋体" w:hAnsi="宋体" w:cs="宋体"/>
                <w:szCs w:val="21"/>
              </w:rPr>
            </w:pPr>
            <w:r w:rsidRPr="007E59FC">
              <w:rPr>
                <w:rFonts w:ascii="宋体" w:eastAsia="宋体" w:hAnsi="宋体" w:cs="宋体" w:hint="eastAsia"/>
                <w:spacing w:val="6"/>
                <w:szCs w:val="21"/>
              </w:rPr>
              <w:t>3.两个柱流量控制系统均采用先进的流量控制单</w:t>
            </w:r>
            <w:r w:rsidRPr="007E59FC">
              <w:rPr>
                <w:rFonts w:ascii="宋体" w:eastAsia="宋体" w:hAnsi="宋体" w:cs="宋体" w:hint="eastAsia"/>
                <w:szCs w:val="21"/>
              </w:rPr>
              <w:t>元；</w:t>
            </w:r>
          </w:p>
          <w:p w:rsidR="007E59FC" w:rsidRPr="007E59FC" w:rsidRDefault="007E59FC" w:rsidP="007E59FC">
            <w:pPr>
              <w:spacing w:after="120"/>
              <w:rPr>
                <w:rFonts w:ascii="宋体" w:eastAsia="宋体" w:hAnsi="宋体" w:cs="宋体"/>
                <w:b/>
                <w:bCs/>
                <w:spacing w:val="8"/>
                <w:szCs w:val="21"/>
              </w:rPr>
            </w:pPr>
            <w:r w:rsidRPr="007E59FC">
              <w:rPr>
                <w:rFonts w:ascii="宋体" w:eastAsia="宋体" w:hAnsi="宋体" w:cs="宋体" w:hint="eastAsia"/>
                <w:spacing w:val="7"/>
                <w:szCs w:val="21"/>
              </w:rPr>
              <w:t>4.支持三柱三</w:t>
            </w:r>
            <w:r w:rsidRPr="007E59FC">
              <w:rPr>
                <w:rFonts w:ascii="宋体" w:eastAsia="宋体" w:hAnsi="宋体" w:cs="宋体" w:hint="eastAsia"/>
                <w:szCs w:val="21"/>
              </w:rPr>
              <w:t>FID</w:t>
            </w:r>
            <w:r w:rsidRPr="007E59FC">
              <w:rPr>
                <w:rFonts w:ascii="宋体" w:eastAsia="宋体" w:hAnsi="宋体" w:cs="宋体" w:hint="eastAsia"/>
                <w:spacing w:val="7"/>
                <w:szCs w:val="21"/>
              </w:rPr>
              <w:t xml:space="preserve"> 同时分析组成气相色</w:t>
            </w:r>
            <w:r w:rsidRPr="007E59FC">
              <w:rPr>
                <w:rFonts w:ascii="宋体" w:eastAsia="宋体" w:hAnsi="宋体" w:cs="宋体" w:hint="eastAsia"/>
                <w:spacing w:val="6"/>
                <w:szCs w:val="21"/>
              </w:rPr>
              <w:t>谱方法</w:t>
            </w:r>
            <w:r w:rsidRPr="007E59FC">
              <w:rPr>
                <w:rFonts w:ascii="宋体" w:eastAsia="宋体" w:hAnsi="宋体" w:cs="宋体" w:hint="eastAsia"/>
                <w:spacing w:val="9"/>
                <w:szCs w:val="21"/>
              </w:rPr>
              <w:t>优化系统</w:t>
            </w:r>
            <w:r w:rsidRPr="007E59FC">
              <w:rPr>
                <w:rFonts w:ascii="宋体" w:eastAsia="宋体" w:hAnsi="宋体" w:cs="宋体" w:hint="eastAsia"/>
                <w:b/>
                <w:bCs/>
                <w:spacing w:val="9"/>
                <w:szCs w:val="21"/>
              </w:rPr>
              <w:t>(</w:t>
            </w:r>
            <w:r w:rsidRPr="007E59FC">
              <w:rPr>
                <w:rFonts w:ascii="宋体" w:eastAsia="宋体" w:hAnsi="宋体" w:cs="宋体" w:hint="eastAsia"/>
                <w:b/>
                <w:bCs/>
                <w:spacing w:val="8"/>
                <w:szCs w:val="21"/>
              </w:rPr>
              <w:t>报价时提供系统对应功能截图清晰复印件并加盖公章，如提供材料不全或未提供则视为报价无效，如因提供材料不清晰导致被误读、漏读或者查找不到相关内容的，由此引发的后果由报价人自行承担）；</w:t>
            </w:r>
          </w:p>
          <w:p w:rsidR="007E59FC" w:rsidRPr="007E59FC" w:rsidRDefault="007E59FC" w:rsidP="007E59FC">
            <w:pPr>
              <w:spacing w:before="55" w:line="288" w:lineRule="auto"/>
              <w:ind w:right="101"/>
              <w:rPr>
                <w:rFonts w:ascii="宋体" w:eastAsia="宋体" w:hAnsi="宋体" w:cs="宋体"/>
                <w:szCs w:val="21"/>
              </w:rPr>
            </w:pPr>
            <w:r w:rsidRPr="007E59FC">
              <w:rPr>
                <w:rFonts w:ascii="宋体" w:eastAsia="宋体" w:hAnsi="宋体" w:cs="宋体" w:hint="eastAsia"/>
                <w:spacing w:val="6"/>
                <w:szCs w:val="21"/>
              </w:rPr>
              <w:t>5.可通过切割少许长度来延长色谱柱使用寿命，</w:t>
            </w:r>
            <w:r w:rsidRPr="007E59FC">
              <w:rPr>
                <w:rFonts w:ascii="宋体" w:eastAsia="宋体" w:hAnsi="宋体" w:cs="宋体" w:hint="eastAsia"/>
                <w:spacing w:val="8"/>
                <w:szCs w:val="21"/>
              </w:rPr>
              <w:t>污染后无需即刻整体更换；</w:t>
            </w:r>
          </w:p>
          <w:p w:rsidR="007E59FC" w:rsidRPr="007E59FC" w:rsidRDefault="007E59FC" w:rsidP="007E59FC">
            <w:pPr>
              <w:spacing w:line="230" w:lineRule="auto"/>
              <w:rPr>
                <w:rFonts w:ascii="宋体" w:eastAsia="宋体" w:hAnsi="宋体" w:cs="宋体"/>
                <w:szCs w:val="21"/>
              </w:rPr>
            </w:pPr>
            <w:r w:rsidRPr="007E59FC">
              <w:rPr>
                <w:rFonts w:ascii="宋体" w:eastAsia="宋体" w:hAnsi="宋体" w:cs="宋体" w:hint="eastAsia"/>
                <w:spacing w:val="7"/>
                <w:szCs w:val="21"/>
              </w:rPr>
              <w:t>6.具有室温补偿和自动环境补偿功能；</w:t>
            </w:r>
          </w:p>
          <w:p w:rsidR="007E59FC" w:rsidRPr="007E59FC" w:rsidRDefault="007E59FC" w:rsidP="007E59FC">
            <w:pPr>
              <w:spacing w:before="62" w:line="230" w:lineRule="auto"/>
              <w:rPr>
                <w:rFonts w:ascii="宋体" w:eastAsia="宋体" w:hAnsi="宋体" w:cs="宋体"/>
                <w:szCs w:val="21"/>
              </w:rPr>
            </w:pPr>
            <w:r w:rsidRPr="007E59FC">
              <w:rPr>
                <w:rFonts w:ascii="宋体" w:eastAsia="宋体" w:hAnsi="宋体" w:cs="宋体" w:hint="eastAsia"/>
                <w:spacing w:val="8"/>
                <w:szCs w:val="21"/>
              </w:rPr>
              <w:t>7.具有恒定的载气线速度控制功能。</w:t>
            </w:r>
          </w:p>
          <w:p w:rsidR="007E59FC" w:rsidRPr="007E59FC" w:rsidRDefault="007E59FC" w:rsidP="007E59FC">
            <w:pPr>
              <w:spacing w:before="62" w:line="231" w:lineRule="auto"/>
              <w:rPr>
                <w:rFonts w:ascii="宋体" w:eastAsia="宋体" w:hAnsi="宋体" w:cs="宋体"/>
                <w:szCs w:val="21"/>
              </w:rPr>
            </w:pPr>
            <w:r w:rsidRPr="007E59FC">
              <w:rPr>
                <w:rFonts w:ascii="宋体" w:eastAsia="宋体" w:hAnsi="宋体" w:cs="宋体" w:hint="eastAsia"/>
                <w:spacing w:val="-1"/>
                <w:szCs w:val="21"/>
              </w:rPr>
              <w:t>（五）</w:t>
            </w:r>
            <w:r w:rsidRPr="007E59FC">
              <w:rPr>
                <w:rFonts w:ascii="宋体" w:eastAsia="宋体" w:hAnsi="宋体" w:cs="宋体" w:hint="eastAsia"/>
                <w:spacing w:val="7"/>
                <w:szCs w:val="21"/>
              </w:rPr>
              <w:t>面板键盘</w:t>
            </w:r>
          </w:p>
          <w:p w:rsidR="007E59FC" w:rsidRPr="007E59FC" w:rsidRDefault="007E59FC" w:rsidP="007E59FC">
            <w:pPr>
              <w:spacing w:before="62" w:line="230" w:lineRule="auto"/>
              <w:rPr>
                <w:rFonts w:ascii="宋体" w:eastAsia="宋体" w:hAnsi="宋体" w:cs="宋体"/>
                <w:szCs w:val="21"/>
              </w:rPr>
            </w:pPr>
            <w:r w:rsidRPr="007E59FC">
              <w:rPr>
                <w:rFonts w:ascii="宋体" w:eastAsia="宋体" w:hAnsi="宋体" w:cs="宋体" w:hint="eastAsia"/>
                <w:spacing w:val="8"/>
                <w:szCs w:val="21"/>
              </w:rPr>
              <w:t>1.完全控制及显示所有温度区域和载气流量；</w:t>
            </w:r>
          </w:p>
          <w:p w:rsidR="007E59FC" w:rsidRPr="007E59FC" w:rsidRDefault="007E59FC" w:rsidP="007E59FC">
            <w:pPr>
              <w:spacing w:before="62" w:line="229" w:lineRule="auto"/>
              <w:rPr>
                <w:rFonts w:ascii="宋体" w:eastAsia="宋体" w:hAnsi="宋体" w:cs="宋体"/>
                <w:szCs w:val="21"/>
              </w:rPr>
            </w:pPr>
            <w:r w:rsidRPr="007E59FC">
              <w:rPr>
                <w:rFonts w:ascii="宋体" w:eastAsia="宋体" w:hAnsi="宋体" w:cs="宋体" w:hint="eastAsia"/>
                <w:spacing w:val="8"/>
                <w:szCs w:val="21"/>
              </w:rPr>
              <w:t>2.完全控制所有检测器功能和检测器气体；</w:t>
            </w:r>
          </w:p>
          <w:p w:rsidR="007E59FC" w:rsidRPr="007E59FC" w:rsidRDefault="007E59FC" w:rsidP="007E59FC">
            <w:pPr>
              <w:spacing w:before="64" w:line="288" w:lineRule="auto"/>
              <w:ind w:right="106"/>
              <w:rPr>
                <w:rFonts w:ascii="宋体" w:eastAsia="宋体" w:hAnsi="宋体" w:cs="宋体"/>
                <w:szCs w:val="21"/>
              </w:rPr>
            </w:pPr>
            <w:r w:rsidRPr="007E59FC">
              <w:rPr>
                <w:rFonts w:ascii="宋体" w:eastAsia="宋体" w:hAnsi="宋体" w:cs="宋体" w:hint="eastAsia"/>
                <w:spacing w:val="6"/>
                <w:szCs w:val="21"/>
              </w:rPr>
              <w:t>3.实时时间程序和系统诊断，在线帮助和记事本</w:t>
            </w:r>
            <w:r w:rsidRPr="007E59FC">
              <w:rPr>
                <w:rFonts w:ascii="宋体" w:eastAsia="宋体" w:hAnsi="宋体" w:cs="宋体" w:hint="eastAsia"/>
                <w:spacing w:val="7"/>
                <w:szCs w:val="21"/>
              </w:rPr>
              <w:t>记录程序事件；</w:t>
            </w:r>
          </w:p>
          <w:p w:rsidR="007E59FC" w:rsidRPr="007E59FC" w:rsidRDefault="007E59FC" w:rsidP="007E59FC">
            <w:pPr>
              <w:spacing w:before="1" w:line="225" w:lineRule="auto"/>
              <w:ind w:left="115"/>
              <w:rPr>
                <w:rFonts w:ascii="宋体" w:eastAsia="宋体" w:hAnsi="宋体" w:cs="宋体"/>
                <w:spacing w:val="6"/>
                <w:szCs w:val="21"/>
              </w:rPr>
            </w:pPr>
            <w:r w:rsidRPr="007E59FC">
              <w:rPr>
                <w:rFonts w:ascii="宋体" w:eastAsia="宋体" w:hAnsi="宋体" w:cs="宋体" w:hint="eastAsia"/>
                <w:spacing w:val="6"/>
                <w:szCs w:val="21"/>
              </w:rPr>
              <w:t>4、交叉污染: &lt;0.01%（1%正己烷中联苯）。</w:t>
            </w:r>
          </w:p>
          <w:p w:rsidR="007E59FC" w:rsidRPr="007E59FC" w:rsidRDefault="007E59FC" w:rsidP="007E59FC">
            <w:pPr>
              <w:spacing w:before="63" w:line="229" w:lineRule="auto"/>
              <w:rPr>
                <w:rFonts w:ascii="宋体" w:eastAsia="宋体" w:hAnsi="宋体" w:cs="宋体"/>
                <w:spacing w:val="5"/>
                <w:szCs w:val="21"/>
              </w:rPr>
            </w:pPr>
            <w:r w:rsidRPr="007E59FC">
              <w:rPr>
                <w:rFonts w:ascii="宋体" w:eastAsia="宋体" w:hAnsi="宋体" w:cs="宋体" w:hint="eastAsia"/>
                <w:spacing w:val="5"/>
                <w:szCs w:val="21"/>
              </w:rPr>
              <w:t>二、</w:t>
            </w:r>
            <w:r w:rsidRPr="007E59FC">
              <w:rPr>
                <w:rFonts w:ascii="宋体" w:eastAsia="宋体" w:hAnsi="宋体" w:cs="宋体" w:hint="eastAsia"/>
                <w:szCs w:val="21"/>
              </w:rPr>
              <w:t>FID</w:t>
            </w:r>
            <w:r w:rsidRPr="007E59FC">
              <w:rPr>
                <w:rFonts w:ascii="宋体" w:eastAsia="宋体" w:hAnsi="宋体" w:cs="宋体" w:hint="eastAsia"/>
                <w:spacing w:val="5"/>
                <w:szCs w:val="21"/>
              </w:rPr>
              <w:t>检测器1个</w:t>
            </w:r>
          </w:p>
          <w:p w:rsidR="007E59FC" w:rsidRPr="007E59FC" w:rsidRDefault="007E59FC" w:rsidP="007E59FC">
            <w:pPr>
              <w:spacing w:before="64" w:line="231" w:lineRule="auto"/>
              <w:ind w:left="115"/>
              <w:rPr>
                <w:rFonts w:ascii="宋体" w:eastAsia="宋体" w:hAnsi="宋体" w:cs="宋体"/>
                <w:szCs w:val="21"/>
              </w:rPr>
            </w:pPr>
            <w:r w:rsidRPr="007E59FC">
              <w:rPr>
                <w:rFonts w:ascii="宋体" w:eastAsia="宋体" w:hAnsi="宋体" w:cs="宋体" w:hint="eastAsia"/>
                <w:spacing w:val="7"/>
                <w:szCs w:val="21"/>
              </w:rPr>
              <w:t>1.具备</w:t>
            </w:r>
            <w:r w:rsidRPr="007E59FC">
              <w:rPr>
                <w:rFonts w:ascii="宋体" w:eastAsia="宋体" w:hAnsi="宋体" w:cs="宋体" w:hint="eastAsia"/>
                <w:szCs w:val="21"/>
              </w:rPr>
              <w:t>自动点火功能，</w:t>
            </w:r>
            <w:r w:rsidRPr="007E59FC">
              <w:rPr>
                <w:rFonts w:ascii="宋体" w:eastAsia="宋体" w:hAnsi="宋体" w:cs="宋体" w:hint="eastAsia"/>
                <w:spacing w:val="7"/>
                <w:szCs w:val="21"/>
              </w:rPr>
              <w:t>最高使用温度：450℃；</w:t>
            </w:r>
          </w:p>
          <w:p w:rsidR="007E59FC" w:rsidRPr="007E59FC" w:rsidRDefault="007E59FC" w:rsidP="007E59FC">
            <w:pPr>
              <w:spacing w:before="63" w:line="288" w:lineRule="auto"/>
              <w:ind w:left="119" w:right="106" w:hanging="4"/>
              <w:rPr>
                <w:rFonts w:ascii="宋体" w:eastAsia="宋体" w:hAnsi="宋体" w:cs="宋体"/>
                <w:szCs w:val="21"/>
              </w:rPr>
            </w:pPr>
            <w:r w:rsidRPr="007E59FC">
              <w:rPr>
                <w:rFonts w:ascii="宋体" w:eastAsia="宋体" w:hAnsi="宋体" w:cs="宋体" w:hint="eastAsia"/>
                <w:szCs w:val="21"/>
              </w:rPr>
              <w:t>2.</w:t>
            </w:r>
            <w:r w:rsidRPr="007E59FC">
              <w:rPr>
                <w:rFonts w:ascii="宋体" w:eastAsia="宋体" w:hAnsi="宋体" w:cs="宋体" w:hint="eastAsia"/>
                <w:spacing w:val="2"/>
                <w:szCs w:val="21"/>
              </w:rPr>
              <w:t>检测限：1.5×10的负十二次方g</w:t>
            </w:r>
            <w:r w:rsidRPr="007E59FC">
              <w:rPr>
                <w:rFonts w:ascii="宋体" w:eastAsia="宋体" w:hAnsi="宋体" w:cs="宋体" w:hint="eastAsia"/>
                <w:spacing w:val="1"/>
                <w:szCs w:val="21"/>
              </w:rPr>
              <w:t>/s ( 十二</w:t>
            </w:r>
            <w:r w:rsidRPr="007E59FC">
              <w:rPr>
                <w:rFonts w:ascii="宋体" w:eastAsia="宋体" w:hAnsi="宋体" w:cs="宋体" w:hint="eastAsia"/>
                <w:spacing w:val="-4"/>
                <w:szCs w:val="21"/>
              </w:rPr>
              <w:t>烷)；</w:t>
            </w:r>
          </w:p>
          <w:p w:rsidR="007E59FC" w:rsidRPr="007E59FC" w:rsidRDefault="007E59FC" w:rsidP="007E59FC">
            <w:pPr>
              <w:spacing w:line="231" w:lineRule="auto"/>
              <w:ind w:left="126"/>
              <w:rPr>
                <w:rFonts w:ascii="宋体" w:eastAsia="宋体" w:hAnsi="宋体" w:cs="宋体"/>
                <w:szCs w:val="21"/>
              </w:rPr>
            </w:pPr>
            <w:r w:rsidRPr="007E59FC">
              <w:rPr>
                <w:rFonts w:ascii="宋体" w:eastAsia="宋体" w:hAnsi="宋体" w:cs="宋体" w:hint="eastAsia"/>
                <w:spacing w:val="2"/>
                <w:szCs w:val="21"/>
              </w:rPr>
              <w:t>3.</w:t>
            </w:r>
            <w:r w:rsidRPr="007E59FC">
              <w:rPr>
                <w:rFonts w:ascii="宋体" w:eastAsia="宋体" w:hAnsi="宋体" w:cs="宋体" w:hint="eastAsia"/>
                <w:spacing w:val="4"/>
                <w:szCs w:val="21"/>
              </w:rPr>
              <w:t>动态范围：10的七次方；</w:t>
            </w:r>
          </w:p>
          <w:p w:rsidR="007E59FC" w:rsidRPr="007E59FC" w:rsidRDefault="007E59FC" w:rsidP="007E59FC">
            <w:pPr>
              <w:spacing w:before="64" w:line="232" w:lineRule="auto"/>
              <w:rPr>
                <w:rFonts w:ascii="宋体" w:eastAsia="宋体" w:hAnsi="宋体" w:cs="宋体"/>
                <w:spacing w:val="6"/>
                <w:szCs w:val="21"/>
              </w:rPr>
            </w:pPr>
            <w:r w:rsidRPr="007E59FC">
              <w:rPr>
                <w:rFonts w:ascii="宋体" w:eastAsia="宋体" w:hAnsi="宋体" w:cs="宋体" w:hint="eastAsia"/>
                <w:spacing w:val="6"/>
                <w:szCs w:val="21"/>
              </w:rPr>
              <w:t>三、氢气发生器1个</w:t>
            </w:r>
          </w:p>
          <w:p w:rsidR="007E59FC" w:rsidRPr="007E59FC" w:rsidRDefault="007E59FC" w:rsidP="007E59FC">
            <w:pPr>
              <w:spacing w:before="64" w:line="232" w:lineRule="auto"/>
              <w:ind w:left="110"/>
              <w:rPr>
                <w:rFonts w:ascii="宋体" w:eastAsia="宋体" w:hAnsi="宋体" w:cs="宋体"/>
                <w:spacing w:val="6"/>
                <w:szCs w:val="21"/>
              </w:rPr>
            </w:pPr>
            <w:r w:rsidRPr="007E59FC">
              <w:rPr>
                <w:rFonts w:ascii="宋体" w:eastAsia="宋体" w:hAnsi="宋体" w:cs="宋体" w:hint="eastAsia"/>
                <w:spacing w:val="6"/>
                <w:szCs w:val="21"/>
              </w:rPr>
              <w:t>1.压力、流量自动显示，自动恒压、恒流，氢气流量可根据用量实现全自动调节。</w:t>
            </w:r>
            <w:proofErr w:type="gramStart"/>
            <w:r w:rsidRPr="007E59FC">
              <w:rPr>
                <w:rFonts w:ascii="宋体" w:eastAsia="宋体" w:hAnsi="宋体" w:cs="宋体" w:hint="eastAsia"/>
                <w:spacing w:val="6"/>
                <w:szCs w:val="21"/>
              </w:rPr>
              <w:t>双支不锈钢</w:t>
            </w:r>
            <w:proofErr w:type="gramEnd"/>
            <w:r w:rsidRPr="007E59FC">
              <w:rPr>
                <w:rFonts w:ascii="宋体" w:eastAsia="宋体" w:hAnsi="宋体" w:cs="宋体" w:hint="eastAsia"/>
                <w:spacing w:val="6"/>
                <w:szCs w:val="21"/>
              </w:rPr>
              <w:t>过滤器，内有微量氧脱除剂（不需活化）。 提供高、低压两种工作模式，可灵活运用在不同状态。配有安全装置自动防返碱。</w:t>
            </w:r>
          </w:p>
          <w:p w:rsidR="007E59FC" w:rsidRPr="007E59FC" w:rsidRDefault="007E59FC" w:rsidP="007E59FC">
            <w:pPr>
              <w:spacing w:before="64" w:line="232" w:lineRule="auto"/>
              <w:ind w:left="110"/>
              <w:rPr>
                <w:rFonts w:ascii="宋体" w:eastAsia="宋体" w:hAnsi="宋体" w:cs="宋体"/>
                <w:spacing w:val="6"/>
                <w:szCs w:val="21"/>
              </w:rPr>
            </w:pPr>
            <w:r w:rsidRPr="007E59FC">
              <w:rPr>
                <w:rFonts w:ascii="宋体" w:eastAsia="宋体" w:hAnsi="宋体" w:cs="宋体" w:hint="eastAsia"/>
                <w:spacing w:val="6"/>
                <w:szCs w:val="21"/>
              </w:rPr>
              <w:t>2. 氢气纯度：99.999%；流量：0-300ml/min；输出压力：0-0.4Mpa，0-0.6Mpa (两挡可调)；压力稳定性：&lt; 0.001MPa；消耗功率150W；</w:t>
            </w:r>
            <w:r w:rsidRPr="007E59FC">
              <w:rPr>
                <w:rFonts w:ascii="宋体" w:eastAsia="宋体" w:hAnsi="宋体" w:cs="宋体" w:hint="eastAsia"/>
                <w:szCs w:val="21"/>
              </w:rPr>
              <w:t>工作电压</w:t>
            </w:r>
            <w:r w:rsidRPr="007E59FC">
              <w:rPr>
                <w:rFonts w:ascii="宋体" w:eastAsia="宋体" w:hAnsi="宋体" w:cs="宋体" w:hint="eastAsia"/>
                <w:spacing w:val="6"/>
                <w:szCs w:val="21"/>
              </w:rPr>
              <w:t>220V±10%, 50Hz；</w:t>
            </w:r>
          </w:p>
          <w:p w:rsidR="007E59FC" w:rsidRPr="007E59FC" w:rsidRDefault="007E59FC" w:rsidP="007E59FC">
            <w:pPr>
              <w:spacing w:before="61" w:line="232" w:lineRule="auto"/>
              <w:rPr>
                <w:rFonts w:ascii="宋体" w:eastAsia="宋体" w:hAnsi="宋体" w:cs="宋体"/>
                <w:szCs w:val="21"/>
              </w:rPr>
            </w:pPr>
            <w:r w:rsidRPr="007E59FC">
              <w:rPr>
                <w:rFonts w:ascii="宋体" w:eastAsia="宋体" w:hAnsi="宋体" w:cs="宋体" w:hint="eastAsia"/>
                <w:spacing w:val="6"/>
                <w:szCs w:val="21"/>
              </w:rPr>
              <w:t>四、空气发生器1个</w:t>
            </w:r>
          </w:p>
          <w:p w:rsidR="007E59FC" w:rsidRPr="007E59FC" w:rsidRDefault="007E59FC" w:rsidP="007E59FC">
            <w:pPr>
              <w:spacing w:before="61" w:line="232" w:lineRule="auto"/>
              <w:ind w:left="115"/>
              <w:rPr>
                <w:rFonts w:ascii="宋体" w:eastAsia="宋体" w:hAnsi="宋体" w:cs="宋体"/>
                <w:szCs w:val="21"/>
              </w:rPr>
            </w:pPr>
            <w:r w:rsidRPr="007E59FC">
              <w:rPr>
                <w:rFonts w:ascii="宋体" w:eastAsia="宋体" w:hAnsi="宋体" w:cs="宋体" w:hint="eastAsia"/>
                <w:szCs w:val="21"/>
              </w:rPr>
              <w:t>双稳压装置，电磁阀自动转换，自动放水；输出流量：0-2000ml/min（0.4MPa状态下）；输出压力：0-0.4MPa；压力稳定性：&lt; 0.003MPa；消耗功率150W；工作电压220V±10%V</w:t>
            </w:r>
          </w:p>
          <w:p w:rsidR="007E59FC" w:rsidRPr="007E59FC" w:rsidRDefault="007E59FC" w:rsidP="007E59FC">
            <w:pPr>
              <w:spacing w:before="61" w:line="230" w:lineRule="auto"/>
              <w:ind w:left="112"/>
              <w:rPr>
                <w:rFonts w:ascii="宋体" w:eastAsia="宋体" w:hAnsi="宋体" w:cs="宋体"/>
                <w:szCs w:val="21"/>
              </w:rPr>
            </w:pPr>
            <w:r w:rsidRPr="007E59FC">
              <w:rPr>
                <w:rFonts w:ascii="宋体" w:eastAsia="宋体" w:hAnsi="宋体" w:cs="宋体" w:hint="eastAsia"/>
                <w:spacing w:val="9"/>
                <w:szCs w:val="21"/>
              </w:rPr>
              <w:t>五、多功能终端</w:t>
            </w:r>
          </w:p>
          <w:p w:rsidR="007E59FC" w:rsidRPr="007E59FC" w:rsidRDefault="007E59FC" w:rsidP="007E59FC">
            <w:pPr>
              <w:spacing w:before="61" w:line="230" w:lineRule="auto"/>
              <w:ind w:left="112"/>
              <w:rPr>
                <w:rFonts w:ascii="宋体" w:eastAsia="宋体" w:hAnsi="宋体" w:cs="宋体"/>
                <w:szCs w:val="21"/>
              </w:rPr>
            </w:pPr>
            <w:r w:rsidRPr="007E59FC">
              <w:rPr>
                <w:rFonts w:ascii="宋体" w:eastAsia="宋体" w:hAnsi="宋体" w:cs="宋体" w:hint="eastAsia"/>
                <w:szCs w:val="21"/>
              </w:rPr>
              <w:t>1.定制化功能：具备设备使用记录登记、设备管理、实验数据自动上传等定制化功能。</w:t>
            </w:r>
          </w:p>
          <w:p w:rsidR="007E59FC" w:rsidRPr="007E59FC" w:rsidRDefault="007E59FC" w:rsidP="007E59FC">
            <w:pPr>
              <w:spacing w:before="61" w:line="230" w:lineRule="auto"/>
              <w:ind w:left="112"/>
              <w:rPr>
                <w:rFonts w:ascii="宋体" w:eastAsia="宋体" w:hAnsi="宋体" w:cs="宋体"/>
                <w:szCs w:val="21"/>
              </w:rPr>
            </w:pPr>
            <w:r w:rsidRPr="007E59FC">
              <w:rPr>
                <w:rFonts w:ascii="宋体" w:eastAsia="宋体" w:hAnsi="宋体" w:cs="宋体" w:hint="eastAsia"/>
                <w:szCs w:val="21"/>
              </w:rPr>
              <w:t>2.人员识别速度：0.3秒内完成识别。</w:t>
            </w:r>
          </w:p>
          <w:p w:rsidR="007E59FC" w:rsidRPr="007E59FC" w:rsidRDefault="007E59FC" w:rsidP="007E59FC">
            <w:pPr>
              <w:spacing w:before="61" w:line="230" w:lineRule="auto"/>
              <w:ind w:left="112"/>
              <w:rPr>
                <w:rFonts w:ascii="宋体" w:eastAsia="宋体" w:hAnsi="宋体" w:cs="宋体"/>
                <w:szCs w:val="21"/>
              </w:rPr>
            </w:pPr>
            <w:r w:rsidRPr="007E59FC">
              <w:rPr>
                <w:rFonts w:ascii="宋体" w:eastAsia="宋体" w:hAnsi="宋体" w:cs="宋体" w:hint="eastAsia"/>
                <w:szCs w:val="21"/>
              </w:rPr>
              <w:t>3.识别准确率：不低于99%。</w:t>
            </w:r>
          </w:p>
          <w:p w:rsidR="007E59FC" w:rsidRPr="007E59FC" w:rsidRDefault="007E59FC" w:rsidP="007E59FC">
            <w:pPr>
              <w:spacing w:before="61" w:line="230" w:lineRule="auto"/>
              <w:ind w:left="112"/>
              <w:rPr>
                <w:rFonts w:ascii="宋体" w:eastAsia="宋体" w:hAnsi="宋体" w:cs="宋体"/>
                <w:szCs w:val="21"/>
              </w:rPr>
            </w:pPr>
            <w:r w:rsidRPr="007E59FC">
              <w:rPr>
                <w:rFonts w:ascii="宋体" w:eastAsia="宋体" w:hAnsi="宋体" w:cs="宋体" w:hint="eastAsia"/>
                <w:szCs w:val="21"/>
              </w:rPr>
              <w:t>4.</w:t>
            </w:r>
            <w:proofErr w:type="gramStart"/>
            <w:r w:rsidRPr="007E59FC">
              <w:rPr>
                <w:rFonts w:ascii="宋体" w:eastAsia="宋体" w:hAnsi="宋体" w:cs="宋体" w:hint="eastAsia"/>
                <w:szCs w:val="21"/>
              </w:rPr>
              <w:t>交互与</w:t>
            </w:r>
            <w:proofErr w:type="gramEnd"/>
            <w:r w:rsidRPr="007E59FC">
              <w:rPr>
                <w:rFonts w:ascii="宋体" w:eastAsia="宋体" w:hAnsi="宋体" w:cs="宋体" w:hint="eastAsia"/>
                <w:szCs w:val="21"/>
              </w:rPr>
              <w:t>联动：支持多点触摸屏幕，支持语音播报；支持连接大型仪器进行设备</w:t>
            </w:r>
            <w:r w:rsidRPr="007E59FC">
              <w:rPr>
                <w:rFonts w:ascii="宋体" w:eastAsia="宋体" w:hAnsi="宋体" w:cs="宋体" w:hint="eastAsia"/>
                <w:szCs w:val="21"/>
              </w:rPr>
              <w:lastRenderedPageBreak/>
              <w:t>管理，具备离开即锁定功能。（竞标时需提供离开即锁定功能的原理图）</w:t>
            </w:r>
          </w:p>
          <w:p w:rsidR="007E59FC" w:rsidRPr="007E59FC" w:rsidRDefault="007E59FC" w:rsidP="007E59FC">
            <w:pPr>
              <w:spacing w:before="61" w:line="230" w:lineRule="auto"/>
              <w:ind w:left="112"/>
              <w:rPr>
                <w:rFonts w:ascii="宋体" w:eastAsia="宋体" w:hAnsi="宋体" w:cs="宋体"/>
                <w:szCs w:val="21"/>
              </w:rPr>
            </w:pPr>
            <w:r w:rsidRPr="007E59FC">
              <w:rPr>
                <w:rFonts w:ascii="宋体" w:eastAsia="宋体" w:hAnsi="宋体" w:cs="宋体" w:hint="eastAsia"/>
                <w:szCs w:val="21"/>
              </w:rPr>
              <w:t>5.标准化接口：设备支持API接口对接第三方系统，可接入LIMS系统进行多功能管理。</w:t>
            </w:r>
          </w:p>
          <w:p w:rsidR="007E59FC" w:rsidRPr="007E59FC" w:rsidRDefault="007E59FC" w:rsidP="007E59FC">
            <w:pPr>
              <w:spacing w:before="62" w:line="232" w:lineRule="auto"/>
              <w:rPr>
                <w:rFonts w:ascii="宋体" w:eastAsia="宋体" w:hAnsi="宋体" w:cs="宋体"/>
                <w:szCs w:val="21"/>
              </w:rPr>
            </w:pPr>
            <w:r w:rsidRPr="007E59FC">
              <w:rPr>
                <w:rFonts w:ascii="宋体" w:eastAsia="宋体" w:hAnsi="宋体" w:cs="宋体" w:hint="eastAsia"/>
                <w:spacing w:val="7"/>
                <w:szCs w:val="21"/>
              </w:rPr>
              <w:t>六、氮气钢瓶及减压阀 1套</w:t>
            </w:r>
          </w:p>
          <w:p w:rsidR="007E59FC" w:rsidRPr="007E59FC" w:rsidRDefault="007E59FC" w:rsidP="007E59FC">
            <w:pPr>
              <w:spacing w:after="120"/>
              <w:rPr>
                <w:rFonts w:ascii="宋体" w:eastAsia="宋体" w:hAnsi="宋体" w:cs="宋体"/>
                <w:b/>
                <w:bCs/>
                <w:spacing w:val="6"/>
                <w:szCs w:val="21"/>
              </w:rPr>
            </w:pPr>
            <w:r w:rsidRPr="007E59FC">
              <w:rPr>
                <w:rFonts w:ascii="宋体" w:eastAsia="宋体" w:hAnsi="宋体" w:cs="宋体" w:hint="eastAsia"/>
                <w:b/>
                <w:bCs/>
                <w:spacing w:val="11"/>
                <w:szCs w:val="21"/>
              </w:rPr>
              <w:t>供货时中标报价人须出具本项目设备的是否全新设备及正规供货渠道的证明</w:t>
            </w:r>
            <w:r w:rsidRPr="007E59FC">
              <w:rPr>
                <w:rFonts w:ascii="宋体" w:eastAsia="宋体" w:hAnsi="宋体" w:cs="宋体" w:hint="eastAsia"/>
                <w:b/>
                <w:bCs/>
                <w:spacing w:val="11"/>
              </w:rPr>
              <w:t>以及</w:t>
            </w:r>
            <w:r w:rsidRPr="007E59FC">
              <w:rPr>
                <w:rFonts w:ascii="宋体" w:eastAsia="宋体" w:hAnsi="宋体" w:cs="宋体" w:hint="eastAsia"/>
                <w:b/>
                <w:bCs/>
                <w:spacing w:val="11"/>
                <w:szCs w:val="21"/>
              </w:rPr>
              <w:t>售</w:t>
            </w:r>
            <w:r w:rsidRPr="007E59FC">
              <w:rPr>
                <w:rFonts w:ascii="宋体" w:eastAsia="宋体" w:hAnsi="宋体" w:cs="宋体" w:hint="eastAsia"/>
                <w:b/>
                <w:bCs/>
                <w:spacing w:val="6"/>
                <w:szCs w:val="21"/>
              </w:rPr>
              <w:t>后服务承诺书并加盖报价人公章。</w:t>
            </w:r>
          </w:p>
          <w:p w:rsidR="007E59FC" w:rsidRPr="007E59FC" w:rsidRDefault="007E59FC" w:rsidP="007E59FC">
            <w:pPr>
              <w:spacing w:before="67" w:line="232" w:lineRule="auto"/>
              <w:rPr>
                <w:rFonts w:ascii="宋体" w:eastAsia="宋体" w:hAnsi="宋体" w:cs="宋体"/>
                <w:szCs w:val="21"/>
              </w:rPr>
            </w:pPr>
            <w:r w:rsidRPr="007E59FC">
              <w:rPr>
                <w:rFonts w:ascii="宋体" w:eastAsia="宋体" w:hAnsi="宋体" w:cs="宋体" w:hint="eastAsia"/>
                <w:spacing w:val="7"/>
                <w:szCs w:val="21"/>
              </w:rPr>
              <w:t>七、数据处理系统</w:t>
            </w:r>
          </w:p>
          <w:p w:rsidR="007E59FC" w:rsidRPr="007E59FC" w:rsidRDefault="007E59FC" w:rsidP="007E59FC">
            <w:pPr>
              <w:spacing w:before="61" w:line="230" w:lineRule="auto"/>
              <w:rPr>
                <w:rFonts w:ascii="宋体" w:eastAsia="宋体" w:hAnsi="宋体" w:cs="宋体"/>
                <w:szCs w:val="21"/>
              </w:rPr>
            </w:pPr>
            <w:r w:rsidRPr="007E59FC">
              <w:rPr>
                <w:rFonts w:ascii="宋体" w:eastAsia="宋体" w:hAnsi="宋体" w:cs="宋体" w:hint="eastAsia"/>
                <w:spacing w:val="7"/>
                <w:szCs w:val="21"/>
              </w:rPr>
              <w:t>1.数据采集和数据解析</w:t>
            </w:r>
          </w:p>
          <w:p w:rsidR="007E59FC" w:rsidRPr="007E59FC" w:rsidRDefault="007E59FC" w:rsidP="007E59FC">
            <w:pPr>
              <w:spacing w:before="61" w:line="288" w:lineRule="auto"/>
              <w:ind w:left="108" w:right="106" w:firstLine="10"/>
              <w:rPr>
                <w:rFonts w:ascii="宋体" w:eastAsia="宋体" w:hAnsi="宋体" w:cs="宋体"/>
                <w:szCs w:val="21"/>
              </w:rPr>
            </w:pPr>
            <w:r w:rsidRPr="007E59FC">
              <w:rPr>
                <w:rFonts w:ascii="宋体" w:eastAsia="宋体" w:hAnsi="宋体" w:cs="宋体" w:hint="eastAsia"/>
                <w:spacing w:val="11"/>
                <w:szCs w:val="21"/>
              </w:rPr>
              <w:t>采用一体化的数据结构，利用定量浏览器和数据浏</w:t>
            </w:r>
            <w:r w:rsidRPr="007E59FC">
              <w:rPr>
                <w:rFonts w:ascii="宋体" w:eastAsia="宋体" w:hAnsi="宋体" w:cs="宋体" w:hint="eastAsia"/>
                <w:spacing w:val="28"/>
                <w:szCs w:val="21"/>
              </w:rPr>
              <w:t>览器可方便的进行分析操作和信息追溯，满足</w:t>
            </w:r>
            <w:r w:rsidRPr="007E59FC">
              <w:rPr>
                <w:rFonts w:ascii="宋体" w:eastAsia="宋体" w:hAnsi="宋体" w:cs="宋体" w:hint="eastAsia"/>
                <w:szCs w:val="21"/>
              </w:rPr>
              <w:t>GLP</w:t>
            </w:r>
            <w:r w:rsidRPr="007E59FC">
              <w:rPr>
                <w:rFonts w:ascii="宋体" w:eastAsia="宋体" w:hAnsi="宋体" w:cs="宋体" w:hint="eastAsia"/>
                <w:spacing w:val="4"/>
                <w:szCs w:val="21"/>
              </w:rPr>
              <w:t>/</w:t>
            </w:r>
            <w:r w:rsidRPr="007E59FC">
              <w:rPr>
                <w:rFonts w:ascii="宋体" w:eastAsia="宋体" w:hAnsi="宋体" w:cs="宋体" w:hint="eastAsia"/>
                <w:szCs w:val="21"/>
              </w:rPr>
              <w:t>GMP</w:t>
            </w:r>
            <w:r w:rsidRPr="007E59FC">
              <w:rPr>
                <w:rFonts w:ascii="宋体" w:eastAsia="宋体" w:hAnsi="宋体" w:cs="宋体" w:hint="eastAsia"/>
                <w:spacing w:val="4"/>
                <w:szCs w:val="21"/>
              </w:rPr>
              <w:t>操作规范。具有丰富的计算功能和数据比较</w:t>
            </w:r>
            <w:r w:rsidRPr="007E59FC">
              <w:rPr>
                <w:rFonts w:ascii="宋体" w:eastAsia="宋体" w:hAnsi="宋体" w:cs="宋体" w:hint="eastAsia"/>
                <w:spacing w:val="8"/>
                <w:szCs w:val="21"/>
              </w:rPr>
              <w:t>功能，可以显示相对保留时间（</w:t>
            </w:r>
            <w:r w:rsidRPr="007E59FC">
              <w:rPr>
                <w:rFonts w:ascii="宋体" w:eastAsia="宋体" w:hAnsi="宋体" w:cs="宋体" w:hint="eastAsia"/>
                <w:szCs w:val="21"/>
              </w:rPr>
              <w:t>RRT</w:t>
            </w:r>
            <w:r w:rsidRPr="007E59FC">
              <w:rPr>
                <w:rFonts w:ascii="宋体" w:eastAsia="宋体" w:hAnsi="宋体" w:cs="宋体" w:hint="eastAsia"/>
                <w:spacing w:val="6"/>
                <w:szCs w:val="21"/>
              </w:rPr>
              <w:t>），</w:t>
            </w:r>
            <w:r w:rsidRPr="007E59FC">
              <w:rPr>
                <w:rFonts w:ascii="宋体" w:eastAsia="宋体" w:hAnsi="宋体" w:cs="宋体" w:hint="eastAsia"/>
                <w:spacing w:val="8"/>
                <w:szCs w:val="21"/>
              </w:rPr>
              <w:t>具有保留时间自动校正功能（</w:t>
            </w:r>
            <w:r w:rsidRPr="007E59FC">
              <w:rPr>
                <w:rFonts w:ascii="宋体" w:eastAsia="宋体" w:hAnsi="宋体" w:cs="宋体" w:hint="eastAsia"/>
                <w:szCs w:val="21"/>
              </w:rPr>
              <w:t>AART</w:t>
            </w:r>
            <w:r w:rsidRPr="007E59FC">
              <w:rPr>
                <w:rFonts w:ascii="宋体" w:eastAsia="宋体" w:hAnsi="宋体" w:cs="宋体" w:hint="eastAsia"/>
                <w:spacing w:val="8"/>
                <w:szCs w:val="21"/>
              </w:rPr>
              <w:t>）。可针对工作流程灵活设定软件操作界面。</w:t>
            </w:r>
          </w:p>
          <w:p w:rsidR="007E59FC" w:rsidRPr="007E59FC" w:rsidRDefault="007E59FC" w:rsidP="007E59FC">
            <w:pPr>
              <w:spacing w:before="2" w:line="229" w:lineRule="auto"/>
              <w:rPr>
                <w:rFonts w:ascii="宋体" w:eastAsia="宋体" w:hAnsi="宋体" w:cs="宋体"/>
                <w:szCs w:val="21"/>
              </w:rPr>
            </w:pPr>
            <w:r w:rsidRPr="007E59FC">
              <w:rPr>
                <w:rFonts w:ascii="宋体" w:eastAsia="宋体" w:hAnsi="宋体" w:cs="宋体" w:hint="eastAsia"/>
                <w:spacing w:val="7"/>
                <w:szCs w:val="21"/>
              </w:rPr>
              <w:t>2.报告制作</w:t>
            </w:r>
          </w:p>
          <w:p w:rsidR="007E59FC" w:rsidRPr="007E59FC" w:rsidRDefault="007E59FC" w:rsidP="007E59FC">
            <w:pPr>
              <w:spacing w:before="64" w:line="287" w:lineRule="auto"/>
              <w:ind w:left="119" w:right="33" w:firstLine="5"/>
              <w:rPr>
                <w:rFonts w:ascii="宋体" w:eastAsia="宋体" w:hAnsi="宋体" w:cs="宋体"/>
                <w:szCs w:val="21"/>
              </w:rPr>
            </w:pPr>
            <w:r w:rsidRPr="007E59FC">
              <w:rPr>
                <w:rFonts w:ascii="宋体" w:eastAsia="宋体" w:hAnsi="宋体" w:cs="宋体" w:hint="eastAsia"/>
                <w:spacing w:val="11"/>
                <w:szCs w:val="21"/>
              </w:rPr>
              <w:t>高度灵活的报告制作功能，各种类型的模板文件快</w:t>
            </w:r>
            <w:r w:rsidRPr="007E59FC">
              <w:rPr>
                <w:rFonts w:ascii="宋体" w:eastAsia="宋体" w:hAnsi="宋体" w:cs="宋体" w:hint="eastAsia"/>
                <w:spacing w:val="4"/>
                <w:szCs w:val="21"/>
              </w:rPr>
              <w:t>捷选用，并</w:t>
            </w:r>
            <w:proofErr w:type="gramStart"/>
            <w:r w:rsidRPr="007E59FC">
              <w:rPr>
                <w:rFonts w:ascii="宋体" w:eastAsia="宋体" w:hAnsi="宋体" w:cs="宋体" w:hint="eastAsia"/>
                <w:spacing w:val="4"/>
                <w:szCs w:val="21"/>
              </w:rPr>
              <w:t>支持自</w:t>
            </w:r>
            <w:proofErr w:type="gramEnd"/>
            <w:r w:rsidRPr="007E59FC">
              <w:rPr>
                <w:rFonts w:ascii="宋体" w:eastAsia="宋体" w:hAnsi="宋体" w:cs="宋体" w:hint="eastAsia"/>
                <w:spacing w:val="4"/>
                <w:szCs w:val="21"/>
              </w:rPr>
              <w:t>建模板。标准配备</w:t>
            </w:r>
            <w:r w:rsidRPr="007E59FC">
              <w:rPr>
                <w:rFonts w:ascii="宋体" w:eastAsia="宋体" w:hAnsi="宋体" w:cs="宋体" w:hint="eastAsia"/>
                <w:szCs w:val="21"/>
              </w:rPr>
              <w:t>PDF</w:t>
            </w:r>
            <w:r w:rsidRPr="007E59FC">
              <w:rPr>
                <w:rFonts w:ascii="宋体" w:eastAsia="宋体" w:hAnsi="宋体" w:cs="宋体" w:hint="eastAsia"/>
                <w:spacing w:val="4"/>
                <w:szCs w:val="21"/>
              </w:rPr>
              <w:t>输出功能。</w:t>
            </w:r>
          </w:p>
          <w:p w:rsidR="007E59FC" w:rsidRPr="007E59FC" w:rsidRDefault="007E59FC" w:rsidP="007E59FC">
            <w:pPr>
              <w:spacing w:before="2" w:line="230" w:lineRule="auto"/>
              <w:rPr>
                <w:rFonts w:ascii="宋体" w:eastAsia="宋体" w:hAnsi="宋体" w:cs="宋体"/>
                <w:szCs w:val="21"/>
              </w:rPr>
            </w:pPr>
            <w:r w:rsidRPr="007E59FC">
              <w:rPr>
                <w:rFonts w:ascii="宋体" w:eastAsia="宋体" w:hAnsi="宋体" w:cs="宋体" w:hint="eastAsia"/>
                <w:spacing w:val="7"/>
                <w:szCs w:val="21"/>
              </w:rPr>
              <w:t>3.质量控制</w:t>
            </w:r>
          </w:p>
          <w:p w:rsidR="007E59FC" w:rsidRPr="007E59FC" w:rsidRDefault="007E59FC" w:rsidP="007E59FC">
            <w:pPr>
              <w:spacing w:before="65" w:line="287" w:lineRule="auto"/>
              <w:ind w:left="117" w:right="38" w:firstLine="6"/>
              <w:rPr>
                <w:rFonts w:ascii="宋体" w:eastAsia="宋体" w:hAnsi="宋体" w:cs="宋体"/>
                <w:szCs w:val="21"/>
              </w:rPr>
            </w:pPr>
            <w:r w:rsidRPr="007E59FC">
              <w:rPr>
                <w:rFonts w:ascii="宋体" w:eastAsia="宋体" w:hAnsi="宋体" w:cs="宋体" w:hint="eastAsia"/>
                <w:spacing w:val="6"/>
                <w:szCs w:val="21"/>
              </w:rPr>
              <w:t>高精度控制</w:t>
            </w:r>
            <w:r w:rsidRPr="007E59FC">
              <w:rPr>
                <w:rFonts w:ascii="宋体" w:eastAsia="宋体" w:hAnsi="宋体" w:cs="宋体" w:hint="eastAsia"/>
                <w:szCs w:val="21"/>
              </w:rPr>
              <w:t>QA</w:t>
            </w:r>
            <w:r w:rsidRPr="007E59FC">
              <w:rPr>
                <w:rFonts w:ascii="宋体" w:eastAsia="宋体" w:hAnsi="宋体" w:cs="宋体" w:hint="eastAsia"/>
                <w:spacing w:val="6"/>
                <w:szCs w:val="21"/>
              </w:rPr>
              <w:t>/</w:t>
            </w:r>
            <w:r w:rsidRPr="007E59FC">
              <w:rPr>
                <w:rFonts w:ascii="宋体" w:eastAsia="宋体" w:hAnsi="宋体" w:cs="宋体" w:hint="eastAsia"/>
                <w:szCs w:val="21"/>
              </w:rPr>
              <w:t>QC</w:t>
            </w:r>
            <w:r w:rsidRPr="007E59FC">
              <w:rPr>
                <w:rFonts w:ascii="宋体" w:eastAsia="宋体" w:hAnsi="宋体" w:cs="宋体" w:hint="eastAsia"/>
                <w:spacing w:val="6"/>
                <w:szCs w:val="21"/>
              </w:rPr>
              <w:t>功能，支持自动计算噪音、漂移、信噪比、</w:t>
            </w:r>
            <w:r w:rsidRPr="007E59FC">
              <w:rPr>
                <w:rFonts w:ascii="宋体" w:eastAsia="宋体" w:hAnsi="宋体" w:cs="宋体" w:hint="eastAsia"/>
                <w:szCs w:val="21"/>
              </w:rPr>
              <w:t>LOD</w:t>
            </w:r>
            <w:r w:rsidRPr="007E59FC">
              <w:rPr>
                <w:rFonts w:ascii="宋体" w:eastAsia="宋体" w:hAnsi="宋体" w:cs="宋体" w:hint="eastAsia"/>
                <w:spacing w:val="6"/>
                <w:szCs w:val="21"/>
              </w:rPr>
              <w:t>、</w:t>
            </w:r>
            <w:r w:rsidRPr="007E59FC">
              <w:rPr>
                <w:rFonts w:ascii="宋体" w:eastAsia="宋体" w:hAnsi="宋体" w:cs="宋体" w:hint="eastAsia"/>
                <w:szCs w:val="21"/>
              </w:rPr>
              <w:t>LOQ</w:t>
            </w:r>
            <w:r w:rsidRPr="007E59FC">
              <w:rPr>
                <w:rFonts w:ascii="宋体" w:eastAsia="宋体" w:hAnsi="宋体" w:cs="宋体" w:hint="eastAsia"/>
                <w:spacing w:val="6"/>
                <w:szCs w:val="21"/>
              </w:rPr>
              <w:t>、精密度和回收率等方法学指标，</w:t>
            </w:r>
            <w:r w:rsidRPr="007E59FC">
              <w:rPr>
                <w:rFonts w:ascii="宋体" w:eastAsia="宋体" w:hAnsi="宋体" w:cs="宋体" w:hint="eastAsia"/>
                <w:spacing w:val="8"/>
                <w:szCs w:val="21"/>
              </w:rPr>
              <w:t>具有仪器系统检查功能和用户安全管理功能。</w:t>
            </w:r>
          </w:p>
          <w:p w:rsidR="007E59FC" w:rsidRPr="007E59FC" w:rsidRDefault="007E59FC" w:rsidP="007E59FC">
            <w:pPr>
              <w:spacing w:before="1" w:line="230" w:lineRule="auto"/>
              <w:rPr>
                <w:rFonts w:ascii="宋体" w:eastAsia="宋体" w:hAnsi="宋体" w:cs="宋体"/>
                <w:szCs w:val="21"/>
              </w:rPr>
            </w:pPr>
            <w:r w:rsidRPr="007E59FC">
              <w:rPr>
                <w:rFonts w:ascii="宋体" w:eastAsia="宋体" w:hAnsi="宋体" w:cs="宋体" w:hint="eastAsia"/>
                <w:spacing w:val="2"/>
                <w:szCs w:val="21"/>
              </w:rPr>
              <w:t>4.网络化控制</w:t>
            </w:r>
          </w:p>
          <w:p w:rsidR="007E59FC" w:rsidRPr="007E59FC" w:rsidRDefault="007E59FC" w:rsidP="007E59FC">
            <w:pPr>
              <w:spacing w:before="64" w:line="287" w:lineRule="auto"/>
              <w:ind w:left="118" w:right="106" w:firstLine="2"/>
              <w:rPr>
                <w:rFonts w:ascii="宋体" w:eastAsia="宋体" w:hAnsi="宋体" w:cs="宋体"/>
                <w:spacing w:val="6"/>
                <w:szCs w:val="21"/>
              </w:rPr>
            </w:pPr>
            <w:r w:rsidRPr="007E59FC">
              <w:rPr>
                <w:rFonts w:ascii="宋体" w:eastAsia="宋体" w:hAnsi="宋体" w:cs="宋体" w:hint="eastAsia"/>
                <w:spacing w:val="4"/>
                <w:szCs w:val="21"/>
              </w:rPr>
              <w:t>可通过网络式</w:t>
            </w:r>
            <w:r w:rsidRPr="007E59FC">
              <w:rPr>
                <w:rFonts w:ascii="宋体" w:eastAsia="宋体" w:hAnsi="宋体" w:cs="宋体" w:hint="eastAsia"/>
                <w:szCs w:val="21"/>
              </w:rPr>
              <w:t>CDS</w:t>
            </w:r>
            <w:r w:rsidRPr="007E59FC">
              <w:rPr>
                <w:rFonts w:ascii="宋体" w:eastAsia="宋体" w:hAnsi="宋体" w:cs="宋体" w:hint="eastAsia"/>
                <w:spacing w:val="4"/>
                <w:szCs w:val="21"/>
              </w:rPr>
              <w:t>（数据管理系统）进行软件远程控</w:t>
            </w:r>
            <w:r w:rsidRPr="007E59FC">
              <w:rPr>
                <w:rFonts w:ascii="宋体" w:eastAsia="宋体" w:hAnsi="宋体" w:cs="宋体" w:hint="eastAsia"/>
                <w:spacing w:val="7"/>
                <w:szCs w:val="21"/>
              </w:rPr>
              <w:t>制和人机分离模式操作。</w:t>
            </w:r>
          </w:p>
        </w:tc>
        <w:tc>
          <w:tcPr>
            <w:tcW w:w="375" w:type="dxa"/>
            <w:noWrap/>
          </w:tcPr>
          <w:p w:rsidR="007E59FC" w:rsidRPr="007E59FC" w:rsidRDefault="007E59FC" w:rsidP="007E59FC">
            <w:pPr>
              <w:widowControl/>
              <w:rPr>
                <w:rFonts w:ascii="宋体" w:eastAsia="宋体" w:hAnsi="宋体" w:cs="宋体"/>
                <w:kern w:val="0"/>
                <w:szCs w:val="21"/>
              </w:rPr>
            </w:pPr>
            <w:r w:rsidRPr="007E59FC">
              <w:rPr>
                <w:rFonts w:ascii="宋体" w:eastAsia="宋体" w:hAnsi="宋体" w:cs="宋体" w:hint="eastAsia"/>
                <w:kern w:val="0"/>
                <w:szCs w:val="21"/>
              </w:rPr>
              <w:lastRenderedPageBreak/>
              <w:t>1</w:t>
            </w:r>
          </w:p>
        </w:tc>
        <w:tc>
          <w:tcPr>
            <w:tcW w:w="465" w:type="dxa"/>
            <w:noWrap/>
          </w:tcPr>
          <w:p w:rsidR="007E59FC" w:rsidRPr="007E59FC" w:rsidRDefault="007E59FC" w:rsidP="007E59FC">
            <w:pPr>
              <w:widowControl/>
              <w:rPr>
                <w:rFonts w:ascii="宋体" w:eastAsia="宋体" w:hAnsi="宋体" w:cs="宋体"/>
                <w:kern w:val="0"/>
                <w:szCs w:val="21"/>
              </w:rPr>
            </w:pPr>
            <w:r w:rsidRPr="007E59FC">
              <w:rPr>
                <w:rFonts w:ascii="宋体" w:eastAsia="宋体" w:hAnsi="宋体" w:cs="宋体" w:hint="eastAsia"/>
                <w:kern w:val="0"/>
                <w:szCs w:val="21"/>
              </w:rPr>
              <w:t>套</w:t>
            </w:r>
          </w:p>
        </w:tc>
      </w:tr>
      <w:tr w:rsidR="007E59FC" w:rsidRPr="007E59FC" w:rsidTr="00B40AF3">
        <w:trPr>
          <w:trHeight w:val="2937"/>
          <w:jc w:val="center"/>
        </w:trPr>
        <w:tc>
          <w:tcPr>
            <w:tcW w:w="1467" w:type="dxa"/>
            <w:gridSpan w:val="2"/>
            <w:vAlign w:val="center"/>
          </w:tcPr>
          <w:p w:rsidR="007E59FC" w:rsidRPr="007E59FC" w:rsidRDefault="007E59FC" w:rsidP="007E59FC">
            <w:pPr>
              <w:widowControl/>
              <w:jc w:val="center"/>
              <w:rPr>
                <w:rFonts w:ascii="宋体" w:eastAsia="宋体" w:hAnsi="宋体" w:cs="宋体"/>
                <w:color w:val="FF0000"/>
                <w:kern w:val="0"/>
                <w:szCs w:val="21"/>
              </w:rPr>
            </w:pPr>
            <w:r w:rsidRPr="007E59FC">
              <w:rPr>
                <w:rFonts w:ascii="宋体" w:eastAsia="宋体" w:hAnsi="宋体" w:cs="宋体" w:hint="eastAsia"/>
                <w:kern w:val="0"/>
                <w:szCs w:val="21"/>
              </w:rPr>
              <w:lastRenderedPageBreak/>
              <w:t>商务要求</w:t>
            </w:r>
          </w:p>
        </w:tc>
        <w:tc>
          <w:tcPr>
            <w:tcW w:w="8599" w:type="dxa"/>
            <w:gridSpan w:val="3"/>
            <w:noWrap/>
          </w:tcPr>
          <w:p w:rsidR="007E59FC" w:rsidRPr="007E59FC" w:rsidRDefault="007E59FC" w:rsidP="007E59FC">
            <w:pPr>
              <w:spacing w:line="360" w:lineRule="auto"/>
              <w:jc w:val="left"/>
              <w:rPr>
                <w:rFonts w:ascii="宋体" w:eastAsia="宋体" w:hAnsi="宋体" w:cs="宋体"/>
              </w:rPr>
            </w:pPr>
            <w:r w:rsidRPr="007E59FC">
              <w:rPr>
                <w:rFonts w:ascii="宋体" w:eastAsia="宋体" w:hAnsi="宋体" w:cs="宋体" w:hint="eastAsia"/>
              </w:rPr>
              <w:t>1.供货时间：自合同签订之日起</w:t>
            </w:r>
            <w:r w:rsidRPr="007E59FC">
              <w:rPr>
                <w:rFonts w:ascii="宋体" w:eastAsia="宋体" w:hAnsi="宋体" w:cs="宋体" w:hint="eastAsia"/>
                <w:u w:val="single"/>
              </w:rPr>
              <w:t>30个工作</w:t>
            </w:r>
            <w:r w:rsidRPr="007E59FC">
              <w:rPr>
                <w:rFonts w:ascii="宋体" w:eastAsia="宋体" w:hAnsi="宋体" w:cs="宋体" w:hint="eastAsia"/>
              </w:rPr>
              <w:t>日内验收合格并交付使用。</w:t>
            </w:r>
          </w:p>
          <w:p w:rsidR="007E59FC" w:rsidRPr="007E59FC" w:rsidRDefault="007E59FC" w:rsidP="007E59FC">
            <w:pPr>
              <w:spacing w:line="360" w:lineRule="auto"/>
              <w:jc w:val="left"/>
              <w:rPr>
                <w:rFonts w:ascii="宋体" w:eastAsia="宋体" w:hAnsi="宋体" w:cs="宋体"/>
                <w:szCs w:val="21"/>
              </w:rPr>
            </w:pPr>
            <w:r w:rsidRPr="007E59FC">
              <w:rPr>
                <w:rFonts w:ascii="宋体" w:eastAsia="宋体" w:hAnsi="宋体" w:cs="宋体" w:hint="eastAsia"/>
              </w:rPr>
              <w:t>质保期：自验收合格并交付使用之日起</w:t>
            </w:r>
            <w:r w:rsidRPr="007E59FC">
              <w:rPr>
                <w:rFonts w:ascii="宋体" w:eastAsia="宋体" w:hAnsi="宋体" w:cs="宋体" w:hint="eastAsia"/>
                <w:u w:val="single"/>
              </w:rPr>
              <w:t xml:space="preserve">  1  </w:t>
            </w:r>
            <w:r w:rsidRPr="007E59FC">
              <w:rPr>
                <w:rFonts w:ascii="宋体" w:eastAsia="宋体" w:hAnsi="宋体" w:cs="宋体" w:hint="eastAsia"/>
              </w:rPr>
              <w:t>年。</w:t>
            </w:r>
          </w:p>
          <w:p w:rsidR="007E59FC" w:rsidRPr="007E59FC" w:rsidRDefault="007E59FC" w:rsidP="007E59FC">
            <w:pPr>
              <w:spacing w:after="120"/>
              <w:rPr>
                <w:rFonts w:ascii="宋体" w:eastAsia="宋体" w:hAnsi="宋体" w:cs="宋体"/>
                <w:szCs w:val="21"/>
              </w:rPr>
            </w:pPr>
            <w:r w:rsidRPr="007E59FC">
              <w:rPr>
                <w:rFonts w:ascii="宋体" w:eastAsia="宋体" w:hAnsi="宋体" w:cs="宋体" w:hint="eastAsia"/>
                <w:szCs w:val="21"/>
              </w:rPr>
              <w:t>2.技术支持和服务：</w:t>
            </w:r>
          </w:p>
          <w:p w:rsidR="007E59FC" w:rsidRPr="007E59FC" w:rsidRDefault="007E59FC" w:rsidP="007E59FC">
            <w:pPr>
              <w:snapToGrid w:val="0"/>
              <w:spacing w:line="276" w:lineRule="auto"/>
              <w:rPr>
                <w:rFonts w:ascii="宋体" w:eastAsia="宋体" w:hAnsi="宋体" w:cs="Times New Roman"/>
                <w:kern w:val="0"/>
              </w:rPr>
            </w:pPr>
            <w:r w:rsidRPr="007E59FC">
              <w:rPr>
                <w:rFonts w:ascii="宋体" w:eastAsia="宋体" w:hAnsi="宋体" w:cs="Times New Roman" w:hint="eastAsia"/>
                <w:kern w:val="0"/>
              </w:rPr>
              <w:t>（1）本</w:t>
            </w:r>
            <w:r w:rsidRPr="007E59FC">
              <w:rPr>
                <w:rFonts w:ascii="宋体" w:eastAsia="宋体" w:hAnsi="宋体" w:cs="Times New Roman"/>
                <w:kern w:val="0"/>
              </w:rPr>
              <w:t>项目所提供的全部货物（含硬件、软件及服务）必须完全满足</w:t>
            </w:r>
            <w:r w:rsidRPr="007E59FC">
              <w:rPr>
                <w:rFonts w:ascii="宋体" w:eastAsia="宋体" w:hAnsi="宋体" w:cs="Times New Roman" w:hint="eastAsia"/>
                <w:kern w:val="0"/>
              </w:rPr>
              <w:t>报价</w:t>
            </w:r>
            <w:r w:rsidRPr="007E59FC">
              <w:rPr>
                <w:rFonts w:ascii="宋体" w:eastAsia="宋体" w:hAnsi="宋体" w:cs="Times New Roman"/>
                <w:kern w:val="0"/>
              </w:rPr>
              <w:t>文件所述要求，如中标</w:t>
            </w:r>
            <w:r w:rsidRPr="007E59FC">
              <w:rPr>
                <w:rFonts w:ascii="宋体" w:eastAsia="宋体" w:hAnsi="宋体" w:cs="Times New Roman" w:hint="eastAsia"/>
                <w:kern w:val="0"/>
              </w:rPr>
              <w:t>报价人</w:t>
            </w:r>
            <w:r w:rsidRPr="007E59FC">
              <w:rPr>
                <w:rFonts w:ascii="宋体" w:eastAsia="宋体" w:hAnsi="宋体" w:cs="Times New Roman"/>
                <w:kern w:val="0"/>
              </w:rPr>
              <w:t>在</w:t>
            </w:r>
            <w:r w:rsidRPr="007E59FC">
              <w:rPr>
                <w:rFonts w:ascii="宋体" w:eastAsia="宋体" w:hAnsi="宋体" w:cs="Times New Roman" w:hint="eastAsia"/>
                <w:kern w:val="0"/>
              </w:rPr>
              <w:t>报价</w:t>
            </w:r>
            <w:r w:rsidRPr="007E59FC">
              <w:rPr>
                <w:rFonts w:ascii="宋体" w:eastAsia="宋体" w:hAnsi="宋体" w:cs="Times New Roman"/>
                <w:kern w:val="0"/>
              </w:rPr>
              <w:t>文件中有承诺正偏离的应按其正偏离内容执行。</w:t>
            </w:r>
          </w:p>
          <w:p w:rsidR="007E59FC" w:rsidRPr="007E59FC" w:rsidRDefault="007E59FC" w:rsidP="007E59FC">
            <w:pPr>
              <w:spacing w:after="120"/>
              <w:rPr>
                <w:rFonts w:ascii="宋体" w:eastAsia="宋体" w:hAnsi="宋体" w:cs="Times New Roman"/>
                <w:kern w:val="0"/>
              </w:rPr>
            </w:pPr>
            <w:r w:rsidRPr="007E59FC">
              <w:rPr>
                <w:rFonts w:ascii="宋体" w:eastAsia="宋体" w:hAnsi="宋体" w:cs="Times New Roman" w:hint="eastAsia"/>
                <w:kern w:val="0"/>
              </w:rPr>
              <w:t>（2）本</w:t>
            </w:r>
            <w:r w:rsidRPr="007E59FC">
              <w:rPr>
                <w:rFonts w:ascii="宋体" w:eastAsia="宋体" w:hAnsi="宋体" w:cs="Times New Roman"/>
                <w:kern w:val="0"/>
              </w:rPr>
              <w:t>项目所提供的全部货物</w:t>
            </w:r>
            <w:r w:rsidRPr="007E59FC">
              <w:rPr>
                <w:rFonts w:ascii="宋体" w:eastAsia="宋体" w:hAnsi="宋体" w:cs="Times New Roman" w:hint="eastAsia"/>
                <w:kern w:val="0"/>
              </w:rPr>
              <w:t>必须是全新完好的、符合国家及行业相关标准、可追溯并享受原厂售后服务的正规合格产品</w:t>
            </w:r>
            <w:r w:rsidRPr="007E59FC">
              <w:rPr>
                <w:rFonts w:ascii="宋体" w:eastAsia="宋体" w:hAnsi="宋体" w:cs="Times New Roman"/>
                <w:kern w:val="0"/>
              </w:rPr>
              <w:t>。</w:t>
            </w:r>
            <w:r w:rsidRPr="007E59FC">
              <w:rPr>
                <w:rFonts w:ascii="Calibri" w:eastAsia="宋体" w:hAnsi="Calibri" w:cs="Times New Roman" w:hint="eastAsia"/>
              </w:rPr>
              <w:t>若产品在运输过程中损坏须无偿调换同样产品，以达到供货要求。国家有关规定报价人承诺实行“三包”（包退、包换、包修）服务，其他售后服务按成交人提交的售后服务承诺书执行。</w:t>
            </w:r>
            <w:r w:rsidRPr="007E59FC">
              <w:rPr>
                <w:rFonts w:ascii="宋体" w:eastAsia="宋体" w:hAnsi="宋体" w:cs="Times New Roman"/>
                <w:kern w:val="0"/>
              </w:rPr>
              <w:t>中标</w:t>
            </w:r>
            <w:r w:rsidRPr="007E59FC">
              <w:rPr>
                <w:rFonts w:ascii="宋体" w:eastAsia="宋体" w:hAnsi="宋体" w:cs="Times New Roman" w:hint="eastAsia"/>
                <w:kern w:val="0"/>
              </w:rPr>
              <w:t>报价人</w:t>
            </w:r>
            <w:r w:rsidRPr="007E59FC">
              <w:rPr>
                <w:rFonts w:ascii="宋体" w:eastAsia="宋体" w:hAnsi="宋体" w:cs="Times New Roman"/>
                <w:kern w:val="0"/>
              </w:rPr>
              <w:t>售后服务中维护使用的备品备件及</w:t>
            </w:r>
            <w:proofErr w:type="gramStart"/>
            <w:r w:rsidRPr="007E59FC">
              <w:rPr>
                <w:rFonts w:ascii="宋体" w:eastAsia="宋体" w:hAnsi="宋体" w:cs="Times New Roman"/>
                <w:kern w:val="0"/>
              </w:rPr>
              <w:t>易损件须为</w:t>
            </w:r>
            <w:proofErr w:type="gramEnd"/>
            <w:r w:rsidRPr="007E59FC">
              <w:rPr>
                <w:rFonts w:ascii="宋体" w:eastAsia="宋体" w:hAnsi="宋体" w:cs="Times New Roman"/>
                <w:kern w:val="0"/>
              </w:rPr>
              <w:t>原厂全新配件，未经采购人同意不得使用非原厂配件。且进行维护的人员须为中标</w:t>
            </w:r>
            <w:r w:rsidRPr="007E59FC">
              <w:rPr>
                <w:rFonts w:ascii="宋体" w:eastAsia="宋体" w:hAnsi="宋体" w:cs="Times New Roman" w:hint="eastAsia"/>
                <w:kern w:val="0"/>
              </w:rPr>
              <w:t>报价人</w:t>
            </w:r>
            <w:r w:rsidRPr="007E59FC">
              <w:rPr>
                <w:rFonts w:ascii="宋体" w:eastAsia="宋体" w:hAnsi="宋体" w:cs="Times New Roman"/>
                <w:kern w:val="0"/>
              </w:rPr>
              <w:t>认可的有资质专业技术人员。</w:t>
            </w:r>
          </w:p>
          <w:p w:rsidR="007E59FC" w:rsidRPr="007E59FC" w:rsidRDefault="007E59FC" w:rsidP="007E59FC">
            <w:pPr>
              <w:snapToGrid w:val="0"/>
              <w:spacing w:line="276" w:lineRule="auto"/>
              <w:rPr>
                <w:rFonts w:ascii="宋体" w:eastAsia="宋体" w:hAnsi="宋体" w:cs="Times New Roman"/>
                <w:kern w:val="0"/>
              </w:rPr>
            </w:pPr>
            <w:r w:rsidRPr="007E59FC">
              <w:rPr>
                <w:rFonts w:ascii="宋体" w:eastAsia="宋体" w:hAnsi="宋体" w:cs="Times New Roman" w:hint="eastAsia"/>
                <w:kern w:val="0"/>
              </w:rPr>
              <w:t>（3）</w:t>
            </w:r>
            <w:r w:rsidRPr="007E59FC">
              <w:rPr>
                <w:rFonts w:ascii="宋体" w:eastAsia="宋体" w:hAnsi="宋体" w:cs="Times New Roman"/>
                <w:kern w:val="0"/>
              </w:rPr>
              <w:t>对于</w:t>
            </w:r>
            <w:r w:rsidRPr="007E59FC">
              <w:rPr>
                <w:rFonts w:ascii="宋体" w:eastAsia="宋体" w:hAnsi="宋体" w:cs="Times New Roman" w:hint="eastAsia"/>
                <w:kern w:val="0"/>
              </w:rPr>
              <w:t>采购文件中定制货物，报价人必须在报价文件中列出所投货物重要组件的品牌型号；</w:t>
            </w:r>
            <w:r w:rsidRPr="007E59FC">
              <w:rPr>
                <w:rFonts w:ascii="宋体" w:eastAsia="宋体" w:hAnsi="宋体" w:cs="Times New Roman"/>
                <w:kern w:val="0"/>
              </w:rPr>
              <w:t>在送达采购人指定地点时已完成组装的定制货物，由于其组装状态，难以对货物的重要组件进行核实，</w:t>
            </w:r>
            <w:r w:rsidRPr="007E59FC">
              <w:rPr>
                <w:rFonts w:ascii="宋体" w:eastAsia="宋体" w:hAnsi="宋体" w:cs="Times New Roman" w:hint="eastAsia"/>
                <w:kern w:val="0"/>
              </w:rPr>
              <w:t>报价人必须</w:t>
            </w:r>
            <w:r w:rsidRPr="007E59FC">
              <w:rPr>
                <w:rFonts w:ascii="宋体" w:eastAsia="宋体" w:hAnsi="宋体" w:cs="Times New Roman"/>
                <w:kern w:val="0"/>
              </w:rPr>
              <w:t>在上述货物生产组装前十个工作日书面告知采购人，采购人可根据项目实际情况，到生产厂家进行预验收，以便确认所供货物是否按合同约定采用相应的组件</w:t>
            </w:r>
            <w:r w:rsidRPr="007E59FC">
              <w:rPr>
                <w:rFonts w:ascii="宋体" w:eastAsia="宋体" w:hAnsi="宋体" w:cs="Times New Roman" w:hint="eastAsia"/>
                <w:kern w:val="0"/>
              </w:rPr>
              <w:t>、生产工艺及</w:t>
            </w:r>
            <w:r w:rsidRPr="007E59FC">
              <w:rPr>
                <w:rFonts w:ascii="宋体" w:eastAsia="宋体" w:hAnsi="宋体" w:cs="Times New Roman"/>
                <w:kern w:val="0"/>
              </w:rPr>
              <w:t>参数是否达到合同约定，费用含在</w:t>
            </w:r>
            <w:proofErr w:type="gramStart"/>
            <w:r w:rsidRPr="007E59FC">
              <w:rPr>
                <w:rFonts w:ascii="宋体" w:eastAsia="宋体" w:hAnsi="宋体" w:cs="Times New Roman" w:hint="eastAsia"/>
                <w:kern w:val="0"/>
              </w:rPr>
              <w:t>报价</w:t>
            </w:r>
            <w:r w:rsidRPr="007E59FC">
              <w:rPr>
                <w:rFonts w:ascii="宋体" w:eastAsia="宋体" w:hAnsi="宋体" w:cs="Times New Roman"/>
                <w:kern w:val="0"/>
              </w:rPr>
              <w:t>报价</w:t>
            </w:r>
            <w:proofErr w:type="gramEnd"/>
            <w:r w:rsidRPr="007E59FC">
              <w:rPr>
                <w:rFonts w:ascii="宋体" w:eastAsia="宋体" w:hAnsi="宋体" w:cs="Times New Roman"/>
                <w:kern w:val="0"/>
              </w:rPr>
              <w:t>中。</w:t>
            </w:r>
          </w:p>
          <w:p w:rsidR="007E59FC" w:rsidRPr="007E59FC" w:rsidRDefault="007E59FC" w:rsidP="007E59FC">
            <w:pPr>
              <w:snapToGrid w:val="0"/>
              <w:spacing w:line="276" w:lineRule="auto"/>
              <w:rPr>
                <w:rFonts w:ascii="宋体" w:eastAsia="宋体" w:hAnsi="宋体" w:cs="Times New Roman"/>
                <w:kern w:val="0"/>
              </w:rPr>
            </w:pPr>
            <w:r w:rsidRPr="007E59FC">
              <w:rPr>
                <w:rFonts w:ascii="宋体" w:eastAsia="宋体" w:hAnsi="宋体" w:cs="Times New Roman" w:hint="eastAsia"/>
                <w:kern w:val="0"/>
              </w:rPr>
              <w:t>（4）</w:t>
            </w:r>
            <w:r w:rsidRPr="007E59FC">
              <w:rPr>
                <w:rFonts w:ascii="宋体" w:eastAsia="宋体" w:hAnsi="宋体" w:cs="Times New Roman"/>
                <w:kern w:val="0"/>
              </w:rPr>
              <w:t>本项目所含软件（如有）必须为符合采购人适用范围的正版软件（非试用版），</w:t>
            </w:r>
            <w:r w:rsidRPr="007E59FC">
              <w:rPr>
                <w:rFonts w:ascii="宋体" w:eastAsia="宋体" w:hAnsi="宋体" w:cs="Times New Roman" w:hint="eastAsia"/>
                <w:kern w:val="0"/>
              </w:rPr>
              <w:t>且根据网络安全法及信息系统等级保护的相关规定，在正式验收前必须经采购</w:t>
            </w:r>
            <w:proofErr w:type="gramStart"/>
            <w:r w:rsidRPr="007E59FC">
              <w:rPr>
                <w:rFonts w:ascii="宋体" w:eastAsia="宋体" w:hAnsi="宋体" w:cs="Times New Roman" w:hint="eastAsia"/>
                <w:kern w:val="0"/>
              </w:rPr>
              <w:t>人网信部门</w:t>
            </w:r>
            <w:proofErr w:type="gramEnd"/>
            <w:r w:rsidRPr="007E59FC">
              <w:rPr>
                <w:rFonts w:ascii="宋体" w:eastAsia="宋体" w:hAnsi="宋体" w:cs="Times New Roman" w:hint="eastAsia"/>
                <w:kern w:val="0"/>
              </w:rPr>
              <w:t>进行安全扫描，扫描合格后方能进行正式部署及正式验收。若中标报价人对扫描结果有异议，可委</w:t>
            </w:r>
            <w:r w:rsidRPr="007E59FC">
              <w:rPr>
                <w:rFonts w:ascii="宋体" w:eastAsia="宋体" w:hAnsi="宋体" w:cs="Times New Roman" w:hint="eastAsia"/>
                <w:kern w:val="0"/>
              </w:rPr>
              <w:lastRenderedPageBreak/>
              <w:t>托双方认可的具备相关资质第三方检测机构进行检测，相关费用由中标报价人承担。</w:t>
            </w:r>
          </w:p>
          <w:p w:rsidR="007E59FC" w:rsidRPr="007E59FC" w:rsidRDefault="007E59FC" w:rsidP="007E59FC">
            <w:pPr>
              <w:snapToGrid w:val="0"/>
              <w:spacing w:line="276" w:lineRule="auto"/>
              <w:rPr>
                <w:rFonts w:ascii="宋体" w:eastAsia="宋体" w:hAnsi="宋体" w:cs="宋体"/>
                <w:szCs w:val="21"/>
              </w:rPr>
            </w:pPr>
            <w:r w:rsidRPr="007E59FC">
              <w:rPr>
                <w:rFonts w:ascii="宋体" w:eastAsia="宋体" w:hAnsi="宋体" w:cs="Times New Roman" w:hint="eastAsia"/>
                <w:kern w:val="0"/>
              </w:rPr>
              <w:t>（5）</w:t>
            </w:r>
            <w:r w:rsidRPr="007E59FC">
              <w:rPr>
                <w:rFonts w:ascii="宋体" w:eastAsia="宋体" w:hAnsi="宋体" w:cs="Times New Roman"/>
                <w:kern w:val="0"/>
              </w:rPr>
              <w:t>本项目</w:t>
            </w:r>
            <w:r w:rsidRPr="007E59FC">
              <w:rPr>
                <w:rFonts w:ascii="宋体" w:eastAsia="宋体" w:hAnsi="宋体" w:cs="Times New Roman" w:hint="eastAsia"/>
                <w:kern w:val="0"/>
              </w:rPr>
              <w:t>如有</w:t>
            </w:r>
            <w:r w:rsidRPr="007E59FC">
              <w:rPr>
                <w:rFonts w:ascii="宋体" w:eastAsia="宋体" w:hAnsi="宋体" w:cs="Times New Roman"/>
                <w:kern w:val="0"/>
              </w:rPr>
              <w:t>软件（</w:t>
            </w:r>
            <w:r w:rsidRPr="007E59FC">
              <w:rPr>
                <w:rFonts w:ascii="宋体" w:eastAsia="宋体" w:hAnsi="宋体" w:cs="Times New Roman" w:hint="eastAsia"/>
                <w:kern w:val="0"/>
              </w:rPr>
              <w:t>不包括随机出厂预装</w:t>
            </w:r>
            <w:r w:rsidRPr="007E59FC">
              <w:rPr>
                <w:rFonts w:ascii="宋体" w:eastAsia="宋体" w:hAnsi="宋体" w:cs="Times New Roman"/>
                <w:kern w:val="0"/>
              </w:rPr>
              <w:t>）</w:t>
            </w:r>
            <w:r w:rsidRPr="007E59FC">
              <w:rPr>
                <w:rFonts w:ascii="宋体" w:eastAsia="宋体" w:hAnsi="宋体" w:cs="Times New Roman" w:hint="eastAsia"/>
                <w:kern w:val="0"/>
              </w:rPr>
              <w:t>除安装在采购人本地服务器（计算机）上，还必须一式两份用U盘或移动硬盘（接口USB3.0</w:t>
            </w:r>
            <w:proofErr w:type="gramStart"/>
            <w:r w:rsidRPr="007E59FC">
              <w:rPr>
                <w:rFonts w:ascii="宋体" w:eastAsia="宋体" w:hAnsi="宋体" w:cs="Times New Roman" w:hint="eastAsia"/>
                <w:kern w:val="0"/>
              </w:rPr>
              <w:t>以上质</w:t>
            </w:r>
            <w:proofErr w:type="gramEnd"/>
            <w:r w:rsidRPr="007E59FC">
              <w:rPr>
                <w:rFonts w:ascii="宋体" w:eastAsia="宋体" w:hAnsi="宋体" w:cs="Times New Roman" w:hint="eastAsia"/>
                <w:kern w:val="0"/>
              </w:rPr>
              <w:t>保期不低于三年）将软件安装包、软件使用说明书、技术文档、软件常规操作</w:t>
            </w:r>
            <w:proofErr w:type="gramStart"/>
            <w:r w:rsidRPr="007E59FC">
              <w:rPr>
                <w:rFonts w:ascii="宋体" w:eastAsia="宋体" w:hAnsi="宋体" w:cs="Times New Roman" w:hint="eastAsia"/>
                <w:kern w:val="0"/>
              </w:rPr>
              <w:t>录屏分目录</w:t>
            </w:r>
            <w:proofErr w:type="gramEnd"/>
            <w:r w:rsidRPr="007E59FC">
              <w:rPr>
                <w:rFonts w:ascii="宋体" w:eastAsia="宋体" w:hAnsi="宋体" w:cs="Times New Roman" w:hint="eastAsia"/>
                <w:kern w:val="0"/>
              </w:rPr>
              <w:t>存放，验收前一并交付给采购人。</w:t>
            </w:r>
            <w:r w:rsidRPr="007E59FC">
              <w:rPr>
                <w:rFonts w:ascii="宋体" w:eastAsia="宋体" w:hAnsi="宋体" w:cs="Times New Roman"/>
                <w:kern w:val="0"/>
              </w:rPr>
              <w:t>在本项目合同约定的质保期过后，</w:t>
            </w:r>
            <w:r w:rsidRPr="007E59FC">
              <w:rPr>
                <w:rFonts w:ascii="宋体" w:eastAsia="宋体" w:hAnsi="宋体" w:cs="Times New Roman" w:hint="eastAsia"/>
                <w:kern w:val="0"/>
              </w:rPr>
              <w:t>中标报价人</w:t>
            </w:r>
            <w:r w:rsidRPr="007E59FC">
              <w:rPr>
                <w:rFonts w:ascii="宋体" w:eastAsia="宋体" w:hAnsi="宋体" w:cs="Times New Roman"/>
                <w:kern w:val="0"/>
              </w:rPr>
              <w:t>需确保该软件其功能仍与交付验收时一致不受限制</w:t>
            </w:r>
            <w:r w:rsidRPr="007E59FC">
              <w:rPr>
                <w:rFonts w:ascii="宋体" w:eastAsia="宋体" w:hAnsi="宋体" w:cs="Times New Roman" w:hint="eastAsia"/>
                <w:kern w:val="0"/>
              </w:rPr>
              <w:t>或减少</w:t>
            </w:r>
            <w:r w:rsidRPr="007E59FC">
              <w:rPr>
                <w:rFonts w:ascii="宋体" w:eastAsia="宋体" w:hAnsi="宋体" w:cs="Times New Roman"/>
                <w:kern w:val="0"/>
              </w:rPr>
              <w:t>（如合同另有约定的按合同约定），质保期过后如需对软件进行升级或售后服务双方再行协商。</w:t>
            </w:r>
          </w:p>
          <w:p w:rsidR="007E59FC" w:rsidRPr="007E59FC" w:rsidRDefault="007E59FC" w:rsidP="007E59FC">
            <w:pPr>
              <w:spacing w:after="120"/>
              <w:rPr>
                <w:rFonts w:ascii="宋体" w:eastAsia="宋体" w:hAnsi="宋体" w:cs="宋体"/>
                <w:szCs w:val="21"/>
              </w:rPr>
            </w:pPr>
            <w:r w:rsidRPr="007E59FC">
              <w:rPr>
                <w:rFonts w:ascii="宋体" w:eastAsia="宋体" w:hAnsi="宋体" w:cs="宋体" w:hint="eastAsia"/>
                <w:szCs w:val="21"/>
              </w:rPr>
              <w:t>3.知识产权</w:t>
            </w:r>
          </w:p>
          <w:p w:rsidR="007E59FC" w:rsidRPr="007E59FC" w:rsidRDefault="007E59FC" w:rsidP="007E59FC">
            <w:pPr>
              <w:spacing w:after="120"/>
              <w:rPr>
                <w:rFonts w:ascii="Calibri" w:eastAsia="宋体" w:hAnsi="Calibri" w:cs="Times New Roman"/>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1</w:t>
            </w:r>
            <w:r w:rsidRPr="007E59FC">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7E59FC" w:rsidRPr="007E59FC" w:rsidRDefault="007E59FC" w:rsidP="007E59FC">
            <w:pPr>
              <w:spacing w:after="120"/>
              <w:rPr>
                <w:rFonts w:ascii="Calibri" w:eastAsia="宋体" w:hAnsi="Calibri" w:cs="Times New Roman"/>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2</w:t>
            </w:r>
            <w:r w:rsidRPr="007E59FC">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7E59FC" w:rsidRPr="007E59FC" w:rsidRDefault="007E59FC" w:rsidP="007E59FC">
            <w:pPr>
              <w:snapToGrid w:val="0"/>
              <w:spacing w:line="276" w:lineRule="auto"/>
              <w:rPr>
                <w:rFonts w:ascii="Calibri" w:eastAsia="宋体" w:hAnsi="Calibri" w:cs="Times New Roman"/>
                <w:szCs w:val="21"/>
              </w:rPr>
            </w:pPr>
            <w:r w:rsidRPr="007E59FC">
              <w:rPr>
                <w:rFonts w:ascii="宋体" w:eastAsia="宋体" w:hAnsi="宋体" w:cs="Times New Roman" w:hint="eastAsia"/>
                <w:kern w:val="0"/>
              </w:rPr>
              <w:t>（3）</w:t>
            </w:r>
            <w:r w:rsidRPr="007E59FC">
              <w:rPr>
                <w:rFonts w:ascii="宋体" w:eastAsia="宋体" w:hAnsi="宋体" w:cs="Times New Roman"/>
                <w:kern w:val="0"/>
              </w:rPr>
              <w:t>中标</w:t>
            </w:r>
            <w:r w:rsidRPr="007E59FC">
              <w:rPr>
                <w:rFonts w:ascii="宋体" w:eastAsia="宋体" w:hAnsi="宋体" w:cs="Times New Roman" w:hint="eastAsia"/>
                <w:kern w:val="0"/>
              </w:rPr>
              <w:t>报价人</w:t>
            </w:r>
            <w:r w:rsidRPr="007E59FC">
              <w:rPr>
                <w:rFonts w:ascii="宋体" w:eastAsia="宋体" w:hAnsi="宋体" w:cs="Times New Roman"/>
                <w:kern w:val="0"/>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sidRPr="007E59FC">
              <w:rPr>
                <w:rFonts w:ascii="宋体" w:eastAsia="宋体" w:hAnsi="宋体" w:cs="Times New Roman" w:hint="eastAsia"/>
                <w:kern w:val="0"/>
              </w:rPr>
              <w:t>报价</w:t>
            </w:r>
            <w:r w:rsidRPr="007E59FC">
              <w:rPr>
                <w:rFonts w:ascii="宋体" w:eastAsia="宋体" w:hAnsi="宋体" w:cs="Times New Roman"/>
                <w:kern w:val="0"/>
              </w:rPr>
              <w:t>人承担。</w:t>
            </w:r>
          </w:p>
          <w:p w:rsidR="007E59FC" w:rsidRPr="007E59FC" w:rsidRDefault="007E59FC" w:rsidP="007E59FC">
            <w:pPr>
              <w:widowControl/>
              <w:adjustRightInd w:val="0"/>
              <w:snapToGrid w:val="0"/>
              <w:spacing w:line="520" w:lineRule="exact"/>
              <w:jc w:val="left"/>
              <w:rPr>
                <w:rFonts w:ascii="宋体" w:eastAsia="宋体" w:hAnsi="宋体" w:cs="宋体"/>
                <w:kern w:val="0"/>
                <w:szCs w:val="21"/>
              </w:rPr>
            </w:pPr>
            <w:r w:rsidRPr="007E59FC">
              <w:rPr>
                <w:rFonts w:ascii="宋体" w:eastAsia="宋体" w:hAnsi="宋体" w:cs="宋体" w:hint="eastAsia"/>
                <w:kern w:val="0"/>
                <w:szCs w:val="21"/>
              </w:rPr>
              <w:t>4.付款要求</w:t>
            </w:r>
          </w:p>
          <w:p w:rsidR="007E59FC" w:rsidRPr="007E59FC" w:rsidRDefault="007E59FC" w:rsidP="007E59FC">
            <w:pPr>
              <w:widowControl/>
              <w:adjustRightInd w:val="0"/>
              <w:snapToGrid w:val="0"/>
              <w:spacing w:line="520" w:lineRule="exact"/>
              <w:jc w:val="left"/>
              <w:rPr>
                <w:rFonts w:ascii="宋体" w:eastAsia="宋体" w:hAnsi="宋体" w:cs="宋体"/>
                <w:kern w:val="0"/>
                <w:szCs w:val="21"/>
              </w:rPr>
            </w:pPr>
            <w:r w:rsidRPr="007E59FC">
              <w:rPr>
                <w:rFonts w:ascii="宋体" w:eastAsia="宋体" w:hAnsi="宋体" w:cs="宋体" w:hint="eastAsia"/>
                <w:kern w:val="0"/>
                <w:szCs w:val="21"/>
              </w:rPr>
              <w:t>本项目无预付款，合同中所有货物全部安装调试完毕验收合格交付给采购人使用后，被选中的报价人开具全额增值税专用发票给采购人，采购人收到发票后</w:t>
            </w:r>
            <w:r w:rsidRPr="007E59FC">
              <w:rPr>
                <w:rFonts w:ascii="宋体" w:eastAsia="宋体" w:hAnsi="宋体" w:cs="宋体" w:hint="eastAsia"/>
                <w:b/>
                <w:kern w:val="0"/>
                <w:szCs w:val="21"/>
                <w:u w:val="single"/>
              </w:rPr>
              <w:t xml:space="preserve"> 20 </w:t>
            </w:r>
            <w:proofErr w:type="gramStart"/>
            <w:r w:rsidRPr="007E59FC">
              <w:rPr>
                <w:rFonts w:ascii="宋体" w:eastAsia="宋体" w:hAnsi="宋体" w:cs="宋体" w:hint="eastAsia"/>
                <w:kern w:val="0"/>
                <w:szCs w:val="21"/>
              </w:rPr>
              <w:t>个</w:t>
            </w:r>
            <w:proofErr w:type="gramEnd"/>
            <w:r w:rsidRPr="007E59FC">
              <w:rPr>
                <w:rFonts w:ascii="宋体" w:eastAsia="宋体" w:hAnsi="宋体" w:cs="宋体" w:hint="eastAsia"/>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7E59FC" w:rsidRPr="007E59FC" w:rsidRDefault="007E59FC" w:rsidP="007E59FC">
            <w:pPr>
              <w:widowControl/>
              <w:adjustRightInd w:val="0"/>
              <w:snapToGrid w:val="0"/>
              <w:spacing w:line="520" w:lineRule="exact"/>
              <w:jc w:val="left"/>
              <w:rPr>
                <w:rFonts w:ascii="宋体" w:eastAsia="宋体" w:hAnsi="宋体" w:cs="宋体"/>
                <w:kern w:val="0"/>
                <w:szCs w:val="21"/>
              </w:rPr>
            </w:pPr>
            <w:r w:rsidRPr="007E59FC">
              <w:rPr>
                <w:rFonts w:ascii="宋体" w:eastAsia="宋体" w:hAnsi="宋体" w:cs="宋体" w:hint="eastAsia"/>
                <w:kern w:val="0"/>
                <w:szCs w:val="21"/>
              </w:rPr>
              <w:t>5.履约保证金</w:t>
            </w:r>
          </w:p>
          <w:p w:rsidR="007E59FC" w:rsidRPr="007E59FC" w:rsidRDefault="007E59FC" w:rsidP="007E59FC">
            <w:pPr>
              <w:widowControl/>
              <w:adjustRightInd w:val="0"/>
              <w:snapToGrid w:val="0"/>
              <w:spacing w:line="520" w:lineRule="exact"/>
              <w:jc w:val="left"/>
              <w:rPr>
                <w:rFonts w:ascii="宋体" w:eastAsia="宋体" w:hAnsi="宋体" w:cs="宋体"/>
                <w:kern w:val="0"/>
                <w:szCs w:val="21"/>
              </w:rPr>
            </w:pPr>
            <w:r w:rsidRPr="007E59FC">
              <w:rPr>
                <w:rFonts w:ascii="宋体" w:eastAsia="宋体" w:hAnsi="宋体" w:cs="宋体" w:hint="eastAsia"/>
                <w:kern w:val="0"/>
                <w:szCs w:val="21"/>
              </w:rPr>
              <w:t>合同签订前2日内，以银行转账、支票、汇票、本票或者银行、保险机构出具的保函、保险等非现金方式提交履约保证金。履约保证金金额按本项目合同金额的5%收取，履约保证金</w:t>
            </w:r>
            <w:proofErr w:type="gramStart"/>
            <w:r w:rsidRPr="007E59FC">
              <w:rPr>
                <w:rFonts w:ascii="宋体" w:eastAsia="宋体" w:hAnsi="宋体" w:cs="宋体" w:hint="eastAsia"/>
                <w:kern w:val="0"/>
                <w:szCs w:val="21"/>
              </w:rPr>
              <w:t>不</w:t>
            </w:r>
            <w:proofErr w:type="gramEnd"/>
            <w:r w:rsidRPr="007E59FC">
              <w:rPr>
                <w:rFonts w:ascii="宋体" w:eastAsia="宋体" w:hAnsi="宋体" w:cs="宋体" w:hint="eastAsia"/>
                <w:kern w:val="0"/>
                <w:szCs w:val="21"/>
              </w:rPr>
              <w:t>足额缴纳的，或银行、保险机构出具的保函、保险额度不足的或者保函、保险有效期低于合同履行期限（即签订采购合同之日起</w:t>
            </w:r>
            <w:proofErr w:type="gramStart"/>
            <w:r w:rsidRPr="007E59FC">
              <w:rPr>
                <w:rFonts w:ascii="宋体" w:eastAsia="宋体" w:hAnsi="宋体" w:cs="宋体" w:hint="eastAsia"/>
                <w:kern w:val="0"/>
                <w:szCs w:val="21"/>
              </w:rPr>
              <w:t>至履行完合同</w:t>
            </w:r>
            <w:proofErr w:type="gramEnd"/>
            <w:r w:rsidRPr="007E59FC">
              <w:rPr>
                <w:rFonts w:ascii="宋体" w:eastAsia="宋体" w:hAnsi="宋体" w:cs="宋体" w:hint="eastAsia"/>
                <w:kern w:val="0"/>
                <w:szCs w:val="21"/>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7E59FC" w:rsidRPr="007E59FC" w:rsidRDefault="007E59FC" w:rsidP="007E59FC">
            <w:pPr>
              <w:widowControl/>
              <w:spacing w:line="480" w:lineRule="auto"/>
              <w:rPr>
                <w:rFonts w:ascii="宋体" w:eastAsia="宋体" w:hAnsi="宋体" w:cs="宋体"/>
                <w:bCs/>
                <w:kern w:val="0"/>
                <w:szCs w:val="21"/>
              </w:rPr>
            </w:pPr>
            <w:r w:rsidRPr="007E59FC">
              <w:rPr>
                <w:rFonts w:ascii="宋体" w:eastAsia="宋体" w:hAnsi="宋体" w:cs="宋体" w:hint="eastAsia"/>
                <w:bCs/>
                <w:kern w:val="0"/>
                <w:szCs w:val="21"/>
              </w:rPr>
              <w:t>履约保证金账户：</w:t>
            </w:r>
          </w:p>
          <w:p w:rsidR="007E59FC" w:rsidRPr="007E59FC" w:rsidRDefault="007E59FC" w:rsidP="007E59FC">
            <w:pPr>
              <w:spacing w:after="120" w:line="360" w:lineRule="auto"/>
              <w:rPr>
                <w:rFonts w:ascii="宋体" w:eastAsia="宋体" w:hAnsi="宋体" w:cs="宋体"/>
                <w:bCs/>
                <w:kern w:val="0"/>
                <w:szCs w:val="21"/>
              </w:rPr>
            </w:pPr>
            <w:r w:rsidRPr="007E59FC">
              <w:rPr>
                <w:rFonts w:ascii="宋体" w:eastAsia="宋体" w:hAnsi="宋体" w:cs="宋体" w:hint="eastAsia"/>
                <w:bCs/>
                <w:kern w:val="0"/>
                <w:szCs w:val="21"/>
              </w:rPr>
              <w:lastRenderedPageBreak/>
              <w:t>名  称：柳州职业技术大学</w:t>
            </w:r>
          </w:p>
          <w:p w:rsidR="007E59FC" w:rsidRPr="007E59FC" w:rsidRDefault="007E59FC" w:rsidP="007E59FC">
            <w:pPr>
              <w:spacing w:after="120" w:line="360" w:lineRule="auto"/>
              <w:rPr>
                <w:rFonts w:ascii="宋体" w:eastAsia="宋体" w:hAnsi="宋体" w:cs="宋体"/>
                <w:bCs/>
                <w:kern w:val="0"/>
                <w:szCs w:val="21"/>
              </w:rPr>
            </w:pPr>
            <w:r w:rsidRPr="007E59FC">
              <w:rPr>
                <w:rFonts w:ascii="宋体" w:eastAsia="宋体" w:hAnsi="宋体" w:cs="宋体" w:hint="eastAsia"/>
                <w:bCs/>
                <w:kern w:val="0"/>
                <w:szCs w:val="21"/>
              </w:rPr>
              <w:t>开户行：交通银行西江支行</w:t>
            </w:r>
          </w:p>
          <w:p w:rsidR="007E59FC" w:rsidRPr="007E59FC" w:rsidRDefault="007E59FC" w:rsidP="007E59FC">
            <w:pPr>
              <w:spacing w:after="120" w:line="360" w:lineRule="auto"/>
              <w:rPr>
                <w:rFonts w:ascii="宋体" w:eastAsia="宋体" w:hAnsi="宋体" w:cs="宋体"/>
                <w:bCs/>
                <w:kern w:val="0"/>
                <w:szCs w:val="21"/>
              </w:rPr>
            </w:pPr>
            <w:proofErr w:type="gramStart"/>
            <w:r w:rsidRPr="007E59FC">
              <w:rPr>
                <w:rFonts w:ascii="宋体" w:eastAsia="宋体" w:hAnsi="宋体" w:cs="宋体" w:hint="eastAsia"/>
                <w:bCs/>
                <w:kern w:val="0"/>
                <w:szCs w:val="21"/>
              </w:rPr>
              <w:t>账</w:t>
            </w:r>
            <w:proofErr w:type="gramEnd"/>
            <w:r w:rsidRPr="007E59FC">
              <w:rPr>
                <w:rFonts w:ascii="宋体" w:eastAsia="宋体" w:hAnsi="宋体" w:cs="宋体" w:hint="eastAsia"/>
                <w:bCs/>
                <w:kern w:val="0"/>
                <w:szCs w:val="21"/>
              </w:rPr>
              <w:t xml:space="preserve">  号：452060600018120020185</w:t>
            </w:r>
          </w:p>
          <w:p w:rsidR="007E59FC" w:rsidRPr="007E59FC" w:rsidRDefault="007E59FC" w:rsidP="007E59FC">
            <w:pPr>
              <w:spacing w:after="120" w:line="360" w:lineRule="auto"/>
              <w:rPr>
                <w:rFonts w:ascii="宋体" w:eastAsia="宋体" w:hAnsi="宋体" w:cs="宋体"/>
                <w:szCs w:val="21"/>
              </w:rPr>
            </w:pPr>
            <w:r w:rsidRPr="007E59FC">
              <w:rPr>
                <w:rFonts w:ascii="宋体" w:eastAsia="宋体" w:hAnsi="宋体" w:cs="宋体" w:hint="eastAsia"/>
                <w:bCs/>
                <w:kern w:val="0"/>
                <w:szCs w:val="21"/>
              </w:rPr>
              <w:t>转账时注明：气相色谱仪采购项目，采购编号</w:t>
            </w:r>
            <w:r w:rsidRPr="007E59FC">
              <w:rPr>
                <w:rFonts w:ascii="宋体" w:eastAsia="宋体" w:hAnsi="宋体" w:cs="宋体" w:hint="eastAsia"/>
                <w:b/>
                <w:kern w:val="0"/>
                <w:szCs w:val="21"/>
              </w:rPr>
              <w:t>LZPU2026-13</w:t>
            </w:r>
            <w:r w:rsidRPr="007E59FC">
              <w:rPr>
                <w:rFonts w:ascii="宋体" w:eastAsia="宋体" w:hAnsi="宋体" w:cs="宋体" w:hint="eastAsia"/>
                <w:bCs/>
                <w:kern w:val="0"/>
                <w:szCs w:val="21"/>
              </w:rPr>
              <w:t xml:space="preserve"> 履约保证金</w:t>
            </w:r>
            <w:r w:rsidRPr="007E59FC">
              <w:rPr>
                <w:rFonts w:ascii="宋体" w:eastAsia="宋体" w:hAnsi="宋体" w:cs="宋体" w:hint="eastAsia"/>
                <w:kern w:val="0"/>
                <w:szCs w:val="21"/>
              </w:rPr>
              <w:t>电汇、转账的持银行回执复印件（非电汇、转账的出具其他保证金递交证明文件）、中标（成交）通知书（确认书）及合同到柳州职业技术大学签署合同。</w:t>
            </w:r>
          </w:p>
          <w:p w:rsidR="007E59FC" w:rsidRPr="007E59FC" w:rsidRDefault="007E59FC" w:rsidP="007E59FC">
            <w:pPr>
              <w:spacing w:after="120"/>
              <w:rPr>
                <w:rFonts w:ascii="宋体" w:eastAsia="宋体" w:hAnsi="宋体" w:cs="宋体"/>
                <w:szCs w:val="21"/>
              </w:rPr>
            </w:pPr>
            <w:r w:rsidRPr="007E59FC">
              <w:rPr>
                <w:rFonts w:ascii="宋体" w:eastAsia="宋体" w:hAnsi="宋体" w:cs="宋体" w:hint="eastAsia"/>
                <w:szCs w:val="21"/>
              </w:rPr>
              <w:t>6.验收要求</w:t>
            </w:r>
          </w:p>
          <w:p w:rsidR="007E59FC" w:rsidRPr="007E59FC" w:rsidRDefault="007E59FC" w:rsidP="007E59FC">
            <w:pPr>
              <w:spacing w:after="120"/>
              <w:rPr>
                <w:rFonts w:ascii="Calibri" w:eastAsia="宋体" w:hAnsi="Calibri" w:cs="Times New Roman"/>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1</w:t>
            </w:r>
            <w:r w:rsidRPr="007E59FC">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7E59FC" w:rsidRPr="007E59FC" w:rsidRDefault="007E59FC" w:rsidP="007E59FC">
            <w:pPr>
              <w:spacing w:after="120"/>
              <w:rPr>
                <w:rFonts w:ascii="Calibri" w:eastAsia="宋体" w:hAnsi="Calibri" w:cs="Times New Roman"/>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2</w:t>
            </w:r>
            <w:r w:rsidRPr="007E59FC">
              <w:rPr>
                <w:rFonts w:ascii="Calibri" w:eastAsia="宋体" w:hAnsi="Calibri" w:cs="Times New Roman" w:hint="eastAsia"/>
                <w:szCs w:val="21"/>
              </w:rPr>
              <w:t>）中标供应商须确保货物为原制造商制造（或原厂组装）的全新产品，，无侵权行为、表面无划损、无任何缺陷隐患，在中国境内可依常规安全合法使用。</w:t>
            </w:r>
          </w:p>
          <w:p w:rsidR="007E59FC" w:rsidRPr="007E59FC" w:rsidRDefault="007E59FC" w:rsidP="007E59FC">
            <w:pPr>
              <w:spacing w:after="120"/>
              <w:rPr>
                <w:rFonts w:ascii="Calibri" w:eastAsia="宋体" w:hAnsi="Calibri" w:cs="Times New Roman"/>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3</w:t>
            </w:r>
            <w:r w:rsidRPr="007E59FC">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7E59FC" w:rsidRPr="007E59FC" w:rsidRDefault="007E59FC" w:rsidP="007E59FC">
            <w:pPr>
              <w:spacing w:after="120"/>
              <w:rPr>
                <w:rFonts w:ascii="Calibri" w:eastAsia="宋体" w:hAnsi="Calibri" w:cs="Times New Roman"/>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4</w:t>
            </w:r>
            <w:r w:rsidRPr="007E59FC">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7E59FC">
              <w:rPr>
                <w:rFonts w:ascii="Calibri" w:eastAsia="宋体" w:hAnsi="Calibri" w:cs="Times New Roman" w:hint="eastAsia"/>
                <w:szCs w:val="21"/>
              </w:rPr>
              <w:t>时供应</w:t>
            </w:r>
            <w:proofErr w:type="gramEnd"/>
            <w:r w:rsidRPr="007E59FC">
              <w:rPr>
                <w:rFonts w:ascii="Calibri" w:eastAsia="宋体" w:hAnsi="Calibri" w:cs="Times New Roman" w:hint="eastAsia"/>
                <w:szCs w:val="21"/>
              </w:rPr>
              <w:t>商必须有授权代表在场并在验收报告上签字，如正式验收</w:t>
            </w:r>
            <w:proofErr w:type="gramStart"/>
            <w:r w:rsidRPr="007E59FC">
              <w:rPr>
                <w:rFonts w:ascii="Calibri" w:eastAsia="宋体" w:hAnsi="Calibri" w:cs="Times New Roman" w:hint="eastAsia"/>
                <w:szCs w:val="21"/>
              </w:rPr>
              <w:t>时供应</w:t>
            </w:r>
            <w:proofErr w:type="gramEnd"/>
            <w:r w:rsidRPr="007E59FC">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7E59FC">
              <w:rPr>
                <w:rFonts w:ascii="Calibri" w:eastAsia="宋体" w:hAnsi="Calibri" w:cs="Times New Roman" w:hint="eastAsia"/>
                <w:szCs w:val="21"/>
              </w:rPr>
              <w:t>含运行</w:t>
            </w:r>
            <w:proofErr w:type="gramEnd"/>
            <w:r w:rsidRPr="007E59FC">
              <w:rPr>
                <w:rFonts w:ascii="Calibri" w:eastAsia="宋体" w:hAnsi="Calibri" w:cs="Times New Roman" w:hint="eastAsia"/>
                <w:szCs w:val="21"/>
              </w:rPr>
              <w:t>产生全部费用）由中标供应商承担。</w:t>
            </w:r>
          </w:p>
          <w:p w:rsidR="007E59FC" w:rsidRPr="007E59FC" w:rsidRDefault="007E59FC" w:rsidP="007E59FC">
            <w:pPr>
              <w:snapToGrid w:val="0"/>
              <w:spacing w:line="276" w:lineRule="auto"/>
              <w:rPr>
                <w:rFonts w:ascii="宋体" w:eastAsia="宋体" w:hAnsi="宋体" w:cs="Times New Roman"/>
                <w:kern w:val="0"/>
              </w:rPr>
            </w:pPr>
            <w:r w:rsidRPr="007E59FC">
              <w:rPr>
                <w:rFonts w:ascii="Calibri" w:eastAsia="宋体" w:hAnsi="Calibri" w:cs="Times New Roman" w:hint="eastAsia"/>
                <w:szCs w:val="21"/>
              </w:rPr>
              <w:t>（</w:t>
            </w:r>
            <w:r w:rsidRPr="007E59FC">
              <w:rPr>
                <w:rFonts w:ascii="Calibri" w:eastAsia="宋体" w:hAnsi="Calibri" w:cs="Times New Roman" w:hint="eastAsia"/>
                <w:szCs w:val="21"/>
              </w:rPr>
              <w:t>5</w:t>
            </w:r>
            <w:r w:rsidRPr="007E59FC">
              <w:rPr>
                <w:rFonts w:ascii="Calibri" w:eastAsia="宋体" w:hAnsi="Calibri" w:cs="Times New Roman" w:hint="eastAsia"/>
                <w:szCs w:val="21"/>
              </w:rPr>
              <w:t>）</w:t>
            </w:r>
            <w:r w:rsidRPr="007E59FC">
              <w:rPr>
                <w:rFonts w:ascii="宋体" w:eastAsia="宋体" w:hAnsi="宋体" w:cs="Times New Roman"/>
                <w:kern w:val="0"/>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rsidR="007E59FC" w:rsidRPr="007E59FC" w:rsidRDefault="007E59FC" w:rsidP="007E59FC">
            <w:pPr>
              <w:spacing w:after="120"/>
              <w:rPr>
                <w:rFonts w:ascii="Calibri" w:eastAsia="宋体" w:hAnsi="Calibri" w:cs="Times New Roman"/>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6</w:t>
            </w:r>
            <w:r w:rsidRPr="007E59FC">
              <w:rPr>
                <w:rFonts w:ascii="Calibri" w:eastAsia="宋体" w:hAnsi="Calibri" w:cs="Times New Roman" w:hint="eastAsia"/>
                <w:szCs w:val="21"/>
              </w:rPr>
              <w:t>）采购人有权委托第三方进行履约验收，履约验收费用（</w:t>
            </w:r>
            <w:proofErr w:type="gramStart"/>
            <w:r w:rsidRPr="007E59FC">
              <w:rPr>
                <w:rFonts w:ascii="Calibri" w:eastAsia="宋体" w:hAnsi="Calibri" w:cs="Times New Roman" w:hint="eastAsia"/>
                <w:szCs w:val="21"/>
              </w:rPr>
              <w:t>含运行</w:t>
            </w:r>
            <w:proofErr w:type="gramEnd"/>
            <w:r w:rsidRPr="007E59FC">
              <w:rPr>
                <w:rFonts w:ascii="Calibri" w:eastAsia="宋体" w:hAnsi="Calibri" w:cs="Times New Roman" w:hint="eastAsia"/>
                <w:szCs w:val="21"/>
              </w:rPr>
              <w:t>耗材、验收专家费等全部费用）由中标供应商支付。报价人在报价时自行考虑。</w:t>
            </w:r>
          </w:p>
          <w:p w:rsidR="007E59FC" w:rsidRPr="007E59FC" w:rsidRDefault="007E59FC" w:rsidP="007E59FC">
            <w:pPr>
              <w:widowControl/>
              <w:jc w:val="left"/>
              <w:rPr>
                <w:rFonts w:ascii="宋体" w:eastAsia="宋体" w:hAnsi="宋体" w:cs="宋体"/>
                <w:color w:val="FF0000"/>
                <w:kern w:val="0"/>
                <w:szCs w:val="21"/>
              </w:rPr>
            </w:pPr>
            <w:r w:rsidRPr="007E59FC">
              <w:rPr>
                <w:rFonts w:ascii="Calibri" w:eastAsia="宋体" w:hAnsi="Calibri" w:cs="Times New Roman" w:hint="eastAsia"/>
                <w:szCs w:val="21"/>
              </w:rPr>
              <w:t>（</w:t>
            </w:r>
            <w:r w:rsidRPr="007E59FC">
              <w:rPr>
                <w:rFonts w:ascii="Calibri" w:eastAsia="宋体" w:hAnsi="Calibri" w:cs="Times New Roman" w:hint="eastAsia"/>
                <w:szCs w:val="21"/>
              </w:rPr>
              <w:t>7</w:t>
            </w:r>
            <w:r w:rsidRPr="007E59FC">
              <w:rPr>
                <w:rFonts w:ascii="Calibri" w:eastAsia="宋体" w:hAnsi="Calibri" w:cs="Times New Roman" w:hint="eastAsia"/>
                <w:szCs w:val="21"/>
              </w:rPr>
              <w:t>）如果验收时中标供应商所提供设备达不到采购项目的技术需求，在整改期限</w:t>
            </w:r>
            <w:r w:rsidRPr="007E59FC">
              <w:rPr>
                <w:rFonts w:ascii="Calibri" w:eastAsia="宋体" w:hAnsi="Calibri" w:cs="Times New Roman" w:hint="eastAsia"/>
                <w:szCs w:val="21"/>
              </w:rPr>
              <w:t>20</w:t>
            </w:r>
            <w:r w:rsidRPr="007E59FC">
              <w:rPr>
                <w:rFonts w:ascii="Calibri" w:eastAsia="宋体" w:hAnsi="Calibri" w:cs="Times New Roman" w:hint="eastAsia"/>
                <w:szCs w:val="21"/>
              </w:rPr>
              <w:t>日内中标供应商仍无法提供满足项目技术要求的设备，采购人可以终止项目，中标供应商须承担相应违约责任。</w:t>
            </w:r>
          </w:p>
        </w:tc>
      </w:tr>
    </w:tbl>
    <w:p w:rsidR="006D39D7" w:rsidRPr="007E59FC" w:rsidRDefault="006D39D7" w:rsidP="007E59FC"/>
    <w:sectPr w:rsidR="006D39D7" w:rsidRPr="007E59FC"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226308"/>
    <w:rsid w:val="002757BD"/>
    <w:rsid w:val="004865AC"/>
    <w:rsid w:val="004C4732"/>
    <w:rsid w:val="004E5ED4"/>
    <w:rsid w:val="005F4FBF"/>
    <w:rsid w:val="00686E59"/>
    <w:rsid w:val="006D39D7"/>
    <w:rsid w:val="007433E8"/>
    <w:rsid w:val="007710D7"/>
    <w:rsid w:val="00780BC2"/>
    <w:rsid w:val="007E59FC"/>
    <w:rsid w:val="008675A9"/>
    <w:rsid w:val="00885397"/>
    <w:rsid w:val="0099347C"/>
    <w:rsid w:val="00A02A73"/>
    <w:rsid w:val="00A60997"/>
    <w:rsid w:val="00A967DA"/>
    <w:rsid w:val="00AA6903"/>
    <w:rsid w:val="00B659C2"/>
    <w:rsid w:val="00C431E7"/>
    <w:rsid w:val="00C879F8"/>
    <w:rsid w:val="00D13207"/>
    <w:rsid w:val="00E150F6"/>
    <w:rsid w:val="00ED65AC"/>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754</Words>
  <Characters>4302</Characters>
  <Application>Microsoft Office Word</Application>
  <DocSecurity>0</DocSecurity>
  <Lines>35</Lines>
  <Paragraphs>10</Paragraphs>
  <ScaleCrop>false</ScaleCrop>
  <Company>Microsoft</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16</cp:revision>
  <dcterms:created xsi:type="dcterms:W3CDTF">2025-12-03T08:28:00Z</dcterms:created>
  <dcterms:modified xsi:type="dcterms:W3CDTF">2026-05-19T07:46:00Z</dcterms:modified>
</cp:coreProperties>
</file>