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466CE">
      <w:pPr>
        <w:jc w:val="center"/>
        <w:rPr>
          <w:rFonts w:hint="eastAsia" w:ascii="仿宋" w:hAnsi="仿宋" w:eastAsia="仿宋" w:cs="仿宋"/>
          <w:b/>
          <w:sz w:val="28"/>
          <w:szCs w:val="28"/>
        </w:rPr>
      </w:pPr>
      <w:r>
        <w:rPr>
          <w:rFonts w:hint="eastAsia" w:ascii="仿宋" w:hAnsi="仿宋" w:eastAsia="仿宋" w:cs="仿宋"/>
          <w:b/>
          <w:sz w:val="28"/>
          <w:szCs w:val="28"/>
        </w:rPr>
        <w:t>关于2026年桂林医科大学基础医学院/广西脑与认知神经科学重点实验室/广西肿瘤免疫与微环境调控重点实验室/广西糖尿病系统医学重点实验室以旧换新设备采购问卷调查表</w:t>
      </w:r>
    </w:p>
    <w:p w14:paraId="426574E3">
      <w:pPr>
        <w:spacing w:line="360" w:lineRule="auto"/>
        <w:rPr>
          <w:rFonts w:hint="eastAsia" w:ascii="仿宋" w:hAnsi="仿宋" w:eastAsia="仿宋" w:cs="仿宋"/>
        </w:rPr>
      </w:pPr>
    </w:p>
    <w:p w14:paraId="04677BD8">
      <w:pPr>
        <w:spacing w:line="360" w:lineRule="auto"/>
        <w:rPr>
          <w:rFonts w:hint="eastAsia" w:ascii="仿宋" w:hAnsi="仿宋" w:eastAsia="仿宋" w:cs="仿宋"/>
          <w:sz w:val="24"/>
          <w:szCs w:val="24"/>
        </w:rPr>
      </w:pPr>
      <w:r>
        <w:rPr>
          <w:rFonts w:hint="eastAsia" w:ascii="仿宋" w:hAnsi="仿宋" w:eastAsia="仿宋" w:cs="仿宋"/>
          <w:sz w:val="24"/>
          <w:szCs w:val="24"/>
        </w:rPr>
        <w:t>参与调查供应商名称（单位盖章）：</w:t>
      </w:r>
    </w:p>
    <w:p w14:paraId="012C2C81">
      <w:pPr>
        <w:spacing w:line="360" w:lineRule="auto"/>
        <w:rPr>
          <w:rFonts w:hint="eastAsia" w:ascii="仿宋" w:hAnsi="仿宋" w:eastAsia="仿宋" w:cs="仿宋"/>
          <w:sz w:val="24"/>
          <w:szCs w:val="24"/>
        </w:rPr>
      </w:pPr>
      <w:r>
        <w:rPr>
          <w:rFonts w:hint="eastAsia" w:ascii="仿宋" w:hAnsi="仿宋" w:eastAsia="仿宋" w:cs="仿宋"/>
          <w:sz w:val="24"/>
          <w:szCs w:val="24"/>
        </w:rPr>
        <w:t>联系人：</w:t>
      </w:r>
    </w:p>
    <w:p w14:paraId="64E9A98F">
      <w:pPr>
        <w:spacing w:line="360" w:lineRule="auto"/>
        <w:rPr>
          <w:rFonts w:hint="eastAsia" w:ascii="仿宋" w:hAnsi="仿宋" w:eastAsia="仿宋" w:cs="仿宋"/>
          <w:sz w:val="24"/>
          <w:szCs w:val="24"/>
          <w:u w:val="single"/>
        </w:rPr>
      </w:pPr>
      <w:r>
        <w:rPr>
          <w:rFonts w:hint="eastAsia" w:ascii="仿宋" w:hAnsi="仿宋" w:eastAsia="仿宋" w:cs="仿宋"/>
          <w:sz w:val="24"/>
          <w:szCs w:val="24"/>
        </w:rPr>
        <w:t>联系电话：</w:t>
      </w:r>
    </w:p>
    <w:p w14:paraId="40820E34">
      <w:pPr>
        <w:spacing w:line="360" w:lineRule="auto"/>
        <w:rPr>
          <w:rFonts w:hint="eastAsia" w:ascii="仿宋" w:hAnsi="仿宋" w:eastAsia="仿宋" w:cs="仿宋"/>
          <w:sz w:val="24"/>
          <w:szCs w:val="24"/>
        </w:rPr>
      </w:pPr>
      <w:r>
        <w:rPr>
          <w:rFonts w:hint="eastAsia" w:ascii="仿宋" w:hAnsi="仿宋" w:eastAsia="仿宋" w:cs="仿宋"/>
          <w:sz w:val="24"/>
          <w:szCs w:val="24"/>
        </w:rPr>
        <w:t>填表日期：      年    月    日</w:t>
      </w:r>
    </w:p>
    <w:p w14:paraId="61AF7374">
      <w:pPr>
        <w:spacing w:line="360" w:lineRule="auto"/>
        <w:ind w:firstLine="480" w:firstLineChars="200"/>
        <w:rPr>
          <w:rFonts w:hint="eastAsia" w:ascii="仿宋" w:hAnsi="仿宋" w:eastAsia="仿宋" w:cs="仿宋"/>
          <w:sz w:val="24"/>
          <w:szCs w:val="24"/>
        </w:rPr>
      </w:pPr>
    </w:p>
    <w:p w14:paraId="463488B5">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广西科文招标有限公司受</w:t>
      </w:r>
      <w:r>
        <w:rPr>
          <w:rFonts w:hint="eastAsia" w:ascii="仿宋" w:hAnsi="仿宋" w:eastAsia="仿宋" w:cs="仿宋"/>
          <w:color w:val="000000"/>
          <w:sz w:val="24"/>
          <w:szCs w:val="24"/>
          <w:shd w:val="clear" w:color="auto" w:fill="FFFFFF"/>
        </w:rPr>
        <w:t>桂林医科大学</w:t>
      </w:r>
      <w:r>
        <w:rPr>
          <w:rFonts w:hint="eastAsia" w:ascii="仿宋" w:hAnsi="仿宋" w:eastAsia="仿宋" w:cs="仿宋"/>
          <w:sz w:val="24"/>
          <w:szCs w:val="24"/>
        </w:rPr>
        <w:t>委托组织对“2026年桂林医科大学基础医学院/广西脑与认知神经科学重点实验室/广西肿瘤免疫与微环境调控重点实验室/广西糖尿病系统医学重点实验室以旧换新设备采购”需求及采购实施计划编制，现向各供应商进行本次问卷调查，调查内容如下：</w:t>
      </w:r>
    </w:p>
    <w:p w14:paraId="3F57B8BF">
      <w:pPr>
        <w:spacing w:line="360" w:lineRule="auto"/>
        <w:rPr>
          <w:rFonts w:hint="eastAsia" w:ascii="仿宋" w:hAnsi="仿宋" w:eastAsia="仿宋" w:cs="仿宋"/>
          <w:sz w:val="24"/>
          <w:szCs w:val="24"/>
        </w:rPr>
      </w:pPr>
      <w:r>
        <w:rPr>
          <w:rFonts w:hint="eastAsia" w:ascii="仿宋" w:hAnsi="仿宋" w:eastAsia="仿宋" w:cs="仿宋"/>
          <w:b/>
          <w:sz w:val="24"/>
          <w:szCs w:val="24"/>
        </w:rPr>
        <w:t>1、参与本项目招标的意向：</w:t>
      </w:r>
      <w:r>
        <w:rPr>
          <w:rFonts w:hint="eastAsia" w:ascii="仿宋" w:hAnsi="仿宋" w:eastAsia="仿宋" w:cs="仿宋"/>
          <w:sz w:val="24"/>
          <w:szCs w:val="24"/>
        </w:rPr>
        <w:t>□想参加      □未定，理由：</w:t>
      </w:r>
    </w:p>
    <w:p w14:paraId="52CAEBD5">
      <w:pPr>
        <w:spacing w:line="360" w:lineRule="auto"/>
        <w:rPr>
          <w:rFonts w:hint="eastAsia" w:ascii="仿宋" w:hAnsi="仿宋" w:eastAsia="仿宋" w:cs="仿宋"/>
          <w:b/>
          <w:sz w:val="24"/>
          <w:szCs w:val="24"/>
        </w:rPr>
      </w:pPr>
    </w:p>
    <w:p w14:paraId="59191F4F">
      <w:pPr>
        <w:spacing w:line="360" w:lineRule="auto"/>
        <w:rPr>
          <w:rFonts w:hint="eastAsia" w:ascii="仿宋" w:hAnsi="仿宋" w:eastAsia="仿宋" w:cs="仿宋"/>
          <w:sz w:val="24"/>
          <w:szCs w:val="24"/>
        </w:rPr>
      </w:pPr>
      <w:r>
        <w:rPr>
          <w:rFonts w:hint="eastAsia" w:ascii="仿宋" w:hAnsi="仿宋" w:eastAsia="仿宋" w:cs="仿宋"/>
          <w:b/>
          <w:sz w:val="24"/>
          <w:szCs w:val="24"/>
        </w:rPr>
        <w:t>2、标的预算是否合理：</w:t>
      </w:r>
      <w:r>
        <w:rPr>
          <w:rFonts w:hint="eastAsia" w:ascii="仿宋" w:hAnsi="仿宋" w:eastAsia="仿宋" w:cs="仿宋"/>
          <w:sz w:val="24"/>
          <w:szCs w:val="24"/>
        </w:rPr>
        <w:t>□是      □否</w:t>
      </w:r>
    </w:p>
    <w:p w14:paraId="0B92BAD4">
      <w:pPr>
        <w:spacing w:line="360" w:lineRule="auto"/>
        <w:ind w:firstLine="240" w:firstLineChars="1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供应商根据自身情况填写下表，可针对全部产品进行填写，也可针对部分产品进行填写。</w:t>
      </w:r>
    </w:p>
    <w:tbl>
      <w:tblPr>
        <w:tblStyle w:val="12"/>
        <w:tblW w:w="8817" w:type="dxa"/>
        <w:jc w:val="center"/>
        <w:tblLayout w:type="fixed"/>
        <w:tblCellMar>
          <w:top w:w="0" w:type="dxa"/>
          <w:left w:w="108" w:type="dxa"/>
          <w:bottom w:w="0" w:type="dxa"/>
          <w:right w:w="108" w:type="dxa"/>
        </w:tblCellMar>
      </w:tblPr>
      <w:tblGrid>
        <w:gridCol w:w="583"/>
        <w:gridCol w:w="3236"/>
        <w:gridCol w:w="684"/>
        <w:gridCol w:w="696"/>
        <w:gridCol w:w="1224"/>
        <w:gridCol w:w="1728"/>
        <w:gridCol w:w="666"/>
      </w:tblGrid>
      <w:tr w14:paraId="7D707CBD">
        <w:tblPrEx>
          <w:tblCellMar>
            <w:top w:w="0" w:type="dxa"/>
            <w:left w:w="108" w:type="dxa"/>
            <w:bottom w:w="0" w:type="dxa"/>
            <w:right w:w="108" w:type="dxa"/>
          </w:tblCellMar>
        </w:tblPrEx>
        <w:trPr>
          <w:trHeight w:val="323" w:hRule="atLeast"/>
          <w:jc w:val="center"/>
        </w:trPr>
        <w:tc>
          <w:tcPr>
            <w:tcW w:w="583" w:type="dxa"/>
            <w:tcBorders>
              <w:top w:val="single" w:color="000000" w:sz="4" w:space="0"/>
              <w:left w:val="single" w:color="000000" w:sz="4" w:space="0"/>
              <w:bottom w:val="single" w:color="000000" w:sz="4" w:space="0"/>
              <w:right w:val="single" w:color="000000" w:sz="4" w:space="0"/>
            </w:tcBorders>
            <w:noWrap/>
            <w:vAlign w:val="center"/>
          </w:tcPr>
          <w:p w14:paraId="042E6EDA">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3236" w:type="dxa"/>
            <w:tcBorders>
              <w:top w:val="single" w:color="000000" w:sz="4" w:space="0"/>
              <w:left w:val="single" w:color="000000" w:sz="4" w:space="0"/>
              <w:bottom w:val="single" w:color="000000" w:sz="4" w:space="0"/>
              <w:right w:val="single" w:color="auto" w:sz="4" w:space="0"/>
            </w:tcBorders>
            <w:noWrap/>
            <w:vAlign w:val="center"/>
          </w:tcPr>
          <w:p w14:paraId="7A030405">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684" w:type="dxa"/>
            <w:tcBorders>
              <w:top w:val="single" w:color="000000" w:sz="4" w:space="0"/>
              <w:left w:val="single" w:color="auto" w:sz="4" w:space="0"/>
              <w:bottom w:val="single" w:color="000000" w:sz="4" w:space="0"/>
              <w:right w:val="single" w:color="auto" w:sz="4" w:space="0"/>
            </w:tcBorders>
            <w:vAlign w:val="center"/>
          </w:tcPr>
          <w:p w14:paraId="19C81B7C">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数量</w:t>
            </w:r>
          </w:p>
        </w:tc>
        <w:tc>
          <w:tcPr>
            <w:tcW w:w="696" w:type="dxa"/>
            <w:tcBorders>
              <w:top w:val="single" w:color="000000" w:sz="4" w:space="0"/>
              <w:left w:val="single" w:color="auto" w:sz="4" w:space="0"/>
              <w:bottom w:val="single" w:color="000000" w:sz="4" w:space="0"/>
              <w:right w:val="single" w:color="auto" w:sz="4" w:space="0"/>
            </w:tcBorders>
            <w:noWrap/>
            <w:vAlign w:val="center"/>
          </w:tcPr>
          <w:p w14:paraId="7254B405">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单位</w:t>
            </w:r>
          </w:p>
        </w:tc>
        <w:tc>
          <w:tcPr>
            <w:tcW w:w="1224" w:type="dxa"/>
            <w:tcBorders>
              <w:top w:val="single" w:color="000000" w:sz="4" w:space="0"/>
              <w:left w:val="single" w:color="auto" w:sz="4" w:space="0"/>
              <w:bottom w:val="single" w:color="000000" w:sz="4" w:space="0"/>
              <w:right w:val="single" w:color="auto" w:sz="4" w:space="0"/>
            </w:tcBorders>
            <w:noWrap/>
            <w:vAlign w:val="center"/>
          </w:tcPr>
          <w:p w14:paraId="56299D1D">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预算</w:t>
            </w:r>
            <w:r>
              <w:rPr>
                <w:rFonts w:hint="eastAsia" w:ascii="仿宋" w:hAnsi="仿宋" w:eastAsia="仿宋" w:cs="仿宋"/>
                <w:kern w:val="0"/>
                <w:szCs w:val="21"/>
                <w:lang w:val="en-US" w:eastAsia="zh-CN"/>
              </w:rPr>
              <w:t>总</w:t>
            </w:r>
            <w:r>
              <w:rPr>
                <w:rFonts w:hint="eastAsia" w:ascii="仿宋" w:hAnsi="仿宋" w:eastAsia="仿宋" w:cs="仿宋"/>
                <w:kern w:val="0"/>
                <w:szCs w:val="21"/>
              </w:rPr>
              <w:t>价</w:t>
            </w:r>
          </w:p>
          <w:p w14:paraId="07231F98">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（万元）</w:t>
            </w:r>
          </w:p>
        </w:tc>
        <w:tc>
          <w:tcPr>
            <w:tcW w:w="1728" w:type="dxa"/>
            <w:tcBorders>
              <w:top w:val="single" w:color="000000" w:sz="4" w:space="0"/>
              <w:left w:val="single" w:color="auto" w:sz="4" w:space="0"/>
              <w:bottom w:val="single" w:color="000000" w:sz="4" w:space="0"/>
              <w:right w:val="single" w:color="000000" w:sz="4" w:space="0"/>
            </w:tcBorders>
            <w:noWrap/>
            <w:vAlign w:val="center"/>
          </w:tcPr>
          <w:p w14:paraId="5DE8672A">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供应商分项报价</w:t>
            </w:r>
          </w:p>
          <w:p w14:paraId="5D0B00A9">
            <w:pPr>
              <w:spacing w:line="360" w:lineRule="exact"/>
              <w:jc w:val="center"/>
              <w:textAlignment w:val="center"/>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（万元）</w:t>
            </w:r>
          </w:p>
        </w:tc>
        <w:tc>
          <w:tcPr>
            <w:tcW w:w="666" w:type="dxa"/>
            <w:tcBorders>
              <w:top w:val="single" w:color="000000" w:sz="4" w:space="0"/>
              <w:left w:val="single" w:color="auto" w:sz="4" w:space="0"/>
              <w:bottom w:val="single" w:color="000000" w:sz="4" w:space="0"/>
              <w:right w:val="single" w:color="000000" w:sz="4" w:space="0"/>
            </w:tcBorders>
            <w:noWrap/>
            <w:vAlign w:val="center"/>
          </w:tcPr>
          <w:p w14:paraId="5958C597">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0FC7F080">
        <w:tblPrEx>
          <w:tblCellMar>
            <w:top w:w="0" w:type="dxa"/>
            <w:left w:w="108" w:type="dxa"/>
            <w:bottom w:w="0" w:type="dxa"/>
            <w:right w:w="108" w:type="dxa"/>
          </w:tblCellMar>
        </w:tblPrEx>
        <w:trPr>
          <w:trHeight w:val="280" w:hRule="atLeast"/>
          <w:jc w:val="center"/>
        </w:trPr>
        <w:tc>
          <w:tcPr>
            <w:tcW w:w="583" w:type="dxa"/>
            <w:tcBorders>
              <w:top w:val="single" w:color="auto" w:sz="4" w:space="0"/>
              <w:left w:val="single" w:color="auto" w:sz="4" w:space="0"/>
              <w:bottom w:val="single" w:color="auto" w:sz="4" w:space="0"/>
              <w:right w:val="single" w:color="auto" w:sz="4" w:space="0"/>
            </w:tcBorders>
            <w:noWrap/>
            <w:vAlign w:val="center"/>
          </w:tcPr>
          <w:p w14:paraId="4E7BAF3E">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w:t>
            </w:r>
          </w:p>
        </w:tc>
        <w:tc>
          <w:tcPr>
            <w:tcW w:w="3236" w:type="dxa"/>
            <w:tcBorders>
              <w:top w:val="single" w:color="auto" w:sz="4" w:space="0"/>
              <w:left w:val="single" w:color="auto" w:sz="4" w:space="0"/>
              <w:bottom w:val="single" w:color="auto" w:sz="4" w:space="0"/>
              <w:right w:val="single" w:color="auto" w:sz="4" w:space="0"/>
            </w:tcBorders>
            <w:noWrap/>
            <w:vAlign w:val="center"/>
          </w:tcPr>
          <w:p w14:paraId="607E9F4A">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全自动多功能成像系统</w:t>
            </w:r>
          </w:p>
        </w:tc>
        <w:tc>
          <w:tcPr>
            <w:tcW w:w="684" w:type="dxa"/>
            <w:tcBorders>
              <w:top w:val="single" w:color="auto" w:sz="4" w:space="0"/>
              <w:left w:val="single" w:color="auto" w:sz="4" w:space="0"/>
              <w:bottom w:val="single" w:color="auto" w:sz="4" w:space="0"/>
              <w:right w:val="single" w:color="auto" w:sz="4" w:space="0"/>
            </w:tcBorders>
            <w:vAlign w:val="center"/>
          </w:tcPr>
          <w:p w14:paraId="18C7A5FB">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 xml:space="preserve">1 </w:t>
            </w:r>
          </w:p>
        </w:tc>
        <w:tc>
          <w:tcPr>
            <w:tcW w:w="696" w:type="dxa"/>
            <w:tcBorders>
              <w:top w:val="single" w:color="auto" w:sz="4" w:space="0"/>
              <w:left w:val="single" w:color="auto" w:sz="4" w:space="0"/>
              <w:bottom w:val="single" w:color="auto" w:sz="4" w:space="0"/>
              <w:right w:val="single" w:color="auto" w:sz="4" w:space="0"/>
            </w:tcBorders>
            <w:noWrap/>
            <w:vAlign w:val="center"/>
          </w:tcPr>
          <w:p w14:paraId="3D223F90">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台</w:t>
            </w:r>
          </w:p>
        </w:tc>
        <w:tc>
          <w:tcPr>
            <w:tcW w:w="1224" w:type="dxa"/>
            <w:vMerge w:val="restart"/>
            <w:tcBorders>
              <w:top w:val="single" w:color="auto" w:sz="4" w:space="0"/>
              <w:left w:val="single" w:color="auto" w:sz="4" w:space="0"/>
              <w:right w:val="single" w:color="auto" w:sz="4" w:space="0"/>
            </w:tcBorders>
            <w:noWrap/>
            <w:vAlign w:val="center"/>
          </w:tcPr>
          <w:p w14:paraId="6AA67291">
            <w:pPr>
              <w:widowControl/>
              <w:jc w:val="center"/>
              <w:textAlignment w:val="center"/>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1517.30</w:t>
            </w:r>
          </w:p>
        </w:tc>
        <w:tc>
          <w:tcPr>
            <w:tcW w:w="1728" w:type="dxa"/>
            <w:tcBorders>
              <w:top w:val="single" w:color="auto" w:sz="4" w:space="0"/>
              <w:left w:val="single" w:color="auto" w:sz="4" w:space="0"/>
              <w:bottom w:val="single" w:color="auto" w:sz="4" w:space="0"/>
              <w:right w:val="single" w:color="auto" w:sz="4" w:space="0"/>
            </w:tcBorders>
            <w:noWrap/>
            <w:vAlign w:val="center"/>
          </w:tcPr>
          <w:p w14:paraId="79C5EC63">
            <w:pPr>
              <w:jc w:val="center"/>
              <w:rPr>
                <w:rFonts w:hint="eastAsia" w:ascii="仿宋" w:hAnsi="仿宋" w:eastAsia="仿宋" w:cs="仿宋"/>
                <w:szCs w:val="21"/>
              </w:rPr>
            </w:pPr>
          </w:p>
        </w:tc>
        <w:tc>
          <w:tcPr>
            <w:tcW w:w="666" w:type="dxa"/>
            <w:tcBorders>
              <w:top w:val="single" w:color="000000" w:sz="4" w:space="0"/>
              <w:left w:val="single" w:color="auto" w:sz="4" w:space="0"/>
              <w:bottom w:val="single" w:color="000000" w:sz="4" w:space="0"/>
              <w:right w:val="single" w:color="000000" w:sz="4" w:space="0"/>
            </w:tcBorders>
            <w:noWrap/>
            <w:vAlign w:val="center"/>
          </w:tcPr>
          <w:p w14:paraId="07B234E3">
            <w:pPr>
              <w:spacing w:line="360" w:lineRule="exact"/>
              <w:jc w:val="center"/>
              <w:textAlignment w:val="center"/>
              <w:rPr>
                <w:rFonts w:hint="eastAsia" w:ascii="仿宋" w:hAnsi="仿宋" w:eastAsia="仿宋" w:cs="仿宋"/>
                <w:kern w:val="0"/>
                <w:szCs w:val="21"/>
              </w:rPr>
            </w:pPr>
          </w:p>
        </w:tc>
      </w:tr>
      <w:tr w14:paraId="2CE6D120">
        <w:tblPrEx>
          <w:tblCellMar>
            <w:top w:w="0" w:type="dxa"/>
            <w:left w:w="108" w:type="dxa"/>
            <w:bottom w:w="0" w:type="dxa"/>
            <w:right w:w="108" w:type="dxa"/>
          </w:tblCellMar>
        </w:tblPrEx>
        <w:trPr>
          <w:trHeight w:val="280" w:hRule="atLeast"/>
          <w:jc w:val="center"/>
        </w:trPr>
        <w:tc>
          <w:tcPr>
            <w:tcW w:w="583" w:type="dxa"/>
            <w:tcBorders>
              <w:top w:val="single" w:color="auto" w:sz="4" w:space="0"/>
              <w:left w:val="single" w:color="auto" w:sz="4" w:space="0"/>
              <w:bottom w:val="single" w:color="auto" w:sz="4" w:space="0"/>
              <w:right w:val="single" w:color="auto" w:sz="4" w:space="0"/>
            </w:tcBorders>
            <w:noWrap/>
            <w:vAlign w:val="center"/>
          </w:tcPr>
          <w:p w14:paraId="7DFBE400">
            <w:pPr>
              <w:widowControl/>
              <w:jc w:val="center"/>
              <w:textAlignment w:val="center"/>
              <w:rPr>
                <w:rFonts w:hint="eastAsia" w:ascii="仿宋" w:hAnsi="仿宋" w:eastAsia="仿宋" w:cs="仿宋"/>
                <w:kern w:val="0"/>
                <w:szCs w:val="21"/>
              </w:rPr>
            </w:pPr>
            <w:r>
              <w:rPr>
                <w:rFonts w:hint="eastAsia" w:ascii="仿宋" w:hAnsi="仿宋" w:eastAsia="仿宋" w:cs="仿宋"/>
                <w:color w:val="000000"/>
                <w:szCs w:val="21"/>
              </w:rPr>
              <w:t>2</w:t>
            </w:r>
          </w:p>
        </w:tc>
        <w:tc>
          <w:tcPr>
            <w:tcW w:w="3236" w:type="dxa"/>
            <w:tcBorders>
              <w:top w:val="single" w:color="auto" w:sz="4" w:space="0"/>
              <w:left w:val="single" w:color="auto" w:sz="4" w:space="0"/>
              <w:bottom w:val="single" w:color="auto" w:sz="4" w:space="0"/>
              <w:right w:val="single" w:color="auto" w:sz="4" w:space="0"/>
            </w:tcBorders>
            <w:noWrap/>
            <w:vAlign w:val="center"/>
          </w:tcPr>
          <w:p w14:paraId="0F010E4C">
            <w:pPr>
              <w:widowControl/>
              <w:jc w:val="center"/>
              <w:textAlignment w:val="center"/>
              <w:rPr>
                <w:rFonts w:hint="eastAsia" w:ascii="仿宋" w:hAnsi="仿宋" w:eastAsia="仿宋" w:cs="仿宋"/>
                <w:kern w:val="0"/>
                <w:szCs w:val="21"/>
              </w:rPr>
            </w:pPr>
            <w:r>
              <w:rPr>
                <w:rFonts w:hint="eastAsia" w:ascii="仿宋" w:hAnsi="仿宋" w:eastAsia="仿宋" w:cs="仿宋"/>
                <w:color w:val="000000"/>
                <w:szCs w:val="21"/>
              </w:rPr>
              <w:t>超灵敏多功能成像系统</w:t>
            </w:r>
          </w:p>
        </w:tc>
        <w:tc>
          <w:tcPr>
            <w:tcW w:w="684" w:type="dxa"/>
            <w:tcBorders>
              <w:top w:val="single" w:color="auto" w:sz="4" w:space="0"/>
              <w:left w:val="single" w:color="auto" w:sz="4" w:space="0"/>
              <w:bottom w:val="single" w:color="auto" w:sz="4" w:space="0"/>
              <w:right w:val="single" w:color="auto" w:sz="4" w:space="0"/>
            </w:tcBorders>
            <w:vAlign w:val="center"/>
          </w:tcPr>
          <w:p w14:paraId="270010C2">
            <w:pPr>
              <w:widowControl/>
              <w:jc w:val="center"/>
              <w:textAlignment w:val="center"/>
              <w:rPr>
                <w:rFonts w:hint="eastAsia" w:ascii="仿宋" w:hAnsi="仿宋" w:eastAsia="仿宋" w:cs="仿宋"/>
                <w:kern w:val="0"/>
                <w:szCs w:val="21"/>
              </w:rPr>
            </w:pPr>
            <w:r>
              <w:rPr>
                <w:rFonts w:hint="eastAsia" w:ascii="仿宋" w:hAnsi="仿宋" w:eastAsia="仿宋" w:cs="仿宋"/>
                <w:color w:val="000000"/>
                <w:szCs w:val="21"/>
              </w:rPr>
              <w:t xml:space="preserve">1 </w:t>
            </w:r>
          </w:p>
        </w:tc>
        <w:tc>
          <w:tcPr>
            <w:tcW w:w="696" w:type="dxa"/>
            <w:tcBorders>
              <w:top w:val="single" w:color="auto" w:sz="4" w:space="0"/>
              <w:left w:val="single" w:color="auto" w:sz="4" w:space="0"/>
              <w:bottom w:val="single" w:color="auto" w:sz="4" w:space="0"/>
              <w:right w:val="single" w:color="auto" w:sz="4" w:space="0"/>
            </w:tcBorders>
            <w:noWrap/>
            <w:vAlign w:val="center"/>
          </w:tcPr>
          <w:p w14:paraId="7ED86C8D">
            <w:pPr>
              <w:widowControl/>
              <w:jc w:val="center"/>
              <w:textAlignment w:val="center"/>
              <w:rPr>
                <w:rFonts w:hint="eastAsia" w:ascii="仿宋" w:hAnsi="仿宋" w:eastAsia="仿宋" w:cs="仿宋"/>
                <w:kern w:val="0"/>
                <w:szCs w:val="21"/>
              </w:rPr>
            </w:pPr>
            <w:r>
              <w:rPr>
                <w:rFonts w:hint="eastAsia" w:ascii="仿宋" w:hAnsi="仿宋" w:eastAsia="仿宋" w:cs="仿宋"/>
                <w:color w:val="000000"/>
                <w:szCs w:val="21"/>
              </w:rPr>
              <w:t>台</w:t>
            </w:r>
          </w:p>
        </w:tc>
        <w:tc>
          <w:tcPr>
            <w:tcW w:w="1224" w:type="dxa"/>
            <w:vMerge w:val="continue"/>
            <w:tcBorders>
              <w:left w:val="single" w:color="auto" w:sz="4" w:space="0"/>
              <w:right w:val="single" w:color="auto" w:sz="4" w:space="0"/>
            </w:tcBorders>
            <w:noWrap/>
            <w:vAlign w:val="center"/>
          </w:tcPr>
          <w:p w14:paraId="45AD368C">
            <w:pPr>
              <w:widowControl/>
              <w:jc w:val="center"/>
              <w:textAlignment w:val="center"/>
              <w:rPr>
                <w:rFonts w:hint="eastAsia" w:ascii="仿宋" w:hAnsi="仿宋" w:eastAsia="仿宋" w:cs="仿宋"/>
                <w:kern w:val="0"/>
                <w:szCs w:val="21"/>
              </w:rPr>
            </w:pPr>
          </w:p>
        </w:tc>
        <w:tc>
          <w:tcPr>
            <w:tcW w:w="1728" w:type="dxa"/>
            <w:tcBorders>
              <w:top w:val="single" w:color="auto" w:sz="4" w:space="0"/>
              <w:left w:val="single" w:color="auto" w:sz="4" w:space="0"/>
              <w:bottom w:val="single" w:color="auto" w:sz="4" w:space="0"/>
              <w:right w:val="single" w:color="auto" w:sz="4" w:space="0"/>
            </w:tcBorders>
            <w:noWrap/>
            <w:vAlign w:val="center"/>
          </w:tcPr>
          <w:p w14:paraId="5EB5AA04">
            <w:pPr>
              <w:jc w:val="center"/>
              <w:rPr>
                <w:rFonts w:hint="eastAsia" w:ascii="仿宋" w:hAnsi="仿宋" w:eastAsia="仿宋" w:cs="仿宋"/>
                <w:szCs w:val="21"/>
              </w:rPr>
            </w:pPr>
          </w:p>
        </w:tc>
        <w:tc>
          <w:tcPr>
            <w:tcW w:w="666" w:type="dxa"/>
            <w:tcBorders>
              <w:top w:val="single" w:color="000000" w:sz="4" w:space="0"/>
              <w:left w:val="single" w:color="auto" w:sz="4" w:space="0"/>
              <w:bottom w:val="single" w:color="000000" w:sz="4" w:space="0"/>
              <w:right w:val="single" w:color="000000" w:sz="4" w:space="0"/>
            </w:tcBorders>
            <w:noWrap/>
            <w:vAlign w:val="center"/>
          </w:tcPr>
          <w:p w14:paraId="6F78198F">
            <w:pPr>
              <w:spacing w:line="360" w:lineRule="exact"/>
              <w:jc w:val="center"/>
              <w:textAlignment w:val="center"/>
              <w:rPr>
                <w:rFonts w:hint="eastAsia" w:ascii="仿宋" w:hAnsi="仿宋" w:eastAsia="仿宋" w:cs="仿宋"/>
                <w:kern w:val="0"/>
                <w:szCs w:val="21"/>
              </w:rPr>
            </w:pPr>
          </w:p>
        </w:tc>
      </w:tr>
      <w:tr w14:paraId="56E2868A">
        <w:tblPrEx>
          <w:tblCellMar>
            <w:top w:w="0" w:type="dxa"/>
            <w:left w:w="108" w:type="dxa"/>
            <w:bottom w:w="0" w:type="dxa"/>
            <w:right w:w="108" w:type="dxa"/>
          </w:tblCellMar>
        </w:tblPrEx>
        <w:trPr>
          <w:trHeight w:val="281" w:hRule="atLeast"/>
          <w:jc w:val="center"/>
        </w:trPr>
        <w:tc>
          <w:tcPr>
            <w:tcW w:w="583" w:type="dxa"/>
            <w:tcBorders>
              <w:top w:val="single" w:color="auto" w:sz="4" w:space="0"/>
              <w:left w:val="single" w:color="auto" w:sz="4" w:space="0"/>
              <w:bottom w:val="single" w:color="auto" w:sz="4" w:space="0"/>
              <w:right w:val="single" w:color="auto" w:sz="4" w:space="0"/>
            </w:tcBorders>
            <w:noWrap/>
            <w:vAlign w:val="center"/>
          </w:tcPr>
          <w:p w14:paraId="1754693B">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3</w:t>
            </w:r>
          </w:p>
        </w:tc>
        <w:tc>
          <w:tcPr>
            <w:tcW w:w="3236" w:type="dxa"/>
            <w:tcBorders>
              <w:top w:val="single" w:color="auto" w:sz="4" w:space="0"/>
              <w:left w:val="single" w:color="auto" w:sz="4" w:space="0"/>
              <w:bottom w:val="single" w:color="auto" w:sz="4" w:space="0"/>
              <w:right w:val="single" w:color="auto" w:sz="4" w:space="0"/>
            </w:tcBorders>
            <w:noWrap/>
            <w:vAlign w:val="center"/>
          </w:tcPr>
          <w:p w14:paraId="4FA9C5D3">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激光扫描共聚焦显微镜</w:t>
            </w:r>
          </w:p>
        </w:tc>
        <w:tc>
          <w:tcPr>
            <w:tcW w:w="684" w:type="dxa"/>
            <w:tcBorders>
              <w:top w:val="single" w:color="auto" w:sz="4" w:space="0"/>
              <w:left w:val="single" w:color="auto" w:sz="4" w:space="0"/>
              <w:bottom w:val="single" w:color="auto" w:sz="4" w:space="0"/>
              <w:right w:val="single" w:color="auto" w:sz="4" w:space="0"/>
            </w:tcBorders>
            <w:vAlign w:val="center"/>
          </w:tcPr>
          <w:p w14:paraId="728FFA9C">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 xml:space="preserve">1 </w:t>
            </w:r>
          </w:p>
        </w:tc>
        <w:tc>
          <w:tcPr>
            <w:tcW w:w="696" w:type="dxa"/>
            <w:tcBorders>
              <w:top w:val="single" w:color="auto" w:sz="4" w:space="0"/>
              <w:left w:val="single" w:color="auto" w:sz="4" w:space="0"/>
              <w:bottom w:val="single" w:color="auto" w:sz="4" w:space="0"/>
              <w:right w:val="single" w:color="auto" w:sz="4" w:space="0"/>
            </w:tcBorders>
            <w:noWrap/>
            <w:vAlign w:val="center"/>
          </w:tcPr>
          <w:p w14:paraId="07956958">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台</w:t>
            </w:r>
          </w:p>
        </w:tc>
        <w:tc>
          <w:tcPr>
            <w:tcW w:w="1224" w:type="dxa"/>
            <w:vMerge w:val="continue"/>
            <w:tcBorders>
              <w:left w:val="single" w:color="auto" w:sz="4" w:space="0"/>
              <w:right w:val="single" w:color="auto" w:sz="4" w:space="0"/>
            </w:tcBorders>
            <w:noWrap/>
            <w:vAlign w:val="center"/>
          </w:tcPr>
          <w:p w14:paraId="40292959">
            <w:pPr>
              <w:widowControl/>
              <w:jc w:val="center"/>
              <w:textAlignment w:val="center"/>
              <w:rPr>
                <w:rFonts w:hint="eastAsia" w:ascii="仿宋" w:hAnsi="仿宋" w:eastAsia="仿宋" w:cs="仿宋"/>
                <w:kern w:val="0"/>
                <w:szCs w:val="21"/>
              </w:rPr>
            </w:pPr>
          </w:p>
        </w:tc>
        <w:tc>
          <w:tcPr>
            <w:tcW w:w="1728" w:type="dxa"/>
            <w:tcBorders>
              <w:top w:val="single" w:color="auto" w:sz="4" w:space="0"/>
              <w:left w:val="single" w:color="auto" w:sz="4" w:space="0"/>
              <w:bottom w:val="single" w:color="auto" w:sz="4" w:space="0"/>
              <w:right w:val="single" w:color="auto" w:sz="4" w:space="0"/>
            </w:tcBorders>
            <w:noWrap/>
            <w:vAlign w:val="center"/>
          </w:tcPr>
          <w:p w14:paraId="39708D4D">
            <w:pPr>
              <w:jc w:val="center"/>
              <w:rPr>
                <w:rFonts w:hint="eastAsia" w:ascii="仿宋" w:hAnsi="仿宋" w:eastAsia="仿宋" w:cs="仿宋"/>
                <w:szCs w:val="21"/>
              </w:rPr>
            </w:pPr>
          </w:p>
        </w:tc>
        <w:tc>
          <w:tcPr>
            <w:tcW w:w="666" w:type="dxa"/>
            <w:tcBorders>
              <w:top w:val="single" w:color="000000" w:sz="4" w:space="0"/>
              <w:left w:val="single" w:color="auto" w:sz="4" w:space="0"/>
              <w:bottom w:val="single" w:color="000000" w:sz="4" w:space="0"/>
              <w:right w:val="single" w:color="000000" w:sz="4" w:space="0"/>
            </w:tcBorders>
            <w:noWrap/>
            <w:vAlign w:val="center"/>
          </w:tcPr>
          <w:p w14:paraId="1F5E7DC8">
            <w:pPr>
              <w:spacing w:line="360" w:lineRule="exact"/>
              <w:jc w:val="center"/>
              <w:textAlignment w:val="center"/>
              <w:rPr>
                <w:rFonts w:hint="eastAsia" w:ascii="仿宋" w:hAnsi="仿宋" w:eastAsia="仿宋" w:cs="仿宋"/>
                <w:kern w:val="0"/>
                <w:szCs w:val="21"/>
              </w:rPr>
            </w:pPr>
          </w:p>
        </w:tc>
      </w:tr>
      <w:tr w14:paraId="41D6A3C3">
        <w:tblPrEx>
          <w:tblCellMar>
            <w:top w:w="0" w:type="dxa"/>
            <w:left w:w="108" w:type="dxa"/>
            <w:bottom w:w="0" w:type="dxa"/>
            <w:right w:w="108" w:type="dxa"/>
          </w:tblCellMar>
        </w:tblPrEx>
        <w:trPr>
          <w:trHeight w:val="281" w:hRule="atLeast"/>
          <w:jc w:val="center"/>
        </w:trPr>
        <w:tc>
          <w:tcPr>
            <w:tcW w:w="583" w:type="dxa"/>
            <w:tcBorders>
              <w:top w:val="single" w:color="auto" w:sz="4" w:space="0"/>
              <w:left w:val="single" w:color="auto" w:sz="4" w:space="0"/>
              <w:bottom w:val="single" w:color="auto" w:sz="4" w:space="0"/>
              <w:right w:val="single" w:color="auto" w:sz="4" w:space="0"/>
            </w:tcBorders>
            <w:noWrap/>
            <w:vAlign w:val="center"/>
          </w:tcPr>
          <w:p w14:paraId="3F6B9CE0">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4</w:t>
            </w:r>
          </w:p>
        </w:tc>
        <w:tc>
          <w:tcPr>
            <w:tcW w:w="3236" w:type="dxa"/>
            <w:tcBorders>
              <w:top w:val="single" w:color="auto" w:sz="4" w:space="0"/>
              <w:left w:val="single" w:color="auto" w:sz="4" w:space="0"/>
              <w:bottom w:val="single" w:color="auto" w:sz="4" w:space="0"/>
              <w:right w:val="single" w:color="auto" w:sz="4" w:space="0"/>
            </w:tcBorders>
            <w:noWrap/>
            <w:vAlign w:val="center"/>
          </w:tcPr>
          <w:p w14:paraId="4316FD9D">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流式细胞仪</w:t>
            </w:r>
          </w:p>
        </w:tc>
        <w:tc>
          <w:tcPr>
            <w:tcW w:w="684" w:type="dxa"/>
            <w:tcBorders>
              <w:top w:val="single" w:color="auto" w:sz="4" w:space="0"/>
              <w:left w:val="single" w:color="auto" w:sz="4" w:space="0"/>
              <w:bottom w:val="single" w:color="auto" w:sz="4" w:space="0"/>
              <w:right w:val="single" w:color="auto" w:sz="4" w:space="0"/>
            </w:tcBorders>
            <w:vAlign w:val="center"/>
          </w:tcPr>
          <w:p w14:paraId="332471AA">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 xml:space="preserve">1 </w:t>
            </w:r>
          </w:p>
        </w:tc>
        <w:tc>
          <w:tcPr>
            <w:tcW w:w="696" w:type="dxa"/>
            <w:tcBorders>
              <w:top w:val="single" w:color="auto" w:sz="4" w:space="0"/>
              <w:left w:val="single" w:color="auto" w:sz="4" w:space="0"/>
              <w:bottom w:val="single" w:color="auto" w:sz="4" w:space="0"/>
              <w:right w:val="single" w:color="auto" w:sz="4" w:space="0"/>
            </w:tcBorders>
            <w:noWrap/>
            <w:vAlign w:val="center"/>
          </w:tcPr>
          <w:p w14:paraId="3B9FCB26">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台</w:t>
            </w:r>
          </w:p>
        </w:tc>
        <w:tc>
          <w:tcPr>
            <w:tcW w:w="1224" w:type="dxa"/>
            <w:vMerge w:val="continue"/>
            <w:tcBorders>
              <w:left w:val="single" w:color="auto" w:sz="4" w:space="0"/>
              <w:right w:val="single" w:color="auto" w:sz="4" w:space="0"/>
            </w:tcBorders>
            <w:noWrap/>
            <w:vAlign w:val="center"/>
          </w:tcPr>
          <w:p w14:paraId="62EFBBD5">
            <w:pPr>
              <w:widowControl/>
              <w:jc w:val="center"/>
              <w:textAlignment w:val="center"/>
              <w:rPr>
                <w:rFonts w:hint="eastAsia" w:ascii="仿宋" w:hAnsi="仿宋" w:eastAsia="仿宋" w:cs="仿宋"/>
                <w:kern w:val="0"/>
                <w:szCs w:val="21"/>
              </w:rPr>
            </w:pPr>
          </w:p>
        </w:tc>
        <w:tc>
          <w:tcPr>
            <w:tcW w:w="1728" w:type="dxa"/>
            <w:tcBorders>
              <w:top w:val="single" w:color="auto" w:sz="4" w:space="0"/>
              <w:left w:val="single" w:color="auto" w:sz="4" w:space="0"/>
              <w:bottom w:val="single" w:color="auto" w:sz="4" w:space="0"/>
              <w:right w:val="single" w:color="auto" w:sz="4" w:space="0"/>
            </w:tcBorders>
            <w:noWrap/>
            <w:vAlign w:val="center"/>
          </w:tcPr>
          <w:p w14:paraId="2DEABB0C">
            <w:pPr>
              <w:jc w:val="center"/>
              <w:rPr>
                <w:rFonts w:hint="eastAsia" w:ascii="仿宋" w:hAnsi="仿宋" w:eastAsia="仿宋" w:cs="仿宋"/>
                <w:szCs w:val="21"/>
              </w:rPr>
            </w:pPr>
          </w:p>
        </w:tc>
        <w:tc>
          <w:tcPr>
            <w:tcW w:w="666" w:type="dxa"/>
            <w:tcBorders>
              <w:top w:val="single" w:color="000000" w:sz="4" w:space="0"/>
              <w:left w:val="single" w:color="auto" w:sz="4" w:space="0"/>
              <w:bottom w:val="single" w:color="000000" w:sz="4" w:space="0"/>
              <w:right w:val="single" w:color="000000" w:sz="4" w:space="0"/>
            </w:tcBorders>
            <w:noWrap/>
            <w:vAlign w:val="center"/>
          </w:tcPr>
          <w:p w14:paraId="0B3D99C5">
            <w:pPr>
              <w:spacing w:line="360" w:lineRule="exact"/>
              <w:jc w:val="center"/>
              <w:textAlignment w:val="center"/>
              <w:rPr>
                <w:rFonts w:hint="eastAsia" w:ascii="仿宋" w:hAnsi="仿宋" w:eastAsia="仿宋" w:cs="仿宋"/>
                <w:kern w:val="0"/>
                <w:szCs w:val="21"/>
              </w:rPr>
            </w:pPr>
          </w:p>
        </w:tc>
      </w:tr>
      <w:tr w14:paraId="03780156">
        <w:tblPrEx>
          <w:tblCellMar>
            <w:top w:w="0" w:type="dxa"/>
            <w:left w:w="108" w:type="dxa"/>
            <w:bottom w:w="0" w:type="dxa"/>
            <w:right w:w="108" w:type="dxa"/>
          </w:tblCellMar>
        </w:tblPrEx>
        <w:trPr>
          <w:trHeight w:val="284" w:hRule="atLeast"/>
          <w:jc w:val="center"/>
        </w:trPr>
        <w:tc>
          <w:tcPr>
            <w:tcW w:w="583" w:type="dxa"/>
            <w:tcBorders>
              <w:top w:val="single" w:color="auto" w:sz="4" w:space="0"/>
              <w:left w:val="single" w:color="auto" w:sz="4" w:space="0"/>
              <w:bottom w:val="single" w:color="auto" w:sz="4" w:space="0"/>
              <w:right w:val="single" w:color="auto" w:sz="4" w:space="0"/>
            </w:tcBorders>
            <w:noWrap/>
            <w:vAlign w:val="center"/>
          </w:tcPr>
          <w:p w14:paraId="2CF4EC10">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5</w:t>
            </w:r>
          </w:p>
        </w:tc>
        <w:tc>
          <w:tcPr>
            <w:tcW w:w="3236" w:type="dxa"/>
            <w:tcBorders>
              <w:top w:val="single" w:color="auto" w:sz="4" w:space="0"/>
              <w:left w:val="single" w:color="auto" w:sz="4" w:space="0"/>
              <w:bottom w:val="single" w:color="auto" w:sz="4" w:space="0"/>
              <w:right w:val="single" w:color="auto" w:sz="4" w:space="0"/>
            </w:tcBorders>
            <w:noWrap/>
            <w:vAlign w:val="center"/>
          </w:tcPr>
          <w:p w14:paraId="50315854">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超速离心机</w:t>
            </w:r>
          </w:p>
        </w:tc>
        <w:tc>
          <w:tcPr>
            <w:tcW w:w="684" w:type="dxa"/>
            <w:tcBorders>
              <w:top w:val="single" w:color="auto" w:sz="4" w:space="0"/>
              <w:left w:val="single" w:color="auto" w:sz="4" w:space="0"/>
              <w:bottom w:val="single" w:color="auto" w:sz="4" w:space="0"/>
              <w:right w:val="single" w:color="auto" w:sz="4" w:space="0"/>
            </w:tcBorders>
            <w:vAlign w:val="center"/>
          </w:tcPr>
          <w:p w14:paraId="26084CC8">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 xml:space="preserve">1 </w:t>
            </w:r>
          </w:p>
        </w:tc>
        <w:tc>
          <w:tcPr>
            <w:tcW w:w="696" w:type="dxa"/>
            <w:tcBorders>
              <w:top w:val="single" w:color="auto" w:sz="4" w:space="0"/>
              <w:left w:val="single" w:color="auto" w:sz="4" w:space="0"/>
              <w:bottom w:val="single" w:color="auto" w:sz="4" w:space="0"/>
              <w:right w:val="single" w:color="auto" w:sz="4" w:space="0"/>
            </w:tcBorders>
            <w:noWrap/>
            <w:vAlign w:val="center"/>
          </w:tcPr>
          <w:p w14:paraId="289C8C24">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台</w:t>
            </w:r>
          </w:p>
        </w:tc>
        <w:tc>
          <w:tcPr>
            <w:tcW w:w="1224" w:type="dxa"/>
            <w:vMerge w:val="continue"/>
            <w:tcBorders>
              <w:left w:val="single" w:color="auto" w:sz="4" w:space="0"/>
              <w:right w:val="single" w:color="auto" w:sz="4" w:space="0"/>
            </w:tcBorders>
            <w:noWrap/>
            <w:vAlign w:val="center"/>
          </w:tcPr>
          <w:p w14:paraId="76C03AAC">
            <w:pPr>
              <w:widowControl/>
              <w:jc w:val="center"/>
              <w:textAlignment w:val="center"/>
              <w:rPr>
                <w:rFonts w:hint="eastAsia" w:ascii="仿宋" w:hAnsi="仿宋" w:eastAsia="仿宋" w:cs="仿宋"/>
                <w:kern w:val="0"/>
                <w:szCs w:val="21"/>
              </w:rPr>
            </w:pPr>
          </w:p>
        </w:tc>
        <w:tc>
          <w:tcPr>
            <w:tcW w:w="1728" w:type="dxa"/>
            <w:tcBorders>
              <w:top w:val="single" w:color="auto" w:sz="4" w:space="0"/>
              <w:left w:val="single" w:color="auto" w:sz="4" w:space="0"/>
              <w:bottom w:val="single" w:color="auto" w:sz="4" w:space="0"/>
              <w:right w:val="single" w:color="auto" w:sz="4" w:space="0"/>
            </w:tcBorders>
            <w:noWrap/>
            <w:vAlign w:val="center"/>
          </w:tcPr>
          <w:p w14:paraId="1CC2F9C0">
            <w:pPr>
              <w:jc w:val="center"/>
              <w:rPr>
                <w:rFonts w:hint="eastAsia" w:ascii="仿宋" w:hAnsi="仿宋" w:eastAsia="仿宋" w:cs="仿宋"/>
                <w:szCs w:val="21"/>
              </w:rPr>
            </w:pPr>
          </w:p>
        </w:tc>
        <w:tc>
          <w:tcPr>
            <w:tcW w:w="666" w:type="dxa"/>
            <w:tcBorders>
              <w:top w:val="single" w:color="000000" w:sz="4" w:space="0"/>
              <w:left w:val="single" w:color="auto" w:sz="4" w:space="0"/>
              <w:bottom w:val="single" w:color="000000" w:sz="4" w:space="0"/>
              <w:right w:val="single" w:color="000000" w:sz="4" w:space="0"/>
            </w:tcBorders>
            <w:noWrap/>
            <w:vAlign w:val="center"/>
          </w:tcPr>
          <w:p w14:paraId="73B55C7E">
            <w:pPr>
              <w:spacing w:line="360" w:lineRule="exact"/>
              <w:jc w:val="center"/>
              <w:textAlignment w:val="center"/>
              <w:rPr>
                <w:rFonts w:hint="eastAsia" w:ascii="仿宋" w:hAnsi="仿宋" w:eastAsia="仿宋" w:cs="仿宋"/>
                <w:kern w:val="0"/>
                <w:szCs w:val="21"/>
              </w:rPr>
            </w:pPr>
          </w:p>
        </w:tc>
      </w:tr>
      <w:tr w14:paraId="38ED8A22">
        <w:tblPrEx>
          <w:tblCellMar>
            <w:top w:w="0" w:type="dxa"/>
            <w:left w:w="108" w:type="dxa"/>
            <w:bottom w:w="0" w:type="dxa"/>
            <w:right w:w="108" w:type="dxa"/>
          </w:tblCellMar>
        </w:tblPrEx>
        <w:trPr>
          <w:trHeight w:val="284" w:hRule="atLeast"/>
          <w:jc w:val="center"/>
        </w:trPr>
        <w:tc>
          <w:tcPr>
            <w:tcW w:w="583" w:type="dxa"/>
            <w:tcBorders>
              <w:top w:val="single" w:color="auto" w:sz="4" w:space="0"/>
              <w:left w:val="single" w:color="auto" w:sz="4" w:space="0"/>
              <w:bottom w:val="single" w:color="auto" w:sz="4" w:space="0"/>
              <w:right w:val="single" w:color="auto" w:sz="4" w:space="0"/>
            </w:tcBorders>
            <w:noWrap/>
            <w:vAlign w:val="center"/>
          </w:tcPr>
          <w:p w14:paraId="4F1C83DC">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6</w:t>
            </w:r>
          </w:p>
        </w:tc>
        <w:tc>
          <w:tcPr>
            <w:tcW w:w="3236" w:type="dxa"/>
            <w:tcBorders>
              <w:top w:val="single" w:color="auto" w:sz="4" w:space="0"/>
              <w:left w:val="single" w:color="auto" w:sz="4" w:space="0"/>
              <w:bottom w:val="single" w:color="auto" w:sz="4" w:space="0"/>
              <w:right w:val="single" w:color="auto" w:sz="4" w:space="0"/>
            </w:tcBorders>
            <w:noWrap/>
            <w:vAlign w:val="center"/>
          </w:tcPr>
          <w:p w14:paraId="5931F646">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多功能酶标仪</w:t>
            </w:r>
          </w:p>
        </w:tc>
        <w:tc>
          <w:tcPr>
            <w:tcW w:w="684" w:type="dxa"/>
            <w:tcBorders>
              <w:top w:val="single" w:color="auto" w:sz="4" w:space="0"/>
              <w:left w:val="single" w:color="auto" w:sz="4" w:space="0"/>
              <w:bottom w:val="single" w:color="auto" w:sz="4" w:space="0"/>
              <w:right w:val="single" w:color="auto" w:sz="4" w:space="0"/>
            </w:tcBorders>
            <w:vAlign w:val="center"/>
          </w:tcPr>
          <w:p w14:paraId="549ADAA9">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 xml:space="preserve">1 </w:t>
            </w:r>
          </w:p>
        </w:tc>
        <w:tc>
          <w:tcPr>
            <w:tcW w:w="696" w:type="dxa"/>
            <w:tcBorders>
              <w:top w:val="single" w:color="auto" w:sz="4" w:space="0"/>
              <w:left w:val="single" w:color="auto" w:sz="4" w:space="0"/>
              <w:bottom w:val="single" w:color="auto" w:sz="4" w:space="0"/>
              <w:right w:val="single" w:color="auto" w:sz="4" w:space="0"/>
            </w:tcBorders>
            <w:noWrap/>
            <w:vAlign w:val="center"/>
          </w:tcPr>
          <w:p w14:paraId="3A20E46C">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台</w:t>
            </w:r>
          </w:p>
        </w:tc>
        <w:tc>
          <w:tcPr>
            <w:tcW w:w="1224" w:type="dxa"/>
            <w:vMerge w:val="continue"/>
            <w:tcBorders>
              <w:left w:val="single" w:color="auto" w:sz="4" w:space="0"/>
              <w:right w:val="single" w:color="auto" w:sz="4" w:space="0"/>
            </w:tcBorders>
            <w:noWrap/>
            <w:vAlign w:val="center"/>
          </w:tcPr>
          <w:p w14:paraId="6B67A66A">
            <w:pPr>
              <w:widowControl/>
              <w:jc w:val="center"/>
              <w:textAlignment w:val="center"/>
              <w:rPr>
                <w:rFonts w:hint="eastAsia" w:ascii="仿宋" w:hAnsi="仿宋" w:eastAsia="仿宋" w:cs="仿宋"/>
                <w:kern w:val="0"/>
                <w:szCs w:val="21"/>
              </w:rPr>
            </w:pPr>
          </w:p>
        </w:tc>
        <w:tc>
          <w:tcPr>
            <w:tcW w:w="1728" w:type="dxa"/>
            <w:tcBorders>
              <w:top w:val="single" w:color="auto" w:sz="4" w:space="0"/>
              <w:left w:val="single" w:color="auto" w:sz="4" w:space="0"/>
              <w:bottom w:val="single" w:color="auto" w:sz="4" w:space="0"/>
              <w:right w:val="single" w:color="auto" w:sz="4" w:space="0"/>
            </w:tcBorders>
            <w:noWrap/>
            <w:vAlign w:val="center"/>
          </w:tcPr>
          <w:p w14:paraId="7EB9F69C">
            <w:pPr>
              <w:jc w:val="center"/>
              <w:rPr>
                <w:rFonts w:hint="eastAsia" w:ascii="仿宋" w:hAnsi="仿宋" w:eastAsia="仿宋" w:cs="仿宋"/>
                <w:szCs w:val="21"/>
              </w:rPr>
            </w:pPr>
          </w:p>
        </w:tc>
        <w:tc>
          <w:tcPr>
            <w:tcW w:w="666" w:type="dxa"/>
            <w:tcBorders>
              <w:top w:val="single" w:color="000000" w:sz="4" w:space="0"/>
              <w:left w:val="single" w:color="auto" w:sz="4" w:space="0"/>
              <w:bottom w:val="single" w:color="000000" w:sz="4" w:space="0"/>
              <w:right w:val="single" w:color="000000" w:sz="4" w:space="0"/>
            </w:tcBorders>
            <w:noWrap/>
            <w:vAlign w:val="center"/>
          </w:tcPr>
          <w:p w14:paraId="6657F6A0">
            <w:pPr>
              <w:spacing w:line="360" w:lineRule="exact"/>
              <w:jc w:val="center"/>
              <w:textAlignment w:val="center"/>
              <w:rPr>
                <w:rFonts w:hint="eastAsia" w:ascii="仿宋" w:hAnsi="仿宋" w:eastAsia="仿宋" w:cs="仿宋"/>
                <w:kern w:val="0"/>
                <w:szCs w:val="21"/>
              </w:rPr>
            </w:pPr>
          </w:p>
        </w:tc>
      </w:tr>
      <w:tr w14:paraId="68EFB032">
        <w:tblPrEx>
          <w:tblCellMar>
            <w:top w:w="0" w:type="dxa"/>
            <w:left w:w="108" w:type="dxa"/>
            <w:bottom w:w="0" w:type="dxa"/>
            <w:right w:w="108" w:type="dxa"/>
          </w:tblCellMar>
        </w:tblPrEx>
        <w:trPr>
          <w:trHeight w:val="284" w:hRule="atLeast"/>
          <w:jc w:val="center"/>
        </w:trPr>
        <w:tc>
          <w:tcPr>
            <w:tcW w:w="583" w:type="dxa"/>
            <w:tcBorders>
              <w:top w:val="single" w:color="auto" w:sz="4" w:space="0"/>
              <w:left w:val="single" w:color="auto" w:sz="4" w:space="0"/>
              <w:bottom w:val="single" w:color="auto" w:sz="4" w:space="0"/>
              <w:right w:val="single" w:color="auto" w:sz="4" w:space="0"/>
            </w:tcBorders>
            <w:noWrap/>
            <w:vAlign w:val="center"/>
          </w:tcPr>
          <w:p w14:paraId="1D92D1C3">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7</w:t>
            </w:r>
          </w:p>
        </w:tc>
        <w:tc>
          <w:tcPr>
            <w:tcW w:w="3236" w:type="dxa"/>
            <w:tcBorders>
              <w:top w:val="single" w:color="auto" w:sz="4" w:space="0"/>
              <w:left w:val="single" w:color="auto" w:sz="4" w:space="0"/>
              <w:bottom w:val="single" w:color="auto" w:sz="4" w:space="0"/>
              <w:right w:val="single" w:color="auto" w:sz="4" w:space="0"/>
            </w:tcBorders>
            <w:noWrap/>
            <w:vAlign w:val="center"/>
          </w:tcPr>
          <w:p w14:paraId="0709FCB2">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荧光光谱仪</w:t>
            </w:r>
          </w:p>
        </w:tc>
        <w:tc>
          <w:tcPr>
            <w:tcW w:w="684" w:type="dxa"/>
            <w:tcBorders>
              <w:top w:val="single" w:color="auto" w:sz="4" w:space="0"/>
              <w:left w:val="single" w:color="auto" w:sz="4" w:space="0"/>
              <w:bottom w:val="single" w:color="auto" w:sz="4" w:space="0"/>
              <w:right w:val="single" w:color="auto" w:sz="4" w:space="0"/>
            </w:tcBorders>
            <w:vAlign w:val="center"/>
          </w:tcPr>
          <w:p w14:paraId="65B7DD11">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 xml:space="preserve">1 </w:t>
            </w:r>
          </w:p>
        </w:tc>
        <w:tc>
          <w:tcPr>
            <w:tcW w:w="696" w:type="dxa"/>
            <w:tcBorders>
              <w:top w:val="single" w:color="auto" w:sz="4" w:space="0"/>
              <w:left w:val="single" w:color="auto" w:sz="4" w:space="0"/>
              <w:bottom w:val="single" w:color="auto" w:sz="4" w:space="0"/>
              <w:right w:val="single" w:color="auto" w:sz="4" w:space="0"/>
            </w:tcBorders>
            <w:noWrap/>
            <w:vAlign w:val="center"/>
          </w:tcPr>
          <w:p w14:paraId="5C63E789">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台</w:t>
            </w:r>
          </w:p>
        </w:tc>
        <w:tc>
          <w:tcPr>
            <w:tcW w:w="1224" w:type="dxa"/>
            <w:vMerge w:val="continue"/>
            <w:tcBorders>
              <w:left w:val="single" w:color="auto" w:sz="4" w:space="0"/>
              <w:right w:val="single" w:color="auto" w:sz="4" w:space="0"/>
            </w:tcBorders>
            <w:noWrap/>
            <w:vAlign w:val="center"/>
          </w:tcPr>
          <w:p w14:paraId="4CAE97E3">
            <w:pPr>
              <w:widowControl/>
              <w:jc w:val="center"/>
              <w:textAlignment w:val="center"/>
              <w:rPr>
                <w:rFonts w:hint="eastAsia" w:ascii="仿宋" w:hAnsi="仿宋" w:eastAsia="仿宋" w:cs="仿宋"/>
                <w:kern w:val="0"/>
                <w:szCs w:val="21"/>
              </w:rPr>
            </w:pPr>
          </w:p>
        </w:tc>
        <w:tc>
          <w:tcPr>
            <w:tcW w:w="1728" w:type="dxa"/>
            <w:tcBorders>
              <w:top w:val="single" w:color="auto" w:sz="4" w:space="0"/>
              <w:left w:val="single" w:color="auto" w:sz="4" w:space="0"/>
              <w:bottom w:val="single" w:color="auto" w:sz="4" w:space="0"/>
              <w:right w:val="single" w:color="auto" w:sz="4" w:space="0"/>
            </w:tcBorders>
            <w:noWrap/>
            <w:vAlign w:val="center"/>
          </w:tcPr>
          <w:p w14:paraId="4452C4AF">
            <w:pPr>
              <w:jc w:val="center"/>
              <w:rPr>
                <w:rFonts w:hint="eastAsia" w:ascii="仿宋" w:hAnsi="仿宋" w:eastAsia="仿宋" w:cs="仿宋"/>
                <w:szCs w:val="21"/>
              </w:rPr>
            </w:pPr>
          </w:p>
        </w:tc>
        <w:tc>
          <w:tcPr>
            <w:tcW w:w="666" w:type="dxa"/>
            <w:tcBorders>
              <w:top w:val="single" w:color="000000" w:sz="4" w:space="0"/>
              <w:left w:val="single" w:color="auto" w:sz="4" w:space="0"/>
              <w:bottom w:val="single" w:color="000000" w:sz="4" w:space="0"/>
              <w:right w:val="single" w:color="000000" w:sz="4" w:space="0"/>
            </w:tcBorders>
            <w:noWrap/>
            <w:vAlign w:val="center"/>
          </w:tcPr>
          <w:p w14:paraId="1B4D1110">
            <w:pPr>
              <w:spacing w:line="360" w:lineRule="exact"/>
              <w:jc w:val="center"/>
              <w:textAlignment w:val="center"/>
              <w:rPr>
                <w:rFonts w:hint="eastAsia" w:ascii="仿宋" w:hAnsi="仿宋" w:eastAsia="仿宋" w:cs="仿宋"/>
                <w:kern w:val="0"/>
                <w:szCs w:val="21"/>
              </w:rPr>
            </w:pPr>
          </w:p>
        </w:tc>
      </w:tr>
      <w:tr w14:paraId="41D7E14F">
        <w:tblPrEx>
          <w:tblCellMar>
            <w:top w:w="0" w:type="dxa"/>
            <w:left w:w="108" w:type="dxa"/>
            <w:bottom w:w="0" w:type="dxa"/>
            <w:right w:w="108" w:type="dxa"/>
          </w:tblCellMar>
        </w:tblPrEx>
        <w:trPr>
          <w:trHeight w:val="284" w:hRule="atLeast"/>
          <w:jc w:val="center"/>
        </w:trPr>
        <w:tc>
          <w:tcPr>
            <w:tcW w:w="583" w:type="dxa"/>
            <w:tcBorders>
              <w:top w:val="single" w:color="auto" w:sz="4" w:space="0"/>
              <w:left w:val="single" w:color="auto" w:sz="4" w:space="0"/>
              <w:bottom w:val="single" w:color="auto" w:sz="4" w:space="0"/>
              <w:right w:val="single" w:color="auto" w:sz="4" w:space="0"/>
            </w:tcBorders>
            <w:noWrap/>
            <w:vAlign w:val="center"/>
          </w:tcPr>
          <w:p w14:paraId="2CB922BF">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8</w:t>
            </w:r>
          </w:p>
        </w:tc>
        <w:tc>
          <w:tcPr>
            <w:tcW w:w="3236" w:type="dxa"/>
            <w:tcBorders>
              <w:top w:val="single" w:color="auto" w:sz="4" w:space="0"/>
              <w:left w:val="single" w:color="auto" w:sz="4" w:space="0"/>
              <w:bottom w:val="single" w:color="auto" w:sz="4" w:space="0"/>
              <w:right w:val="single" w:color="auto" w:sz="4" w:space="0"/>
            </w:tcBorders>
            <w:noWrap/>
            <w:vAlign w:val="center"/>
          </w:tcPr>
          <w:p w14:paraId="66873BC5">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脑片膜片钳系统</w:t>
            </w:r>
          </w:p>
        </w:tc>
        <w:tc>
          <w:tcPr>
            <w:tcW w:w="684" w:type="dxa"/>
            <w:tcBorders>
              <w:top w:val="single" w:color="auto" w:sz="4" w:space="0"/>
              <w:left w:val="single" w:color="auto" w:sz="4" w:space="0"/>
              <w:bottom w:val="single" w:color="auto" w:sz="4" w:space="0"/>
              <w:right w:val="single" w:color="auto" w:sz="4" w:space="0"/>
            </w:tcBorders>
            <w:vAlign w:val="center"/>
          </w:tcPr>
          <w:p w14:paraId="180C29E9">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 xml:space="preserve">1 </w:t>
            </w:r>
          </w:p>
        </w:tc>
        <w:tc>
          <w:tcPr>
            <w:tcW w:w="696" w:type="dxa"/>
            <w:tcBorders>
              <w:top w:val="single" w:color="auto" w:sz="4" w:space="0"/>
              <w:left w:val="single" w:color="auto" w:sz="4" w:space="0"/>
              <w:bottom w:val="single" w:color="auto" w:sz="4" w:space="0"/>
              <w:right w:val="single" w:color="auto" w:sz="4" w:space="0"/>
            </w:tcBorders>
            <w:noWrap/>
            <w:vAlign w:val="center"/>
          </w:tcPr>
          <w:p w14:paraId="4A6773CA">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套</w:t>
            </w:r>
          </w:p>
        </w:tc>
        <w:tc>
          <w:tcPr>
            <w:tcW w:w="1224" w:type="dxa"/>
            <w:vMerge w:val="continue"/>
            <w:tcBorders>
              <w:left w:val="single" w:color="auto" w:sz="4" w:space="0"/>
              <w:right w:val="single" w:color="auto" w:sz="4" w:space="0"/>
            </w:tcBorders>
            <w:noWrap/>
            <w:vAlign w:val="center"/>
          </w:tcPr>
          <w:p w14:paraId="58031835">
            <w:pPr>
              <w:widowControl/>
              <w:jc w:val="center"/>
              <w:textAlignment w:val="center"/>
              <w:rPr>
                <w:rFonts w:hint="eastAsia" w:ascii="仿宋" w:hAnsi="仿宋" w:eastAsia="仿宋" w:cs="仿宋"/>
                <w:kern w:val="0"/>
                <w:szCs w:val="21"/>
              </w:rPr>
            </w:pPr>
          </w:p>
        </w:tc>
        <w:tc>
          <w:tcPr>
            <w:tcW w:w="1728" w:type="dxa"/>
            <w:tcBorders>
              <w:top w:val="single" w:color="auto" w:sz="4" w:space="0"/>
              <w:left w:val="single" w:color="auto" w:sz="4" w:space="0"/>
              <w:bottom w:val="single" w:color="auto" w:sz="4" w:space="0"/>
              <w:right w:val="single" w:color="auto" w:sz="4" w:space="0"/>
            </w:tcBorders>
            <w:noWrap/>
            <w:vAlign w:val="center"/>
          </w:tcPr>
          <w:p w14:paraId="6848B5A6">
            <w:pPr>
              <w:jc w:val="center"/>
              <w:rPr>
                <w:rFonts w:hint="eastAsia" w:ascii="仿宋" w:hAnsi="仿宋" w:eastAsia="仿宋" w:cs="仿宋"/>
                <w:szCs w:val="21"/>
              </w:rPr>
            </w:pPr>
          </w:p>
        </w:tc>
        <w:tc>
          <w:tcPr>
            <w:tcW w:w="666" w:type="dxa"/>
            <w:tcBorders>
              <w:top w:val="single" w:color="000000" w:sz="4" w:space="0"/>
              <w:left w:val="single" w:color="auto" w:sz="4" w:space="0"/>
              <w:bottom w:val="single" w:color="000000" w:sz="4" w:space="0"/>
              <w:right w:val="single" w:color="000000" w:sz="4" w:space="0"/>
            </w:tcBorders>
            <w:noWrap/>
            <w:vAlign w:val="center"/>
          </w:tcPr>
          <w:p w14:paraId="23F3F25B">
            <w:pPr>
              <w:spacing w:line="360" w:lineRule="exact"/>
              <w:jc w:val="center"/>
              <w:textAlignment w:val="center"/>
              <w:rPr>
                <w:rFonts w:hint="eastAsia" w:ascii="仿宋" w:hAnsi="仿宋" w:eastAsia="仿宋" w:cs="仿宋"/>
                <w:kern w:val="0"/>
                <w:szCs w:val="21"/>
              </w:rPr>
            </w:pPr>
          </w:p>
        </w:tc>
      </w:tr>
      <w:tr w14:paraId="4B6DC167">
        <w:tblPrEx>
          <w:tblCellMar>
            <w:top w:w="0" w:type="dxa"/>
            <w:left w:w="108" w:type="dxa"/>
            <w:bottom w:w="0" w:type="dxa"/>
            <w:right w:w="108" w:type="dxa"/>
          </w:tblCellMar>
        </w:tblPrEx>
        <w:trPr>
          <w:trHeight w:val="284" w:hRule="atLeast"/>
          <w:jc w:val="center"/>
        </w:trPr>
        <w:tc>
          <w:tcPr>
            <w:tcW w:w="583" w:type="dxa"/>
            <w:tcBorders>
              <w:top w:val="single" w:color="auto" w:sz="4" w:space="0"/>
              <w:left w:val="single" w:color="auto" w:sz="4" w:space="0"/>
              <w:bottom w:val="single" w:color="auto" w:sz="4" w:space="0"/>
              <w:right w:val="single" w:color="auto" w:sz="4" w:space="0"/>
            </w:tcBorders>
            <w:noWrap/>
            <w:vAlign w:val="center"/>
          </w:tcPr>
          <w:p w14:paraId="57C7B617">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9</w:t>
            </w:r>
          </w:p>
        </w:tc>
        <w:tc>
          <w:tcPr>
            <w:tcW w:w="3236" w:type="dxa"/>
            <w:tcBorders>
              <w:top w:val="single" w:color="auto" w:sz="4" w:space="0"/>
              <w:left w:val="single" w:color="auto" w:sz="4" w:space="0"/>
              <w:bottom w:val="single" w:color="auto" w:sz="4" w:space="0"/>
              <w:right w:val="single" w:color="auto" w:sz="4" w:space="0"/>
            </w:tcBorders>
            <w:noWrap/>
            <w:vAlign w:val="center"/>
          </w:tcPr>
          <w:p w14:paraId="2E04256E">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多模态结构光超分辨显微成像仪</w:t>
            </w:r>
          </w:p>
        </w:tc>
        <w:tc>
          <w:tcPr>
            <w:tcW w:w="684" w:type="dxa"/>
            <w:tcBorders>
              <w:top w:val="single" w:color="auto" w:sz="4" w:space="0"/>
              <w:left w:val="single" w:color="auto" w:sz="4" w:space="0"/>
              <w:bottom w:val="single" w:color="auto" w:sz="4" w:space="0"/>
              <w:right w:val="single" w:color="auto" w:sz="4" w:space="0"/>
            </w:tcBorders>
            <w:vAlign w:val="center"/>
          </w:tcPr>
          <w:p w14:paraId="6D66BC13">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 xml:space="preserve">1 </w:t>
            </w:r>
          </w:p>
        </w:tc>
        <w:tc>
          <w:tcPr>
            <w:tcW w:w="696" w:type="dxa"/>
            <w:tcBorders>
              <w:top w:val="single" w:color="auto" w:sz="4" w:space="0"/>
              <w:left w:val="single" w:color="auto" w:sz="4" w:space="0"/>
              <w:bottom w:val="single" w:color="auto" w:sz="4" w:space="0"/>
              <w:right w:val="single" w:color="auto" w:sz="4" w:space="0"/>
            </w:tcBorders>
            <w:noWrap/>
            <w:vAlign w:val="center"/>
          </w:tcPr>
          <w:p w14:paraId="217037D4">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套</w:t>
            </w:r>
          </w:p>
        </w:tc>
        <w:tc>
          <w:tcPr>
            <w:tcW w:w="1224" w:type="dxa"/>
            <w:vMerge w:val="continue"/>
            <w:tcBorders>
              <w:left w:val="single" w:color="auto" w:sz="4" w:space="0"/>
              <w:right w:val="single" w:color="auto" w:sz="4" w:space="0"/>
            </w:tcBorders>
            <w:noWrap/>
            <w:vAlign w:val="center"/>
          </w:tcPr>
          <w:p w14:paraId="5DBBD806">
            <w:pPr>
              <w:widowControl/>
              <w:jc w:val="center"/>
              <w:textAlignment w:val="center"/>
              <w:rPr>
                <w:rFonts w:hint="eastAsia" w:ascii="仿宋" w:hAnsi="仿宋" w:eastAsia="仿宋" w:cs="仿宋"/>
                <w:kern w:val="0"/>
                <w:szCs w:val="21"/>
              </w:rPr>
            </w:pPr>
          </w:p>
        </w:tc>
        <w:tc>
          <w:tcPr>
            <w:tcW w:w="1728" w:type="dxa"/>
            <w:tcBorders>
              <w:top w:val="single" w:color="auto" w:sz="4" w:space="0"/>
              <w:left w:val="single" w:color="auto" w:sz="4" w:space="0"/>
              <w:bottom w:val="single" w:color="auto" w:sz="4" w:space="0"/>
              <w:right w:val="single" w:color="auto" w:sz="4" w:space="0"/>
            </w:tcBorders>
            <w:noWrap/>
            <w:vAlign w:val="center"/>
          </w:tcPr>
          <w:p w14:paraId="33421B21">
            <w:pPr>
              <w:jc w:val="center"/>
              <w:rPr>
                <w:rFonts w:hint="eastAsia" w:ascii="仿宋" w:hAnsi="仿宋" w:eastAsia="仿宋" w:cs="仿宋"/>
                <w:szCs w:val="21"/>
              </w:rPr>
            </w:pPr>
          </w:p>
        </w:tc>
        <w:tc>
          <w:tcPr>
            <w:tcW w:w="666" w:type="dxa"/>
            <w:tcBorders>
              <w:top w:val="single" w:color="000000" w:sz="4" w:space="0"/>
              <w:left w:val="single" w:color="auto" w:sz="4" w:space="0"/>
              <w:bottom w:val="single" w:color="000000" w:sz="4" w:space="0"/>
              <w:right w:val="single" w:color="000000" w:sz="4" w:space="0"/>
            </w:tcBorders>
            <w:noWrap/>
            <w:vAlign w:val="center"/>
          </w:tcPr>
          <w:p w14:paraId="00E2A71A">
            <w:pPr>
              <w:spacing w:line="360" w:lineRule="exact"/>
              <w:jc w:val="center"/>
              <w:textAlignment w:val="center"/>
              <w:rPr>
                <w:rFonts w:hint="eastAsia" w:ascii="仿宋" w:hAnsi="仿宋" w:eastAsia="仿宋" w:cs="仿宋"/>
                <w:kern w:val="0"/>
                <w:szCs w:val="21"/>
              </w:rPr>
            </w:pPr>
          </w:p>
        </w:tc>
      </w:tr>
      <w:tr w14:paraId="43D74FAB">
        <w:tblPrEx>
          <w:tblCellMar>
            <w:top w:w="0" w:type="dxa"/>
            <w:left w:w="108" w:type="dxa"/>
            <w:bottom w:w="0" w:type="dxa"/>
            <w:right w:w="108" w:type="dxa"/>
          </w:tblCellMar>
        </w:tblPrEx>
        <w:trPr>
          <w:trHeight w:val="284" w:hRule="atLeast"/>
          <w:jc w:val="center"/>
        </w:trPr>
        <w:tc>
          <w:tcPr>
            <w:tcW w:w="583" w:type="dxa"/>
            <w:tcBorders>
              <w:top w:val="single" w:color="auto" w:sz="4" w:space="0"/>
              <w:left w:val="single" w:color="auto" w:sz="4" w:space="0"/>
              <w:bottom w:val="single" w:color="auto" w:sz="4" w:space="0"/>
              <w:right w:val="single" w:color="auto" w:sz="4" w:space="0"/>
            </w:tcBorders>
            <w:noWrap/>
            <w:vAlign w:val="center"/>
          </w:tcPr>
          <w:p w14:paraId="5C8C1478">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10</w:t>
            </w:r>
          </w:p>
        </w:tc>
        <w:tc>
          <w:tcPr>
            <w:tcW w:w="3236" w:type="dxa"/>
            <w:tcBorders>
              <w:top w:val="single" w:color="auto" w:sz="4" w:space="0"/>
              <w:left w:val="single" w:color="auto" w:sz="4" w:space="0"/>
              <w:bottom w:val="single" w:color="auto" w:sz="4" w:space="0"/>
              <w:right w:val="single" w:color="auto" w:sz="4" w:space="0"/>
            </w:tcBorders>
            <w:noWrap/>
            <w:vAlign w:val="center"/>
          </w:tcPr>
          <w:p w14:paraId="40384B11">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高精度线粒体呼吸测定系统</w:t>
            </w:r>
          </w:p>
        </w:tc>
        <w:tc>
          <w:tcPr>
            <w:tcW w:w="684" w:type="dxa"/>
            <w:tcBorders>
              <w:top w:val="single" w:color="auto" w:sz="4" w:space="0"/>
              <w:left w:val="single" w:color="auto" w:sz="4" w:space="0"/>
              <w:bottom w:val="single" w:color="auto" w:sz="4" w:space="0"/>
              <w:right w:val="single" w:color="auto" w:sz="4" w:space="0"/>
            </w:tcBorders>
            <w:vAlign w:val="center"/>
          </w:tcPr>
          <w:p w14:paraId="25165D69">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 xml:space="preserve">1 </w:t>
            </w:r>
          </w:p>
        </w:tc>
        <w:tc>
          <w:tcPr>
            <w:tcW w:w="696" w:type="dxa"/>
            <w:tcBorders>
              <w:top w:val="single" w:color="auto" w:sz="4" w:space="0"/>
              <w:left w:val="single" w:color="auto" w:sz="4" w:space="0"/>
              <w:bottom w:val="single" w:color="auto" w:sz="4" w:space="0"/>
              <w:right w:val="single" w:color="auto" w:sz="4" w:space="0"/>
            </w:tcBorders>
            <w:noWrap/>
            <w:vAlign w:val="center"/>
          </w:tcPr>
          <w:p w14:paraId="75A2EA3D">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台</w:t>
            </w:r>
          </w:p>
        </w:tc>
        <w:tc>
          <w:tcPr>
            <w:tcW w:w="1224" w:type="dxa"/>
            <w:vMerge w:val="continue"/>
            <w:tcBorders>
              <w:left w:val="single" w:color="auto" w:sz="4" w:space="0"/>
              <w:right w:val="single" w:color="auto" w:sz="4" w:space="0"/>
            </w:tcBorders>
            <w:noWrap/>
            <w:vAlign w:val="center"/>
          </w:tcPr>
          <w:p w14:paraId="2C60BCE9">
            <w:pPr>
              <w:widowControl/>
              <w:jc w:val="center"/>
              <w:textAlignment w:val="center"/>
              <w:rPr>
                <w:rFonts w:hint="eastAsia" w:ascii="仿宋" w:hAnsi="仿宋" w:eastAsia="仿宋" w:cs="仿宋"/>
                <w:kern w:val="0"/>
                <w:szCs w:val="21"/>
              </w:rPr>
            </w:pPr>
          </w:p>
        </w:tc>
        <w:tc>
          <w:tcPr>
            <w:tcW w:w="1728" w:type="dxa"/>
            <w:tcBorders>
              <w:top w:val="single" w:color="auto" w:sz="4" w:space="0"/>
              <w:left w:val="single" w:color="auto" w:sz="4" w:space="0"/>
              <w:bottom w:val="single" w:color="auto" w:sz="4" w:space="0"/>
              <w:right w:val="single" w:color="auto" w:sz="4" w:space="0"/>
            </w:tcBorders>
            <w:noWrap/>
            <w:vAlign w:val="center"/>
          </w:tcPr>
          <w:p w14:paraId="462CA0B8">
            <w:pPr>
              <w:jc w:val="center"/>
              <w:rPr>
                <w:rFonts w:hint="eastAsia" w:ascii="仿宋" w:hAnsi="仿宋" w:eastAsia="仿宋" w:cs="仿宋"/>
                <w:szCs w:val="21"/>
              </w:rPr>
            </w:pPr>
          </w:p>
        </w:tc>
        <w:tc>
          <w:tcPr>
            <w:tcW w:w="666" w:type="dxa"/>
            <w:tcBorders>
              <w:top w:val="single" w:color="000000" w:sz="4" w:space="0"/>
              <w:left w:val="single" w:color="auto" w:sz="4" w:space="0"/>
              <w:bottom w:val="single" w:color="000000" w:sz="4" w:space="0"/>
              <w:right w:val="single" w:color="000000" w:sz="4" w:space="0"/>
            </w:tcBorders>
            <w:noWrap/>
            <w:vAlign w:val="center"/>
          </w:tcPr>
          <w:p w14:paraId="5694BAB2">
            <w:pPr>
              <w:spacing w:line="360" w:lineRule="exact"/>
              <w:jc w:val="center"/>
              <w:textAlignment w:val="center"/>
              <w:rPr>
                <w:rFonts w:hint="eastAsia" w:ascii="仿宋" w:hAnsi="仿宋" w:eastAsia="仿宋" w:cs="仿宋"/>
                <w:kern w:val="0"/>
                <w:szCs w:val="21"/>
              </w:rPr>
            </w:pPr>
          </w:p>
        </w:tc>
      </w:tr>
      <w:tr w14:paraId="3CB7D045">
        <w:tblPrEx>
          <w:tblCellMar>
            <w:top w:w="0" w:type="dxa"/>
            <w:left w:w="108" w:type="dxa"/>
            <w:bottom w:w="0" w:type="dxa"/>
            <w:right w:w="108" w:type="dxa"/>
          </w:tblCellMar>
        </w:tblPrEx>
        <w:trPr>
          <w:trHeight w:val="284" w:hRule="atLeast"/>
          <w:jc w:val="center"/>
        </w:trPr>
        <w:tc>
          <w:tcPr>
            <w:tcW w:w="583" w:type="dxa"/>
            <w:tcBorders>
              <w:top w:val="single" w:color="auto" w:sz="4" w:space="0"/>
              <w:left w:val="single" w:color="auto" w:sz="4" w:space="0"/>
              <w:bottom w:val="single" w:color="auto" w:sz="4" w:space="0"/>
              <w:right w:val="single" w:color="auto" w:sz="4" w:space="0"/>
            </w:tcBorders>
            <w:noWrap/>
            <w:vAlign w:val="center"/>
          </w:tcPr>
          <w:p w14:paraId="27A87C45">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11</w:t>
            </w:r>
          </w:p>
        </w:tc>
        <w:tc>
          <w:tcPr>
            <w:tcW w:w="3236" w:type="dxa"/>
            <w:tcBorders>
              <w:top w:val="single" w:color="auto" w:sz="4" w:space="0"/>
              <w:left w:val="single" w:color="auto" w:sz="4" w:space="0"/>
              <w:bottom w:val="single" w:color="auto" w:sz="4" w:space="0"/>
              <w:right w:val="single" w:color="auto" w:sz="4" w:space="0"/>
            </w:tcBorders>
            <w:noWrap/>
            <w:vAlign w:val="center"/>
          </w:tcPr>
          <w:p w14:paraId="11DFB9E0">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连续波长多功能微孔板检测仪</w:t>
            </w:r>
          </w:p>
        </w:tc>
        <w:tc>
          <w:tcPr>
            <w:tcW w:w="684" w:type="dxa"/>
            <w:tcBorders>
              <w:top w:val="single" w:color="auto" w:sz="4" w:space="0"/>
              <w:left w:val="single" w:color="auto" w:sz="4" w:space="0"/>
              <w:bottom w:val="single" w:color="auto" w:sz="4" w:space="0"/>
              <w:right w:val="single" w:color="auto" w:sz="4" w:space="0"/>
            </w:tcBorders>
            <w:vAlign w:val="center"/>
          </w:tcPr>
          <w:p w14:paraId="2D3C418C">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 xml:space="preserve">1 </w:t>
            </w:r>
          </w:p>
        </w:tc>
        <w:tc>
          <w:tcPr>
            <w:tcW w:w="696" w:type="dxa"/>
            <w:tcBorders>
              <w:top w:val="single" w:color="auto" w:sz="4" w:space="0"/>
              <w:left w:val="single" w:color="auto" w:sz="4" w:space="0"/>
              <w:bottom w:val="single" w:color="auto" w:sz="4" w:space="0"/>
              <w:right w:val="single" w:color="auto" w:sz="4" w:space="0"/>
            </w:tcBorders>
            <w:noWrap/>
            <w:vAlign w:val="center"/>
          </w:tcPr>
          <w:p w14:paraId="63412351">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台</w:t>
            </w:r>
          </w:p>
        </w:tc>
        <w:tc>
          <w:tcPr>
            <w:tcW w:w="1224" w:type="dxa"/>
            <w:vMerge w:val="continue"/>
            <w:tcBorders>
              <w:left w:val="single" w:color="auto" w:sz="4" w:space="0"/>
              <w:right w:val="single" w:color="auto" w:sz="4" w:space="0"/>
            </w:tcBorders>
            <w:noWrap/>
            <w:vAlign w:val="center"/>
          </w:tcPr>
          <w:p w14:paraId="4DC15C9C">
            <w:pPr>
              <w:widowControl/>
              <w:jc w:val="center"/>
              <w:textAlignment w:val="center"/>
              <w:rPr>
                <w:rFonts w:hint="eastAsia" w:ascii="仿宋" w:hAnsi="仿宋" w:eastAsia="仿宋" w:cs="仿宋"/>
                <w:kern w:val="0"/>
                <w:szCs w:val="21"/>
              </w:rPr>
            </w:pPr>
          </w:p>
        </w:tc>
        <w:tc>
          <w:tcPr>
            <w:tcW w:w="1728" w:type="dxa"/>
            <w:tcBorders>
              <w:top w:val="single" w:color="auto" w:sz="4" w:space="0"/>
              <w:left w:val="single" w:color="auto" w:sz="4" w:space="0"/>
              <w:bottom w:val="single" w:color="auto" w:sz="4" w:space="0"/>
              <w:right w:val="single" w:color="auto" w:sz="4" w:space="0"/>
            </w:tcBorders>
            <w:noWrap/>
            <w:vAlign w:val="center"/>
          </w:tcPr>
          <w:p w14:paraId="1D9BD48B">
            <w:pPr>
              <w:jc w:val="center"/>
              <w:rPr>
                <w:rFonts w:hint="eastAsia" w:ascii="仿宋" w:hAnsi="仿宋" w:eastAsia="仿宋" w:cs="仿宋"/>
                <w:szCs w:val="21"/>
              </w:rPr>
            </w:pPr>
          </w:p>
        </w:tc>
        <w:tc>
          <w:tcPr>
            <w:tcW w:w="666" w:type="dxa"/>
            <w:tcBorders>
              <w:top w:val="single" w:color="000000" w:sz="4" w:space="0"/>
              <w:left w:val="single" w:color="auto" w:sz="4" w:space="0"/>
              <w:bottom w:val="single" w:color="000000" w:sz="4" w:space="0"/>
              <w:right w:val="single" w:color="000000" w:sz="4" w:space="0"/>
            </w:tcBorders>
            <w:noWrap/>
            <w:vAlign w:val="center"/>
          </w:tcPr>
          <w:p w14:paraId="63398357">
            <w:pPr>
              <w:spacing w:line="360" w:lineRule="exact"/>
              <w:jc w:val="center"/>
              <w:textAlignment w:val="center"/>
              <w:rPr>
                <w:rFonts w:hint="eastAsia" w:ascii="仿宋" w:hAnsi="仿宋" w:eastAsia="仿宋" w:cs="仿宋"/>
                <w:kern w:val="0"/>
                <w:szCs w:val="21"/>
              </w:rPr>
            </w:pPr>
          </w:p>
        </w:tc>
      </w:tr>
      <w:tr w14:paraId="26884215">
        <w:tblPrEx>
          <w:tblCellMar>
            <w:top w:w="0" w:type="dxa"/>
            <w:left w:w="108" w:type="dxa"/>
            <w:bottom w:w="0" w:type="dxa"/>
            <w:right w:w="108" w:type="dxa"/>
          </w:tblCellMar>
        </w:tblPrEx>
        <w:trPr>
          <w:trHeight w:val="284" w:hRule="atLeast"/>
          <w:jc w:val="center"/>
        </w:trPr>
        <w:tc>
          <w:tcPr>
            <w:tcW w:w="583" w:type="dxa"/>
            <w:tcBorders>
              <w:top w:val="single" w:color="auto" w:sz="4" w:space="0"/>
              <w:left w:val="single" w:color="auto" w:sz="4" w:space="0"/>
              <w:bottom w:val="single" w:color="auto" w:sz="4" w:space="0"/>
              <w:right w:val="single" w:color="auto" w:sz="4" w:space="0"/>
            </w:tcBorders>
            <w:noWrap/>
            <w:vAlign w:val="center"/>
          </w:tcPr>
          <w:p w14:paraId="34CFD449">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12</w:t>
            </w:r>
          </w:p>
        </w:tc>
        <w:tc>
          <w:tcPr>
            <w:tcW w:w="3236" w:type="dxa"/>
            <w:tcBorders>
              <w:top w:val="single" w:color="auto" w:sz="4" w:space="0"/>
              <w:left w:val="single" w:color="auto" w:sz="4" w:space="0"/>
              <w:bottom w:val="single" w:color="auto" w:sz="4" w:space="0"/>
              <w:right w:val="single" w:color="auto" w:sz="4" w:space="0"/>
            </w:tcBorders>
            <w:noWrap/>
            <w:vAlign w:val="center"/>
          </w:tcPr>
          <w:p w14:paraId="29B8A1C1">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全自动免染蛋白印迹系统</w:t>
            </w:r>
          </w:p>
        </w:tc>
        <w:tc>
          <w:tcPr>
            <w:tcW w:w="684" w:type="dxa"/>
            <w:tcBorders>
              <w:top w:val="single" w:color="auto" w:sz="4" w:space="0"/>
              <w:left w:val="single" w:color="auto" w:sz="4" w:space="0"/>
              <w:bottom w:val="single" w:color="auto" w:sz="4" w:space="0"/>
              <w:right w:val="single" w:color="auto" w:sz="4" w:space="0"/>
            </w:tcBorders>
            <w:vAlign w:val="center"/>
          </w:tcPr>
          <w:p w14:paraId="47ECF227">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 xml:space="preserve">1 </w:t>
            </w:r>
          </w:p>
        </w:tc>
        <w:tc>
          <w:tcPr>
            <w:tcW w:w="696" w:type="dxa"/>
            <w:tcBorders>
              <w:top w:val="single" w:color="auto" w:sz="4" w:space="0"/>
              <w:left w:val="single" w:color="auto" w:sz="4" w:space="0"/>
              <w:bottom w:val="single" w:color="auto" w:sz="4" w:space="0"/>
              <w:right w:val="single" w:color="auto" w:sz="4" w:space="0"/>
            </w:tcBorders>
            <w:noWrap/>
            <w:vAlign w:val="center"/>
          </w:tcPr>
          <w:p w14:paraId="31A84F13">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台</w:t>
            </w:r>
          </w:p>
        </w:tc>
        <w:tc>
          <w:tcPr>
            <w:tcW w:w="1224" w:type="dxa"/>
            <w:vMerge w:val="continue"/>
            <w:tcBorders>
              <w:left w:val="single" w:color="auto" w:sz="4" w:space="0"/>
              <w:right w:val="single" w:color="auto" w:sz="4" w:space="0"/>
            </w:tcBorders>
            <w:noWrap/>
            <w:vAlign w:val="center"/>
          </w:tcPr>
          <w:p w14:paraId="33A55B23">
            <w:pPr>
              <w:widowControl/>
              <w:jc w:val="center"/>
              <w:textAlignment w:val="center"/>
              <w:rPr>
                <w:rFonts w:hint="eastAsia" w:ascii="仿宋" w:hAnsi="仿宋" w:eastAsia="仿宋" w:cs="仿宋"/>
                <w:kern w:val="0"/>
                <w:szCs w:val="21"/>
              </w:rPr>
            </w:pPr>
          </w:p>
        </w:tc>
        <w:tc>
          <w:tcPr>
            <w:tcW w:w="1728" w:type="dxa"/>
            <w:tcBorders>
              <w:top w:val="single" w:color="auto" w:sz="4" w:space="0"/>
              <w:left w:val="single" w:color="auto" w:sz="4" w:space="0"/>
              <w:bottom w:val="single" w:color="auto" w:sz="4" w:space="0"/>
              <w:right w:val="single" w:color="auto" w:sz="4" w:space="0"/>
            </w:tcBorders>
            <w:noWrap/>
            <w:vAlign w:val="center"/>
          </w:tcPr>
          <w:p w14:paraId="490BF287">
            <w:pPr>
              <w:jc w:val="center"/>
              <w:rPr>
                <w:rFonts w:hint="eastAsia" w:ascii="仿宋" w:hAnsi="仿宋" w:eastAsia="仿宋" w:cs="仿宋"/>
                <w:szCs w:val="21"/>
              </w:rPr>
            </w:pPr>
          </w:p>
        </w:tc>
        <w:tc>
          <w:tcPr>
            <w:tcW w:w="666" w:type="dxa"/>
            <w:tcBorders>
              <w:top w:val="single" w:color="000000" w:sz="4" w:space="0"/>
              <w:left w:val="single" w:color="auto" w:sz="4" w:space="0"/>
              <w:bottom w:val="single" w:color="000000" w:sz="4" w:space="0"/>
              <w:right w:val="single" w:color="000000" w:sz="4" w:space="0"/>
            </w:tcBorders>
            <w:noWrap/>
            <w:vAlign w:val="center"/>
          </w:tcPr>
          <w:p w14:paraId="4B9D8825">
            <w:pPr>
              <w:spacing w:line="360" w:lineRule="exact"/>
              <w:jc w:val="center"/>
              <w:textAlignment w:val="center"/>
              <w:rPr>
                <w:rFonts w:hint="eastAsia" w:ascii="仿宋" w:hAnsi="仿宋" w:eastAsia="仿宋" w:cs="仿宋"/>
                <w:kern w:val="0"/>
                <w:szCs w:val="21"/>
              </w:rPr>
            </w:pPr>
          </w:p>
        </w:tc>
      </w:tr>
      <w:tr w14:paraId="3193E205">
        <w:tblPrEx>
          <w:tblCellMar>
            <w:top w:w="0" w:type="dxa"/>
            <w:left w:w="108" w:type="dxa"/>
            <w:bottom w:w="0" w:type="dxa"/>
            <w:right w:w="108" w:type="dxa"/>
          </w:tblCellMar>
        </w:tblPrEx>
        <w:trPr>
          <w:trHeight w:val="284" w:hRule="atLeast"/>
          <w:jc w:val="center"/>
        </w:trPr>
        <w:tc>
          <w:tcPr>
            <w:tcW w:w="583" w:type="dxa"/>
            <w:tcBorders>
              <w:top w:val="single" w:color="auto" w:sz="4" w:space="0"/>
              <w:left w:val="single" w:color="auto" w:sz="4" w:space="0"/>
              <w:bottom w:val="single" w:color="auto" w:sz="4" w:space="0"/>
              <w:right w:val="single" w:color="auto" w:sz="4" w:space="0"/>
            </w:tcBorders>
            <w:noWrap/>
            <w:vAlign w:val="center"/>
          </w:tcPr>
          <w:p w14:paraId="5F5FB7FD">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13</w:t>
            </w:r>
          </w:p>
        </w:tc>
        <w:tc>
          <w:tcPr>
            <w:tcW w:w="3236" w:type="dxa"/>
            <w:tcBorders>
              <w:top w:val="single" w:color="auto" w:sz="4" w:space="0"/>
              <w:left w:val="single" w:color="auto" w:sz="4" w:space="0"/>
              <w:bottom w:val="single" w:color="auto" w:sz="4" w:space="0"/>
              <w:right w:val="single" w:color="auto" w:sz="4" w:space="0"/>
            </w:tcBorders>
            <w:noWrap/>
            <w:vAlign w:val="center"/>
          </w:tcPr>
          <w:p w14:paraId="60A2AC63">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细胞安全培养系统</w:t>
            </w:r>
          </w:p>
        </w:tc>
        <w:tc>
          <w:tcPr>
            <w:tcW w:w="684" w:type="dxa"/>
            <w:tcBorders>
              <w:top w:val="single" w:color="auto" w:sz="4" w:space="0"/>
              <w:left w:val="single" w:color="auto" w:sz="4" w:space="0"/>
              <w:bottom w:val="single" w:color="auto" w:sz="4" w:space="0"/>
              <w:right w:val="single" w:color="auto" w:sz="4" w:space="0"/>
            </w:tcBorders>
            <w:vAlign w:val="center"/>
          </w:tcPr>
          <w:p w14:paraId="39642C6A">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 xml:space="preserve">1 </w:t>
            </w:r>
          </w:p>
        </w:tc>
        <w:tc>
          <w:tcPr>
            <w:tcW w:w="696" w:type="dxa"/>
            <w:tcBorders>
              <w:top w:val="single" w:color="auto" w:sz="4" w:space="0"/>
              <w:left w:val="single" w:color="auto" w:sz="4" w:space="0"/>
              <w:bottom w:val="single" w:color="auto" w:sz="4" w:space="0"/>
              <w:right w:val="single" w:color="auto" w:sz="4" w:space="0"/>
            </w:tcBorders>
            <w:noWrap/>
            <w:vAlign w:val="center"/>
          </w:tcPr>
          <w:p w14:paraId="122F2FD9">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套</w:t>
            </w:r>
          </w:p>
        </w:tc>
        <w:tc>
          <w:tcPr>
            <w:tcW w:w="1224" w:type="dxa"/>
            <w:vMerge w:val="continue"/>
            <w:tcBorders>
              <w:left w:val="single" w:color="auto" w:sz="4" w:space="0"/>
              <w:right w:val="single" w:color="auto" w:sz="4" w:space="0"/>
            </w:tcBorders>
            <w:noWrap/>
            <w:vAlign w:val="center"/>
          </w:tcPr>
          <w:p w14:paraId="00251222">
            <w:pPr>
              <w:widowControl/>
              <w:jc w:val="center"/>
              <w:textAlignment w:val="center"/>
              <w:rPr>
                <w:rFonts w:hint="eastAsia" w:ascii="仿宋" w:hAnsi="仿宋" w:eastAsia="仿宋" w:cs="仿宋"/>
                <w:kern w:val="0"/>
                <w:szCs w:val="21"/>
              </w:rPr>
            </w:pPr>
          </w:p>
        </w:tc>
        <w:tc>
          <w:tcPr>
            <w:tcW w:w="1728" w:type="dxa"/>
            <w:tcBorders>
              <w:top w:val="single" w:color="auto" w:sz="4" w:space="0"/>
              <w:left w:val="single" w:color="auto" w:sz="4" w:space="0"/>
              <w:bottom w:val="single" w:color="auto" w:sz="4" w:space="0"/>
              <w:right w:val="single" w:color="auto" w:sz="4" w:space="0"/>
            </w:tcBorders>
            <w:noWrap/>
            <w:vAlign w:val="center"/>
          </w:tcPr>
          <w:p w14:paraId="371A7626">
            <w:pPr>
              <w:jc w:val="center"/>
              <w:rPr>
                <w:rFonts w:hint="eastAsia" w:ascii="仿宋" w:hAnsi="仿宋" w:eastAsia="仿宋" w:cs="仿宋"/>
                <w:szCs w:val="21"/>
              </w:rPr>
            </w:pPr>
          </w:p>
        </w:tc>
        <w:tc>
          <w:tcPr>
            <w:tcW w:w="666" w:type="dxa"/>
            <w:tcBorders>
              <w:top w:val="single" w:color="000000" w:sz="4" w:space="0"/>
              <w:left w:val="single" w:color="auto" w:sz="4" w:space="0"/>
              <w:bottom w:val="single" w:color="000000" w:sz="4" w:space="0"/>
              <w:right w:val="single" w:color="000000" w:sz="4" w:space="0"/>
            </w:tcBorders>
            <w:noWrap/>
            <w:vAlign w:val="center"/>
          </w:tcPr>
          <w:p w14:paraId="0808DAEF">
            <w:pPr>
              <w:spacing w:line="360" w:lineRule="exact"/>
              <w:jc w:val="center"/>
              <w:textAlignment w:val="center"/>
              <w:rPr>
                <w:rFonts w:hint="eastAsia" w:ascii="仿宋" w:hAnsi="仿宋" w:eastAsia="仿宋" w:cs="仿宋"/>
                <w:kern w:val="0"/>
                <w:szCs w:val="21"/>
              </w:rPr>
            </w:pPr>
          </w:p>
        </w:tc>
      </w:tr>
      <w:tr w14:paraId="2CB3E49E">
        <w:tblPrEx>
          <w:tblCellMar>
            <w:top w:w="0" w:type="dxa"/>
            <w:left w:w="108" w:type="dxa"/>
            <w:bottom w:w="0" w:type="dxa"/>
            <w:right w:w="108" w:type="dxa"/>
          </w:tblCellMar>
        </w:tblPrEx>
        <w:trPr>
          <w:trHeight w:val="284" w:hRule="atLeast"/>
          <w:jc w:val="center"/>
        </w:trPr>
        <w:tc>
          <w:tcPr>
            <w:tcW w:w="583" w:type="dxa"/>
            <w:tcBorders>
              <w:top w:val="single" w:color="auto" w:sz="4" w:space="0"/>
              <w:left w:val="single" w:color="auto" w:sz="4" w:space="0"/>
              <w:bottom w:val="single" w:color="auto" w:sz="4" w:space="0"/>
              <w:right w:val="single" w:color="auto" w:sz="4" w:space="0"/>
            </w:tcBorders>
            <w:noWrap/>
            <w:vAlign w:val="center"/>
          </w:tcPr>
          <w:p w14:paraId="34BEBD8F">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14</w:t>
            </w:r>
          </w:p>
        </w:tc>
        <w:tc>
          <w:tcPr>
            <w:tcW w:w="3236" w:type="dxa"/>
            <w:tcBorders>
              <w:top w:val="single" w:color="auto" w:sz="4" w:space="0"/>
              <w:left w:val="single" w:color="auto" w:sz="4" w:space="0"/>
              <w:bottom w:val="single" w:color="auto" w:sz="4" w:space="0"/>
              <w:right w:val="single" w:color="auto" w:sz="4" w:space="0"/>
            </w:tcBorders>
            <w:noWrap/>
            <w:vAlign w:val="center"/>
          </w:tcPr>
          <w:p w14:paraId="7308BBAA">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电动体视荧光显微镜系统</w:t>
            </w:r>
          </w:p>
        </w:tc>
        <w:tc>
          <w:tcPr>
            <w:tcW w:w="684" w:type="dxa"/>
            <w:tcBorders>
              <w:top w:val="single" w:color="auto" w:sz="4" w:space="0"/>
              <w:left w:val="single" w:color="auto" w:sz="4" w:space="0"/>
              <w:bottom w:val="single" w:color="auto" w:sz="4" w:space="0"/>
              <w:right w:val="single" w:color="auto" w:sz="4" w:space="0"/>
            </w:tcBorders>
            <w:vAlign w:val="center"/>
          </w:tcPr>
          <w:p w14:paraId="66D686D3">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 xml:space="preserve">1 </w:t>
            </w:r>
          </w:p>
        </w:tc>
        <w:tc>
          <w:tcPr>
            <w:tcW w:w="696" w:type="dxa"/>
            <w:tcBorders>
              <w:top w:val="single" w:color="auto" w:sz="4" w:space="0"/>
              <w:left w:val="single" w:color="auto" w:sz="4" w:space="0"/>
              <w:bottom w:val="single" w:color="auto" w:sz="4" w:space="0"/>
              <w:right w:val="single" w:color="auto" w:sz="4" w:space="0"/>
            </w:tcBorders>
            <w:noWrap/>
            <w:vAlign w:val="center"/>
          </w:tcPr>
          <w:p w14:paraId="6694BF96">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台</w:t>
            </w:r>
          </w:p>
        </w:tc>
        <w:tc>
          <w:tcPr>
            <w:tcW w:w="1224" w:type="dxa"/>
            <w:vMerge w:val="continue"/>
            <w:tcBorders>
              <w:left w:val="single" w:color="auto" w:sz="4" w:space="0"/>
              <w:right w:val="single" w:color="auto" w:sz="4" w:space="0"/>
            </w:tcBorders>
            <w:noWrap/>
            <w:vAlign w:val="center"/>
          </w:tcPr>
          <w:p w14:paraId="64B1CC28">
            <w:pPr>
              <w:widowControl/>
              <w:jc w:val="center"/>
              <w:textAlignment w:val="center"/>
              <w:rPr>
                <w:rFonts w:hint="eastAsia" w:ascii="仿宋" w:hAnsi="仿宋" w:eastAsia="仿宋" w:cs="仿宋"/>
                <w:kern w:val="0"/>
                <w:szCs w:val="21"/>
              </w:rPr>
            </w:pPr>
          </w:p>
        </w:tc>
        <w:tc>
          <w:tcPr>
            <w:tcW w:w="1728" w:type="dxa"/>
            <w:tcBorders>
              <w:top w:val="single" w:color="auto" w:sz="4" w:space="0"/>
              <w:left w:val="single" w:color="auto" w:sz="4" w:space="0"/>
              <w:bottom w:val="single" w:color="auto" w:sz="4" w:space="0"/>
              <w:right w:val="single" w:color="auto" w:sz="4" w:space="0"/>
            </w:tcBorders>
            <w:noWrap/>
            <w:vAlign w:val="center"/>
          </w:tcPr>
          <w:p w14:paraId="066189A6">
            <w:pPr>
              <w:jc w:val="center"/>
              <w:rPr>
                <w:rFonts w:hint="eastAsia" w:ascii="仿宋" w:hAnsi="仿宋" w:eastAsia="仿宋" w:cs="仿宋"/>
                <w:szCs w:val="21"/>
              </w:rPr>
            </w:pPr>
          </w:p>
        </w:tc>
        <w:tc>
          <w:tcPr>
            <w:tcW w:w="666" w:type="dxa"/>
            <w:tcBorders>
              <w:top w:val="single" w:color="000000" w:sz="4" w:space="0"/>
              <w:left w:val="single" w:color="auto" w:sz="4" w:space="0"/>
              <w:bottom w:val="single" w:color="000000" w:sz="4" w:space="0"/>
              <w:right w:val="single" w:color="000000" w:sz="4" w:space="0"/>
            </w:tcBorders>
            <w:noWrap/>
            <w:vAlign w:val="center"/>
          </w:tcPr>
          <w:p w14:paraId="7EC88B4D">
            <w:pPr>
              <w:spacing w:line="360" w:lineRule="exact"/>
              <w:jc w:val="center"/>
              <w:textAlignment w:val="center"/>
              <w:rPr>
                <w:rFonts w:hint="eastAsia" w:ascii="仿宋" w:hAnsi="仿宋" w:eastAsia="仿宋" w:cs="仿宋"/>
                <w:kern w:val="0"/>
                <w:szCs w:val="21"/>
              </w:rPr>
            </w:pPr>
          </w:p>
        </w:tc>
      </w:tr>
      <w:tr w14:paraId="0CC6651E">
        <w:tblPrEx>
          <w:tblCellMar>
            <w:top w:w="0" w:type="dxa"/>
            <w:left w:w="108" w:type="dxa"/>
            <w:bottom w:w="0" w:type="dxa"/>
            <w:right w:w="108" w:type="dxa"/>
          </w:tblCellMar>
        </w:tblPrEx>
        <w:trPr>
          <w:trHeight w:val="289" w:hRule="atLeast"/>
          <w:jc w:val="center"/>
        </w:trPr>
        <w:tc>
          <w:tcPr>
            <w:tcW w:w="583" w:type="dxa"/>
            <w:tcBorders>
              <w:top w:val="single" w:color="auto" w:sz="4" w:space="0"/>
              <w:left w:val="single" w:color="auto" w:sz="4" w:space="0"/>
              <w:bottom w:val="single" w:color="auto" w:sz="4" w:space="0"/>
              <w:right w:val="single" w:color="auto" w:sz="4" w:space="0"/>
            </w:tcBorders>
            <w:noWrap/>
            <w:vAlign w:val="center"/>
          </w:tcPr>
          <w:p w14:paraId="7C6AFFE1">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15</w:t>
            </w:r>
          </w:p>
        </w:tc>
        <w:tc>
          <w:tcPr>
            <w:tcW w:w="3236" w:type="dxa"/>
            <w:tcBorders>
              <w:top w:val="single" w:color="auto" w:sz="4" w:space="0"/>
              <w:left w:val="single" w:color="auto" w:sz="4" w:space="0"/>
              <w:bottom w:val="single" w:color="auto" w:sz="4" w:space="0"/>
              <w:right w:val="single" w:color="auto" w:sz="4" w:space="0"/>
            </w:tcBorders>
            <w:noWrap/>
            <w:vAlign w:val="center"/>
          </w:tcPr>
          <w:p w14:paraId="13B6B1CD">
            <w:pPr>
              <w:widowControl/>
              <w:jc w:val="center"/>
              <w:textAlignment w:val="center"/>
              <w:rPr>
                <w:rFonts w:hint="eastAsia" w:ascii="仿宋" w:hAnsi="仿宋" w:eastAsia="仿宋" w:cs="仿宋"/>
                <w:kern w:val="0"/>
                <w:szCs w:val="21"/>
              </w:rPr>
            </w:pPr>
            <w:r>
              <w:rPr>
                <w:rFonts w:hint="eastAsia" w:ascii="仿宋" w:hAnsi="仿宋" w:eastAsia="仿宋" w:cs="仿宋"/>
                <w:color w:val="000000"/>
                <w:szCs w:val="21"/>
              </w:rPr>
              <w:t>数字玻片扫描仪</w:t>
            </w:r>
          </w:p>
        </w:tc>
        <w:tc>
          <w:tcPr>
            <w:tcW w:w="684" w:type="dxa"/>
            <w:tcBorders>
              <w:top w:val="single" w:color="auto" w:sz="4" w:space="0"/>
              <w:left w:val="single" w:color="auto" w:sz="4" w:space="0"/>
              <w:bottom w:val="single" w:color="auto" w:sz="4" w:space="0"/>
              <w:right w:val="single" w:color="auto" w:sz="4" w:space="0"/>
            </w:tcBorders>
            <w:vAlign w:val="center"/>
          </w:tcPr>
          <w:p w14:paraId="168620D6">
            <w:pPr>
              <w:widowControl/>
              <w:jc w:val="center"/>
              <w:textAlignment w:val="center"/>
              <w:rPr>
                <w:rFonts w:hint="eastAsia" w:ascii="仿宋" w:hAnsi="仿宋" w:eastAsia="仿宋" w:cs="仿宋"/>
                <w:kern w:val="0"/>
                <w:szCs w:val="21"/>
              </w:rPr>
            </w:pPr>
            <w:r>
              <w:rPr>
                <w:rFonts w:hint="eastAsia" w:ascii="仿宋" w:hAnsi="仿宋" w:eastAsia="仿宋" w:cs="仿宋"/>
                <w:color w:val="000000"/>
                <w:szCs w:val="21"/>
              </w:rPr>
              <w:t xml:space="preserve">1 </w:t>
            </w:r>
          </w:p>
        </w:tc>
        <w:tc>
          <w:tcPr>
            <w:tcW w:w="696" w:type="dxa"/>
            <w:tcBorders>
              <w:top w:val="single" w:color="auto" w:sz="4" w:space="0"/>
              <w:left w:val="single" w:color="auto" w:sz="4" w:space="0"/>
              <w:bottom w:val="single" w:color="auto" w:sz="4" w:space="0"/>
              <w:right w:val="single" w:color="auto" w:sz="4" w:space="0"/>
            </w:tcBorders>
            <w:noWrap/>
            <w:vAlign w:val="center"/>
          </w:tcPr>
          <w:p w14:paraId="352424FC">
            <w:pPr>
              <w:widowControl/>
              <w:jc w:val="center"/>
              <w:textAlignment w:val="center"/>
              <w:rPr>
                <w:rFonts w:hint="eastAsia" w:ascii="仿宋" w:hAnsi="仿宋" w:eastAsia="仿宋" w:cs="仿宋"/>
                <w:kern w:val="0"/>
                <w:szCs w:val="21"/>
              </w:rPr>
            </w:pPr>
            <w:r>
              <w:rPr>
                <w:rFonts w:hint="eastAsia" w:ascii="仿宋" w:hAnsi="仿宋" w:eastAsia="仿宋" w:cs="仿宋"/>
                <w:color w:val="000000"/>
                <w:szCs w:val="21"/>
              </w:rPr>
              <w:t>台</w:t>
            </w:r>
          </w:p>
        </w:tc>
        <w:tc>
          <w:tcPr>
            <w:tcW w:w="1224" w:type="dxa"/>
            <w:vMerge w:val="continue"/>
            <w:tcBorders>
              <w:left w:val="single" w:color="auto" w:sz="4" w:space="0"/>
              <w:right w:val="single" w:color="auto" w:sz="4" w:space="0"/>
            </w:tcBorders>
            <w:noWrap/>
            <w:vAlign w:val="center"/>
          </w:tcPr>
          <w:p w14:paraId="47FB12FA">
            <w:pPr>
              <w:widowControl/>
              <w:jc w:val="center"/>
              <w:textAlignment w:val="center"/>
              <w:rPr>
                <w:rFonts w:hint="eastAsia" w:ascii="仿宋" w:hAnsi="仿宋" w:eastAsia="仿宋" w:cs="仿宋"/>
                <w:kern w:val="0"/>
                <w:szCs w:val="21"/>
              </w:rPr>
            </w:pPr>
          </w:p>
        </w:tc>
        <w:tc>
          <w:tcPr>
            <w:tcW w:w="1728" w:type="dxa"/>
            <w:tcBorders>
              <w:top w:val="single" w:color="auto" w:sz="4" w:space="0"/>
              <w:left w:val="single" w:color="auto" w:sz="4" w:space="0"/>
              <w:bottom w:val="single" w:color="auto" w:sz="4" w:space="0"/>
              <w:right w:val="single" w:color="auto" w:sz="4" w:space="0"/>
            </w:tcBorders>
            <w:noWrap/>
            <w:vAlign w:val="center"/>
          </w:tcPr>
          <w:p w14:paraId="59FBBE14">
            <w:pPr>
              <w:jc w:val="center"/>
              <w:rPr>
                <w:rFonts w:hint="eastAsia" w:ascii="仿宋" w:hAnsi="仿宋" w:eastAsia="仿宋" w:cs="仿宋"/>
                <w:szCs w:val="21"/>
              </w:rPr>
            </w:pPr>
          </w:p>
        </w:tc>
        <w:tc>
          <w:tcPr>
            <w:tcW w:w="666" w:type="dxa"/>
            <w:tcBorders>
              <w:top w:val="single" w:color="000000" w:sz="4" w:space="0"/>
              <w:left w:val="single" w:color="auto" w:sz="4" w:space="0"/>
              <w:bottom w:val="single" w:color="000000" w:sz="4" w:space="0"/>
              <w:right w:val="single" w:color="000000" w:sz="4" w:space="0"/>
            </w:tcBorders>
            <w:noWrap/>
            <w:vAlign w:val="center"/>
          </w:tcPr>
          <w:p w14:paraId="0EB35DCE">
            <w:pPr>
              <w:spacing w:line="360" w:lineRule="exact"/>
              <w:jc w:val="center"/>
              <w:textAlignment w:val="center"/>
              <w:rPr>
                <w:rFonts w:hint="eastAsia" w:ascii="仿宋" w:hAnsi="仿宋" w:eastAsia="仿宋" w:cs="仿宋"/>
                <w:kern w:val="0"/>
                <w:szCs w:val="21"/>
              </w:rPr>
            </w:pPr>
          </w:p>
        </w:tc>
      </w:tr>
      <w:tr w14:paraId="473F4D4E">
        <w:tblPrEx>
          <w:tblCellMar>
            <w:top w:w="0" w:type="dxa"/>
            <w:left w:w="108" w:type="dxa"/>
            <w:bottom w:w="0" w:type="dxa"/>
            <w:right w:w="108" w:type="dxa"/>
          </w:tblCellMar>
        </w:tblPrEx>
        <w:trPr>
          <w:trHeight w:val="289" w:hRule="atLeast"/>
          <w:jc w:val="center"/>
        </w:trPr>
        <w:tc>
          <w:tcPr>
            <w:tcW w:w="6423" w:type="dxa"/>
            <w:gridSpan w:val="5"/>
            <w:tcBorders>
              <w:top w:val="single" w:color="auto" w:sz="4" w:space="0"/>
              <w:left w:val="single" w:color="auto" w:sz="4" w:space="0"/>
              <w:bottom w:val="single" w:color="auto" w:sz="4" w:space="0"/>
              <w:right w:val="single" w:color="auto" w:sz="4" w:space="0"/>
            </w:tcBorders>
            <w:noWrap/>
            <w:vAlign w:val="center"/>
          </w:tcPr>
          <w:p w14:paraId="179ED387">
            <w:pPr>
              <w:widowControl/>
              <w:jc w:val="center"/>
              <w:textAlignment w:val="center"/>
              <w:rPr>
                <w:rFonts w:hint="eastAsia" w:ascii="仿宋" w:hAnsi="仿宋" w:eastAsia="仿宋" w:cs="仿宋"/>
                <w:kern w:val="0"/>
                <w:szCs w:val="21"/>
              </w:rPr>
            </w:pPr>
            <w:r>
              <w:rPr>
                <w:rFonts w:hint="eastAsia" w:ascii="仿宋" w:hAnsi="仿宋" w:eastAsia="仿宋" w:cs="仿宋"/>
                <w:color w:val="000000"/>
                <w:szCs w:val="21"/>
                <w:lang w:val="en-US" w:eastAsia="zh-CN"/>
              </w:rPr>
              <w:t>合计</w:t>
            </w:r>
          </w:p>
        </w:tc>
        <w:tc>
          <w:tcPr>
            <w:tcW w:w="1728" w:type="dxa"/>
            <w:tcBorders>
              <w:top w:val="single" w:color="auto" w:sz="4" w:space="0"/>
              <w:left w:val="single" w:color="auto" w:sz="4" w:space="0"/>
              <w:bottom w:val="single" w:color="auto" w:sz="4" w:space="0"/>
              <w:right w:val="single" w:color="auto" w:sz="4" w:space="0"/>
            </w:tcBorders>
            <w:noWrap/>
            <w:vAlign w:val="center"/>
          </w:tcPr>
          <w:p w14:paraId="1007B463">
            <w:pPr>
              <w:jc w:val="center"/>
              <w:rPr>
                <w:rFonts w:hint="eastAsia" w:ascii="仿宋" w:hAnsi="仿宋" w:eastAsia="仿宋" w:cs="仿宋"/>
                <w:szCs w:val="21"/>
              </w:rPr>
            </w:pPr>
          </w:p>
        </w:tc>
        <w:tc>
          <w:tcPr>
            <w:tcW w:w="666" w:type="dxa"/>
            <w:tcBorders>
              <w:top w:val="single" w:color="000000" w:sz="4" w:space="0"/>
              <w:left w:val="single" w:color="auto" w:sz="4" w:space="0"/>
              <w:bottom w:val="single" w:color="000000" w:sz="4" w:space="0"/>
              <w:right w:val="single" w:color="000000" w:sz="4" w:space="0"/>
            </w:tcBorders>
            <w:noWrap/>
            <w:vAlign w:val="center"/>
          </w:tcPr>
          <w:p w14:paraId="7A43F9AE">
            <w:pPr>
              <w:spacing w:line="360" w:lineRule="exact"/>
              <w:jc w:val="center"/>
              <w:textAlignment w:val="center"/>
              <w:rPr>
                <w:rFonts w:hint="eastAsia" w:ascii="仿宋" w:hAnsi="仿宋" w:eastAsia="仿宋" w:cs="仿宋"/>
                <w:kern w:val="0"/>
                <w:szCs w:val="21"/>
              </w:rPr>
            </w:pPr>
          </w:p>
        </w:tc>
      </w:tr>
    </w:tbl>
    <w:p w14:paraId="7AA71FF1">
      <w:pPr>
        <w:spacing w:line="360" w:lineRule="auto"/>
        <w:rPr>
          <w:rFonts w:hint="eastAsia" w:ascii="仿宋" w:hAnsi="仿宋" w:eastAsia="仿宋" w:cs="仿宋"/>
          <w:b/>
          <w:szCs w:val="21"/>
        </w:rPr>
      </w:pPr>
    </w:p>
    <w:p w14:paraId="1A14985D">
      <w:pPr>
        <w:numPr>
          <w:ilvl w:val="0"/>
          <w:numId w:val="2"/>
        </w:numPr>
        <w:spacing w:line="360" w:lineRule="auto"/>
        <w:rPr>
          <w:rFonts w:hint="eastAsia" w:ascii="仿宋" w:hAnsi="仿宋" w:eastAsia="仿宋" w:cs="仿宋"/>
          <w:b/>
        </w:rPr>
      </w:pPr>
      <w:r>
        <w:rPr>
          <w:rFonts w:hint="eastAsia" w:ascii="仿宋" w:hAnsi="仿宋" w:eastAsia="仿宋" w:cs="仿宋"/>
          <w:b/>
        </w:rPr>
        <w:t>相关产业发展情况：</w:t>
      </w:r>
    </w:p>
    <w:tbl>
      <w:tblPr>
        <w:tblStyle w:val="12"/>
        <w:tblW w:w="9339" w:type="dxa"/>
        <w:jc w:val="center"/>
        <w:tblLayout w:type="fixed"/>
        <w:tblCellMar>
          <w:top w:w="0" w:type="dxa"/>
          <w:left w:w="108" w:type="dxa"/>
          <w:bottom w:w="0" w:type="dxa"/>
          <w:right w:w="108" w:type="dxa"/>
        </w:tblCellMar>
      </w:tblPr>
      <w:tblGrid>
        <w:gridCol w:w="486"/>
        <w:gridCol w:w="2575"/>
        <w:gridCol w:w="5201"/>
        <w:gridCol w:w="1077"/>
      </w:tblGrid>
      <w:tr w14:paraId="080DBC2C">
        <w:tblPrEx>
          <w:tblCellMar>
            <w:top w:w="0" w:type="dxa"/>
            <w:left w:w="108" w:type="dxa"/>
            <w:bottom w:w="0" w:type="dxa"/>
            <w:right w:w="108" w:type="dxa"/>
          </w:tblCellMar>
        </w:tblPrEx>
        <w:trPr>
          <w:trHeight w:val="988"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78776BCD">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30B0B42">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0EB43A24">
            <w:pPr>
              <w:spacing w:line="360" w:lineRule="exact"/>
              <w:jc w:val="center"/>
              <w:textAlignment w:val="center"/>
              <w:rPr>
                <w:rFonts w:hint="eastAsia" w:ascii="仿宋" w:hAnsi="仿宋" w:eastAsia="仿宋" w:cs="仿宋"/>
                <w:kern w:val="0"/>
                <w:szCs w:val="21"/>
              </w:rPr>
            </w:pPr>
            <w:r>
              <w:rPr>
                <w:rFonts w:hint="eastAsia" w:ascii="仿宋" w:hAnsi="仿宋" w:eastAsia="仿宋" w:cs="仿宋"/>
              </w:rPr>
              <w:t>相关产业发展情况</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16767FCB">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7EDF2FA9">
        <w:tblPrEx>
          <w:tblCellMar>
            <w:top w:w="0" w:type="dxa"/>
            <w:left w:w="108" w:type="dxa"/>
            <w:bottom w:w="0" w:type="dxa"/>
            <w:right w:w="108" w:type="dxa"/>
          </w:tblCellMar>
        </w:tblPrEx>
        <w:trPr>
          <w:trHeight w:val="51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241B7ECE">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40F488A">
            <w:pPr>
              <w:widowControl/>
              <w:jc w:val="center"/>
              <w:textAlignment w:val="center"/>
              <w:rPr>
                <w:rFonts w:hint="eastAsia" w:ascii="仿宋" w:hAnsi="仿宋" w:eastAsia="仿宋" w:cs="仿宋"/>
                <w:szCs w:val="21"/>
              </w:rPr>
            </w:pPr>
            <w:r>
              <w:rPr>
                <w:rFonts w:hint="eastAsia" w:ascii="仿宋" w:hAnsi="仿宋" w:eastAsia="仿宋" w:cs="仿宋"/>
                <w:color w:val="000000"/>
                <w:kern w:val="0"/>
                <w:szCs w:val="21"/>
                <w:lang w:bidi="ar"/>
              </w:rPr>
              <w:t>全自动多功能成像系统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6AD9FA24">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7935CF93">
            <w:pPr>
              <w:spacing w:line="360" w:lineRule="exact"/>
              <w:jc w:val="center"/>
              <w:textAlignment w:val="center"/>
              <w:rPr>
                <w:rFonts w:hint="eastAsia" w:ascii="仿宋" w:hAnsi="仿宋" w:eastAsia="仿宋" w:cs="仿宋"/>
                <w:kern w:val="0"/>
                <w:szCs w:val="21"/>
              </w:rPr>
            </w:pPr>
          </w:p>
        </w:tc>
      </w:tr>
      <w:tr w14:paraId="26850D51">
        <w:tblPrEx>
          <w:tblCellMar>
            <w:top w:w="0" w:type="dxa"/>
            <w:left w:w="108" w:type="dxa"/>
            <w:bottom w:w="0" w:type="dxa"/>
            <w:right w:w="108" w:type="dxa"/>
          </w:tblCellMar>
        </w:tblPrEx>
        <w:trPr>
          <w:trHeight w:val="51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16506A6">
            <w:pPr>
              <w:widowControl/>
              <w:jc w:val="center"/>
              <w:textAlignment w:val="center"/>
              <w:rPr>
                <w:rFonts w:hint="eastAsia" w:ascii="仿宋" w:hAnsi="仿宋" w:eastAsia="仿宋" w:cs="仿宋"/>
                <w:kern w:val="0"/>
                <w:szCs w:val="21"/>
              </w:rPr>
            </w:pPr>
            <w:r>
              <w:rPr>
                <w:rFonts w:hint="eastAsia" w:ascii="仿宋" w:hAnsi="仿宋" w:eastAsia="仿宋" w:cs="仿宋"/>
                <w:color w:val="000000"/>
                <w:szCs w:val="21"/>
              </w:rPr>
              <w:t>2</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7CA0A16">
            <w:pPr>
              <w:widowControl/>
              <w:jc w:val="center"/>
              <w:textAlignment w:val="center"/>
              <w:rPr>
                <w:rFonts w:hint="eastAsia" w:ascii="仿宋" w:hAnsi="仿宋" w:eastAsia="仿宋" w:cs="仿宋"/>
                <w:kern w:val="0"/>
                <w:szCs w:val="21"/>
              </w:rPr>
            </w:pPr>
            <w:r>
              <w:rPr>
                <w:rFonts w:hint="eastAsia" w:ascii="仿宋" w:hAnsi="仿宋" w:eastAsia="仿宋" w:cs="仿宋"/>
                <w:color w:val="000000"/>
                <w:szCs w:val="21"/>
              </w:rPr>
              <w:t>超灵敏多功能成像系统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42E004AA">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1A5D89F3">
            <w:pPr>
              <w:spacing w:line="360" w:lineRule="exact"/>
              <w:jc w:val="center"/>
              <w:textAlignment w:val="center"/>
              <w:rPr>
                <w:rFonts w:hint="eastAsia" w:ascii="仿宋" w:hAnsi="仿宋" w:eastAsia="仿宋" w:cs="仿宋"/>
                <w:kern w:val="0"/>
                <w:szCs w:val="21"/>
              </w:rPr>
            </w:pPr>
          </w:p>
        </w:tc>
      </w:tr>
      <w:tr w14:paraId="5EED57DD">
        <w:tblPrEx>
          <w:tblCellMar>
            <w:top w:w="0" w:type="dxa"/>
            <w:left w:w="108" w:type="dxa"/>
            <w:bottom w:w="0" w:type="dxa"/>
            <w:right w:w="108" w:type="dxa"/>
          </w:tblCellMar>
        </w:tblPrEx>
        <w:trPr>
          <w:trHeight w:val="524"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21E61102">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3</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1BC3F5D1">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激光扫描共聚焦显微镜</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7A10BA1F">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4020FC1F">
            <w:pPr>
              <w:spacing w:line="360" w:lineRule="exact"/>
              <w:jc w:val="center"/>
              <w:textAlignment w:val="center"/>
              <w:rPr>
                <w:rFonts w:hint="eastAsia" w:ascii="仿宋" w:hAnsi="仿宋" w:eastAsia="仿宋" w:cs="仿宋"/>
                <w:kern w:val="0"/>
                <w:szCs w:val="21"/>
              </w:rPr>
            </w:pPr>
          </w:p>
        </w:tc>
      </w:tr>
      <w:tr w14:paraId="312F0118">
        <w:tblPrEx>
          <w:tblCellMar>
            <w:top w:w="0" w:type="dxa"/>
            <w:left w:w="108" w:type="dxa"/>
            <w:bottom w:w="0" w:type="dxa"/>
            <w:right w:w="108" w:type="dxa"/>
          </w:tblCellMar>
        </w:tblPrEx>
        <w:trPr>
          <w:trHeight w:val="524"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362D23F1">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4</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221D0AF6">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流式细胞仪</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06E35925">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41913876">
            <w:pPr>
              <w:spacing w:line="360" w:lineRule="exact"/>
              <w:jc w:val="center"/>
              <w:textAlignment w:val="center"/>
              <w:rPr>
                <w:rFonts w:hint="eastAsia" w:ascii="仿宋" w:hAnsi="仿宋" w:eastAsia="仿宋" w:cs="仿宋"/>
                <w:kern w:val="0"/>
                <w:szCs w:val="21"/>
              </w:rPr>
            </w:pPr>
          </w:p>
        </w:tc>
      </w:tr>
      <w:tr w14:paraId="6E30BAC4">
        <w:tblPrEx>
          <w:tblCellMar>
            <w:top w:w="0" w:type="dxa"/>
            <w:left w:w="108" w:type="dxa"/>
            <w:bottom w:w="0" w:type="dxa"/>
            <w:right w:w="108" w:type="dxa"/>
          </w:tblCellMar>
        </w:tblPrEx>
        <w:trPr>
          <w:trHeight w:val="524"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65CFB82E">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5</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29AD725F">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超速离心机</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05E96365">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232C55B1">
            <w:pPr>
              <w:spacing w:line="360" w:lineRule="exact"/>
              <w:jc w:val="center"/>
              <w:textAlignment w:val="center"/>
              <w:rPr>
                <w:rFonts w:hint="eastAsia" w:ascii="仿宋" w:hAnsi="仿宋" w:eastAsia="仿宋" w:cs="仿宋"/>
                <w:kern w:val="0"/>
                <w:szCs w:val="21"/>
              </w:rPr>
            </w:pPr>
          </w:p>
        </w:tc>
      </w:tr>
      <w:tr w14:paraId="105F3882">
        <w:tblPrEx>
          <w:tblCellMar>
            <w:top w:w="0" w:type="dxa"/>
            <w:left w:w="108" w:type="dxa"/>
            <w:bottom w:w="0" w:type="dxa"/>
            <w:right w:w="108" w:type="dxa"/>
          </w:tblCellMar>
        </w:tblPrEx>
        <w:trPr>
          <w:trHeight w:val="524"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31827662">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6</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2FED56C1">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多功能酶标仪</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529CD7F1">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028BF13E">
            <w:pPr>
              <w:spacing w:line="360" w:lineRule="exact"/>
              <w:jc w:val="center"/>
              <w:textAlignment w:val="center"/>
              <w:rPr>
                <w:rFonts w:hint="eastAsia" w:ascii="仿宋" w:hAnsi="仿宋" w:eastAsia="仿宋" w:cs="仿宋"/>
                <w:kern w:val="0"/>
                <w:szCs w:val="21"/>
              </w:rPr>
            </w:pPr>
          </w:p>
        </w:tc>
      </w:tr>
      <w:tr w14:paraId="5CE879C3">
        <w:tblPrEx>
          <w:tblCellMar>
            <w:top w:w="0" w:type="dxa"/>
            <w:left w:w="108" w:type="dxa"/>
            <w:bottom w:w="0" w:type="dxa"/>
            <w:right w:w="108" w:type="dxa"/>
          </w:tblCellMar>
        </w:tblPrEx>
        <w:trPr>
          <w:trHeight w:val="524"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737A7A6A">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7</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224BCE2E">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荧光光谱仪</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743439D9">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0BF49A12">
            <w:pPr>
              <w:spacing w:line="360" w:lineRule="exact"/>
              <w:jc w:val="center"/>
              <w:textAlignment w:val="center"/>
              <w:rPr>
                <w:rFonts w:hint="eastAsia" w:ascii="仿宋" w:hAnsi="仿宋" w:eastAsia="仿宋" w:cs="仿宋"/>
                <w:kern w:val="0"/>
                <w:szCs w:val="21"/>
              </w:rPr>
            </w:pPr>
          </w:p>
        </w:tc>
      </w:tr>
      <w:tr w14:paraId="735E5F64">
        <w:tblPrEx>
          <w:tblCellMar>
            <w:top w:w="0" w:type="dxa"/>
            <w:left w:w="108" w:type="dxa"/>
            <w:bottom w:w="0" w:type="dxa"/>
            <w:right w:w="108" w:type="dxa"/>
          </w:tblCellMar>
        </w:tblPrEx>
        <w:trPr>
          <w:trHeight w:val="524"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3E4D08EA">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8</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7D064AD">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脑片膜片钳系统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5A6A3F4C">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79E7A18D">
            <w:pPr>
              <w:spacing w:line="360" w:lineRule="exact"/>
              <w:jc w:val="center"/>
              <w:textAlignment w:val="center"/>
              <w:rPr>
                <w:rFonts w:hint="eastAsia" w:ascii="仿宋" w:hAnsi="仿宋" w:eastAsia="仿宋" w:cs="仿宋"/>
                <w:kern w:val="0"/>
                <w:szCs w:val="21"/>
              </w:rPr>
            </w:pPr>
          </w:p>
        </w:tc>
      </w:tr>
      <w:tr w14:paraId="2A63893A">
        <w:tblPrEx>
          <w:tblCellMar>
            <w:top w:w="0" w:type="dxa"/>
            <w:left w:w="108" w:type="dxa"/>
            <w:bottom w:w="0" w:type="dxa"/>
            <w:right w:w="108" w:type="dxa"/>
          </w:tblCellMar>
        </w:tblPrEx>
        <w:trPr>
          <w:trHeight w:val="524"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7F786981">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9</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4EF7BCC">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多模态结构光超分辨显微成像仪</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707CF43C">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2F14417">
            <w:pPr>
              <w:spacing w:line="360" w:lineRule="exact"/>
              <w:jc w:val="center"/>
              <w:textAlignment w:val="center"/>
              <w:rPr>
                <w:rFonts w:hint="eastAsia" w:ascii="仿宋" w:hAnsi="仿宋" w:eastAsia="仿宋" w:cs="仿宋"/>
                <w:kern w:val="0"/>
                <w:szCs w:val="21"/>
              </w:rPr>
            </w:pPr>
          </w:p>
        </w:tc>
      </w:tr>
      <w:tr w14:paraId="38609C70">
        <w:tblPrEx>
          <w:tblCellMar>
            <w:top w:w="0" w:type="dxa"/>
            <w:left w:w="108" w:type="dxa"/>
            <w:bottom w:w="0" w:type="dxa"/>
            <w:right w:w="108" w:type="dxa"/>
          </w:tblCellMar>
        </w:tblPrEx>
        <w:trPr>
          <w:trHeight w:val="524"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53FAE3A">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10</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667ED288">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高精度线粒体呼吸测定系统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360D9995">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F392E46">
            <w:pPr>
              <w:spacing w:line="360" w:lineRule="exact"/>
              <w:jc w:val="center"/>
              <w:textAlignment w:val="center"/>
              <w:rPr>
                <w:rFonts w:hint="eastAsia" w:ascii="仿宋" w:hAnsi="仿宋" w:eastAsia="仿宋" w:cs="仿宋"/>
                <w:kern w:val="0"/>
                <w:szCs w:val="21"/>
              </w:rPr>
            </w:pPr>
          </w:p>
        </w:tc>
      </w:tr>
      <w:tr w14:paraId="7F30255A">
        <w:tblPrEx>
          <w:tblCellMar>
            <w:top w:w="0" w:type="dxa"/>
            <w:left w:w="108" w:type="dxa"/>
            <w:bottom w:w="0" w:type="dxa"/>
            <w:right w:w="108" w:type="dxa"/>
          </w:tblCellMar>
        </w:tblPrEx>
        <w:trPr>
          <w:trHeight w:val="524"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7192F0AE">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20BA7A2A">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连续波长多功能微孔板检测仪</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2002F747">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0F9E79B3">
            <w:pPr>
              <w:spacing w:line="360" w:lineRule="exact"/>
              <w:jc w:val="center"/>
              <w:textAlignment w:val="center"/>
              <w:rPr>
                <w:rFonts w:hint="eastAsia" w:ascii="仿宋" w:hAnsi="仿宋" w:eastAsia="仿宋" w:cs="仿宋"/>
                <w:kern w:val="0"/>
                <w:szCs w:val="21"/>
              </w:rPr>
            </w:pPr>
          </w:p>
        </w:tc>
      </w:tr>
      <w:tr w14:paraId="0F5FC3BF">
        <w:tblPrEx>
          <w:tblCellMar>
            <w:top w:w="0" w:type="dxa"/>
            <w:left w:w="108" w:type="dxa"/>
            <w:bottom w:w="0" w:type="dxa"/>
            <w:right w:w="108" w:type="dxa"/>
          </w:tblCellMar>
        </w:tblPrEx>
        <w:trPr>
          <w:trHeight w:val="524"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149D4511">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12</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4ED74AE4">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全自动免染蛋白印迹系统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0FEBBBE3">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78CA485D">
            <w:pPr>
              <w:spacing w:line="360" w:lineRule="exact"/>
              <w:jc w:val="center"/>
              <w:textAlignment w:val="center"/>
              <w:rPr>
                <w:rFonts w:hint="eastAsia" w:ascii="仿宋" w:hAnsi="仿宋" w:eastAsia="仿宋" w:cs="仿宋"/>
                <w:kern w:val="0"/>
                <w:szCs w:val="21"/>
              </w:rPr>
            </w:pPr>
          </w:p>
        </w:tc>
      </w:tr>
      <w:tr w14:paraId="2D2DAB5B">
        <w:tblPrEx>
          <w:tblCellMar>
            <w:top w:w="0" w:type="dxa"/>
            <w:left w:w="108" w:type="dxa"/>
            <w:bottom w:w="0" w:type="dxa"/>
            <w:right w:w="108" w:type="dxa"/>
          </w:tblCellMar>
        </w:tblPrEx>
        <w:trPr>
          <w:trHeight w:val="524"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07F040A">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13</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62C84A0D">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细胞安全培养系统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05DD6F84">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C3F2DFE">
            <w:pPr>
              <w:spacing w:line="360" w:lineRule="exact"/>
              <w:jc w:val="center"/>
              <w:textAlignment w:val="center"/>
              <w:rPr>
                <w:rFonts w:hint="eastAsia" w:ascii="仿宋" w:hAnsi="仿宋" w:eastAsia="仿宋" w:cs="仿宋"/>
                <w:kern w:val="0"/>
                <w:szCs w:val="21"/>
              </w:rPr>
            </w:pPr>
          </w:p>
        </w:tc>
      </w:tr>
      <w:tr w14:paraId="63D7F5B0">
        <w:tblPrEx>
          <w:tblCellMar>
            <w:top w:w="0" w:type="dxa"/>
            <w:left w:w="108" w:type="dxa"/>
            <w:bottom w:w="0" w:type="dxa"/>
            <w:right w:w="108" w:type="dxa"/>
          </w:tblCellMar>
        </w:tblPrEx>
        <w:trPr>
          <w:trHeight w:val="524"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B7AA5BF">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14</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41CFD235">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电动体视荧光显微镜系统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71EEADAC">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16A54D6F">
            <w:pPr>
              <w:spacing w:line="360" w:lineRule="exact"/>
              <w:jc w:val="center"/>
              <w:textAlignment w:val="center"/>
              <w:rPr>
                <w:rFonts w:hint="eastAsia" w:ascii="仿宋" w:hAnsi="仿宋" w:eastAsia="仿宋" w:cs="仿宋"/>
                <w:kern w:val="0"/>
                <w:szCs w:val="21"/>
              </w:rPr>
            </w:pPr>
          </w:p>
        </w:tc>
      </w:tr>
      <w:tr w14:paraId="2B59C8C4">
        <w:tblPrEx>
          <w:tblCellMar>
            <w:top w:w="0" w:type="dxa"/>
            <w:left w:w="108" w:type="dxa"/>
            <w:bottom w:w="0" w:type="dxa"/>
            <w:right w:w="108" w:type="dxa"/>
          </w:tblCellMar>
        </w:tblPrEx>
        <w:trPr>
          <w:trHeight w:val="524"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624BE9BB">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15</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41431C4C">
            <w:pPr>
              <w:widowControl/>
              <w:jc w:val="center"/>
              <w:textAlignment w:val="center"/>
              <w:rPr>
                <w:rFonts w:hint="eastAsia" w:ascii="仿宋" w:hAnsi="仿宋" w:eastAsia="仿宋" w:cs="仿宋"/>
                <w:kern w:val="0"/>
                <w:szCs w:val="21"/>
              </w:rPr>
            </w:pPr>
            <w:r>
              <w:rPr>
                <w:rFonts w:hint="eastAsia" w:ascii="仿宋" w:hAnsi="仿宋" w:eastAsia="仿宋" w:cs="仿宋"/>
                <w:color w:val="000000"/>
                <w:szCs w:val="21"/>
              </w:rPr>
              <w:t>数字玻片扫描仪</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23F6BFDB">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132F6FD8">
            <w:pPr>
              <w:spacing w:line="360" w:lineRule="exact"/>
              <w:jc w:val="center"/>
              <w:textAlignment w:val="center"/>
              <w:rPr>
                <w:rFonts w:hint="eastAsia" w:ascii="仿宋" w:hAnsi="仿宋" w:eastAsia="仿宋" w:cs="仿宋"/>
                <w:kern w:val="0"/>
                <w:szCs w:val="21"/>
              </w:rPr>
            </w:pPr>
          </w:p>
        </w:tc>
      </w:tr>
    </w:tbl>
    <w:p w14:paraId="37B5BB12">
      <w:pPr>
        <w:spacing w:line="360" w:lineRule="auto"/>
        <w:rPr>
          <w:rFonts w:hint="eastAsia" w:ascii="仿宋" w:hAnsi="仿宋" w:eastAsia="仿宋" w:cs="仿宋"/>
          <w:b/>
        </w:rPr>
      </w:pPr>
    </w:p>
    <w:p w14:paraId="0F55F6C6">
      <w:pPr>
        <w:numPr>
          <w:ilvl w:val="0"/>
          <w:numId w:val="2"/>
        </w:numPr>
        <w:spacing w:line="360" w:lineRule="auto"/>
        <w:rPr>
          <w:rFonts w:hint="eastAsia" w:ascii="仿宋" w:hAnsi="仿宋" w:eastAsia="仿宋" w:cs="仿宋"/>
          <w:b/>
        </w:rPr>
      </w:pPr>
      <w:r>
        <w:rPr>
          <w:rFonts w:hint="eastAsia" w:ascii="仿宋" w:hAnsi="仿宋" w:eastAsia="仿宋" w:cs="仿宋"/>
          <w:b/>
        </w:rPr>
        <w:t>市场供给情况：</w:t>
      </w:r>
    </w:p>
    <w:tbl>
      <w:tblPr>
        <w:tblStyle w:val="12"/>
        <w:tblW w:w="9319" w:type="dxa"/>
        <w:jc w:val="center"/>
        <w:tblLayout w:type="fixed"/>
        <w:tblCellMar>
          <w:top w:w="0" w:type="dxa"/>
          <w:left w:w="108" w:type="dxa"/>
          <w:bottom w:w="0" w:type="dxa"/>
          <w:right w:w="108" w:type="dxa"/>
        </w:tblCellMar>
      </w:tblPr>
      <w:tblGrid>
        <w:gridCol w:w="485"/>
        <w:gridCol w:w="2569"/>
        <w:gridCol w:w="5190"/>
        <w:gridCol w:w="1075"/>
      </w:tblGrid>
      <w:tr w14:paraId="7F5C1C69">
        <w:tblPrEx>
          <w:tblCellMar>
            <w:top w:w="0" w:type="dxa"/>
            <w:left w:w="108" w:type="dxa"/>
            <w:bottom w:w="0" w:type="dxa"/>
            <w:right w:w="108" w:type="dxa"/>
          </w:tblCellMar>
        </w:tblPrEx>
        <w:trPr>
          <w:trHeight w:val="1018"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4DB26B5E">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036C3991">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5190" w:type="dxa"/>
            <w:tcBorders>
              <w:top w:val="single" w:color="000000" w:sz="4" w:space="0"/>
              <w:left w:val="single" w:color="000000" w:sz="4" w:space="0"/>
              <w:bottom w:val="single" w:color="000000" w:sz="4" w:space="0"/>
              <w:right w:val="single" w:color="auto" w:sz="4" w:space="0"/>
            </w:tcBorders>
            <w:noWrap/>
            <w:vAlign w:val="center"/>
          </w:tcPr>
          <w:p w14:paraId="13E0B61B">
            <w:pPr>
              <w:spacing w:line="360" w:lineRule="exact"/>
              <w:jc w:val="center"/>
              <w:textAlignment w:val="center"/>
              <w:rPr>
                <w:rFonts w:hint="eastAsia" w:ascii="仿宋" w:hAnsi="仿宋" w:eastAsia="仿宋" w:cs="仿宋"/>
                <w:kern w:val="0"/>
                <w:szCs w:val="21"/>
              </w:rPr>
            </w:pPr>
            <w:r>
              <w:rPr>
                <w:rFonts w:hint="eastAsia" w:ascii="仿宋" w:hAnsi="仿宋" w:eastAsia="仿宋" w:cs="仿宋"/>
              </w:rPr>
              <w:t>市场供给情况</w:t>
            </w:r>
          </w:p>
        </w:tc>
        <w:tc>
          <w:tcPr>
            <w:tcW w:w="1075" w:type="dxa"/>
            <w:tcBorders>
              <w:top w:val="single" w:color="000000" w:sz="4" w:space="0"/>
              <w:left w:val="single" w:color="auto" w:sz="4" w:space="0"/>
              <w:bottom w:val="single" w:color="000000" w:sz="4" w:space="0"/>
              <w:right w:val="single" w:color="000000" w:sz="4" w:space="0"/>
            </w:tcBorders>
            <w:noWrap/>
            <w:vAlign w:val="center"/>
          </w:tcPr>
          <w:p w14:paraId="6E45877A">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608FE572">
        <w:tblPrEx>
          <w:tblCellMar>
            <w:top w:w="0" w:type="dxa"/>
            <w:left w:w="108" w:type="dxa"/>
            <w:bottom w:w="0" w:type="dxa"/>
            <w:right w:w="108" w:type="dxa"/>
          </w:tblCellMar>
        </w:tblPrEx>
        <w:trPr>
          <w:trHeight w:val="520"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48C71DA7">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05F4FB3F">
            <w:pPr>
              <w:widowControl/>
              <w:jc w:val="center"/>
              <w:textAlignment w:val="center"/>
              <w:rPr>
                <w:rFonts w:hint="eastAsia" w:ascii="仿宋" w:hAnsi="仿宋" w:eastAsia="仿宋" w:cs="仿宋"/>
                <w:szCs w:val="21"/>
              </w:rPr>
            </w:pPr>
            <w:r>
              <w:rPr>
                <w:rFonts w:hint="eastAsia" w:ascii="仿宋" w:hAnsi="仿宋" w:eastAsia="仿宋" w:cs="仿宋"/>
                <w:color w:val="000000"/>
                <w:kern w:val="0"/>
                <w:szCs w:val="21"/>
                <w:lang w:bidi="ar"/>
              </w:rPr>
              <w:t>全自动多功能成像系统</w:t>
            </w:r>
          </w:p>
        </w:tc>
        <w:tc>
          <w:tcPr>
            <w:tcW w:w="5190" w:type="dxa"/>
            <w:tcBorders>
              <w:top w:val="single" w:color="000000" w:sz="4" w:space="0"/>
              <w:left w:val="single" w:color="000000" w:sz="4" w:space="0"/>
              <w:bottom w:val="single" w:color="000000" w:sz="4" w:space="0"/>
              <w:right w:val="single" w:color="auto" w:sz="4" w:space="0"/>
            </w:tcBorders>
            <w:noWrap/>
            <w:vAlign w:val="center"/>
          </w:tcPr>
          <w:p w14:paraId="54645D7D">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34B536C9">
            <w:pPr>
              <w:spacing w:line="360" w:lineRule="exact"/>
              <w:jc w:val="center"/>
              <w:textAlignment w:val="center"/>
              <w:rPr>
                <w:rFonts w:hint="eastAsia" w:ascii="仿宋" w:hAnsi="仿宋" w:eastAsia="仿宋" w:cs="仿宋"/>
                <w:kern w:val="0"/>
                <w:szCs w:val="21"/>
              </w:rPr>
            </w:pPr>
          </w:p>
        </w:tc>
      </w:tr>
      <w:tr w14:paraId="39A7E046">
        <w:tblPrEx>
          <w:tblCellMar>
            <w:top w:w="0" w:type="dxa"/>
            <w:left w:w="108" w:type="dxa"/>
            <w:bottom w:w="0" w:type="dxa"/>
            <w:right w:w="108" w:type="dxa"/>
          </w:tblCellMar>
        </w:tblPrEx>
        <w:trPr>
          <w:trHeight w:val="520"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76563EA0">
            <w:pPr>
              <w:widowControl/>
              <w:jc w:val="center"/>
              <w:textAlignment w:val="center"/>
              <w:rPr>
                <w:rFonts w:hint="eastAsia" w:ascii="仿宋" w:hAnsi="仿宋" w:eastAsia="仿宋" w:cs="仿宋"/>
                <w:kern w:val="0"/>
                <w:szCs w:val="21"/>
              </w:rPr>
            </w:pPr>
            <w:r>
              <w:rPr>
                <w:rFonts w:hint="eastAsia" w:ascii="仿宋" w:hAnsi="仿宋" w:eastAsia="仿宋" w:cs="仿宋"/>
                <w:color w:val="000000"/>
                <w:szCs w:val="21"/>
              </w:rPr>
              <w:t>2</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77FDC20A">
            <w:pPr>
              <w:widowControl/>
              <w:jc w:val="center"/>
              <w:textAlignment w:val="center"/>
              <w:rPr>
                <w:rFonts w:hint="eastAsia" w:ascii="仿宋" w:hAnsi="仿宋" w:eastAsia="仿宋" w:cs="仿宋"/>
                <w:kern w:val="0"/>
                <w:szCs w:val="21"/>
              </w:rPr>
            </w:pPr>
            <w:r>
              <w:rPr>
                <w:rFonts w:hint="eastAsia" w:ascii="仿宋" w:hAnsi="仿宋" w:eastAsia="仿宋" w:cs="仿宋"/>
                <w:color w:val="000000"/>
                <w:szCs w:val="21"/>
              </w:rPr>
              <w:t>超灵敏多功能成像系统</w:t>
            </w:r>
          </w:p>
        </w:tc>
        <w:tc>
          <w:tcPr>
            <w:tcW w:w="5190" w:type="dxa"/>
            <w:tcBorders>
              <w:top w:val="single" w:color="000000" w:sz="4" w:space="0"/>
              <w:left w:val="single" w:color="000000" w:sz="4" w:space="0"/>
              <w:bottom w:val="single" w:color="000000" w:sz="4" w:space="0"/>
              <w:right w:val="single" w:color="auto" w:sz="4" w:space="0"/>
            </w:tcBorders>
            <w:noWrap/>
            <w:vAlign w:val="center"/>
          </w:tcPr>
          <w:p w14:paraId="251BD3D1">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6EC8679E">
            <w:pPr>
              <w:spacing w:line="360" w:lineRule="exact"/>
              <w:jc w:val="center"/>
              <w:textAlignment w:val="center"/>
              <w:rPr>
                <w:rFonts w:hint="eastAsia" w:ascii="仿宋" w:hAnsi="仿宋" w:eastAsia="仿宋" w:cs="仿宋"/>
                <w:kern w:val="0"/>
                <w:szCs w:val="21"/>
              </w:rPr>
            </w:pPr>
          </w:p>
        </w:tc>
      </w:tr>
      <w:tr w14:paraId="74705345">
        <w:tblPrEx>
          <w:tblCellMar>
            <w:top w:w="0" w:type="dxa"/>
            <w:left w:w="108" w:type="dxa"/>
            <w:bottom w:w="0" w:type="dxa"/>
            <w:right w:w="108" w:type="dxa"/>
          </w:tblCellMar>
        </w:tblPrEx>
        <w:trPr>
          <w:trHeight w:val="532"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1ABDCCDC">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3</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47C3158B">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激光扫描共聚焦显微镜</w:t>
            </w:r>
          </w:p>
        </w:tc>
        <w:tc>
          <w:tcPr>
            <w:tcW w:w="5190" w:type="dxa"/>
            <w:tcBorders>
              <w:top w:val="single" w:color="000000" w:sz="4" w:space="0"/>
              <w:left w:val="single" w:color="000000" w:sz="4" w:space="0"/>
              <w:bottom w:val="single" w:color="000000" w:sz="4" w:space="0"/>
              <w:right w:val="single" w:color="auto" w:sz="4" w:space="0"/>
            </w:tcBorders>
            <w:noWrap/>
            <w:vAlign w:val="center"/>
          </w:tcPr>
          <w:p w14:paraId="25EFAAF7">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64EAB161">
            <w:pPr>
              <w:spacing w:line="360" w:lineRule="exact"/>
              <w:jc w:val="center"/>
              <w:textAlignment w:val="center"/>
              <w:rPr>
                <w:rFonts w:hint="eastAsia" w:ascii="仿宋" w:hAnsi="仿宋" w:eastAsia="仿宋" w:cs="仿宋"/>
                <w:kern w:val="0"/>
                <w:szCs w:val="21"/>
              </w:rPr>
            </w:pPr>
          </w:p>
        </w:tc>
      </w:tr>
      <w:tr w14:paraId="343D61C2">
        <w:tblPrEx>
          <w:tblCellMar>
            <w:top w:w="0" w:type="dxa"/>
            <w:left w:w="108" w:type="dxa"/>
            <w:bottom w:w="0" w:type="dxa"/>
            <w:right w:w="108" w:type="dxa"/>
          </w:tblCellMar>
        </w:tblPrEx>
        <w:trPr>
          <w:trHeight w:val="532"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6720A428">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4</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11CF9AB9">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流式细胞仪</w:t>
            </w:r>
          </w:p>
        </w:tc>
        <w:tc>
          <w:tcPr>
            <w:tcW w:w="5190" w:type="dxa"/>
            <w:tcBorders>
              <w:top w:val="single" w:color="000000" w:sz="4" w:space="0"/>
              <w:left w:val="single" w:color="000000" w:sz="4" w:space="0"/>
              <w:bottom w:val="single" w:color="000000" w:sz="4" w:space="0"/>
              <w:right w:val="single" w:color="auto" w:sz="4" w:space="0"/>
            </w:tcBorders>
            <w:noWrap/>
            <w:vAlign w:val="center"/>
          </w:tcPr>
          <w:p w14:paraId="1F6FC832">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41208F14">
            <w:pPr>
              <w:spacing w:line="360" w:lineRule="exact"/>
              <w:jc w:val="center"/>
              <w:textAlignment w:val="center"/>
              <w:rPr>
                <w:rFonts w:hint="eastAsia" w:ascii="仿宋" w:hAnsi="仿宋" w:eastAsia="仿宋" w:cs="仿宋"/>
                <w:kern w:val="0"/>
                <w:szCs w:val="21"/>
              </w:rPr>
            </w:pPr>
          </w:p>
        </w:tc>
      </w:tr>
      <w:tr w14:paraId="1D0DD7C3">
        <w:tblPrEx>
          <w:tblCellMar>
            <w:top w:w="0" w:type="dxa"/>
            <w:left w:w="108" w:type="dxa"/>
            <w:bottom w:w="0" w:type="dxa"/>
            <w:right w:w="108" w:type="dxa"/>
          </w:tblCellMar>
        </w:tblPrEx>
        <w:trPr>
          <w:trHeight w:val="532"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271EA518">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5</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73DD1EC2">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超速离心机</w:t>
            </w:r>
          </w:p>
        </w:tc>
        <w:tc>
          <w:tcPr>
            <w:tcW w:w="5190" w:type="dxa"/>
            <w:tcBorders>
              <w:top w:val="single" w:color="000000" w:sz="4" w:space="0"/>
              <w:left w:val="single" w:color="000000" w:sz="4" w:space="0"/>
              <w:bottom w:val="single" w:color="000000" w:sz="4" w:space="0"/>
              <w:right w:val="single" w:color="auto" w:sz="4" w:space="0"/>
            </w:tcBorders>
            <w:noWrap/>
            <w:vAlign w:val="center"/>
          </w:tcPr>
          <w:p w14:paraId="0D0FFF34">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43F6C425">
            <w:pPr>
              <w:spacing w:line="360" w:lineRule="exact"/>
              <w:jc w:val="center"/>
              <w:textAlignment w:val="center"/>
              <w:rPr>
                <w:rFonts w:hint="eastAsia" w:ascii="仿宋" w:hAnsi="仿宋" w:eastAsia="仿宋" w:cs="仿宋"/>
                <w:kern w:val="0"/>
                <w:szCs w:val="21"/>
              </w:rPr>
            </w:pPr>
          </w:p>
        </w:tc>
      </w:tr>
      <w:tr w14:paraId="43CBD4CF">
        <w:tblPrEx>
          <w:tblCellMar>
            <w:top w:w="0" w:type="dxa"/>
            <w:left w:w="108" w:type="dxa"/>
            <w:bottom w:w="0" w:type="dxa"/>
            <w:right w:w="108" w:type="dxa"/>
          </w:tblCellMar>
        </w:tblPrEx>
        <w:trPr>
          <w:trHeight w:val="532"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0D5BC590">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6</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48212125">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多功能酶标仪</w:t>
            </w:r>
          </w:p>
        </w:tc>
        <w:tc>
          <w:tcPr>
            <w:tcW w:w="5190" w:type="dxa"/>
            <w:tcBorders>
              <w:top w:val="single" w:color="000000" w:sz="4" w:space="0"/>
              <w:left w:val="single" w:color="000000" w:sz="4" w:space="0"/>
              <w:bottom w:val="single" w:color="000000" w:sz="4" w:space="0"/>
              <w:right w:val="single" w:color="auto" w:sz="4" w:space="0"/>
            </w:tcBorders>
            <w:noWrap/>
            <w:vAlign w:val="center"/>
          </w:tcPr>
          <w:p w14:paraId="385D83D1">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733FB159">
            <w:pPr>
              <w:spacing w:line="360" w:lineRule="exact"/>
              <w:jc w:val="center"/>
              <w:textAlignment w:val="center"/>
              <w:rPr>
                <w:rFonts w:hint="eastAsia" w:ascii="仿宋" w:hAnsi="仿宋" w:eastAsia="仿宋" w:cs="仿宋"/>
                <w:kern w:val="0"/>
                <w:szCs w:val="21"/>
              </w:rPr>
            </w:pPr>
          </w:p>
        </w:tc>
      </w:tr>
      <w:tr w14:paraId="639C7198">
        <w:tblPrEx>
          <w:tblCellMar>
            <w:top w:w="0" w:type="dxa"/>
            <w:left w:w="108" w:type="dxa"/>
            <w:bottom w:w="0" w:type="dxa"/>
            <w:right w:w="108" w:type="dxa"/>
          </w:tblCellMar>
        </w:tblPrEx>
        <w:trPr>
          <w:trHeight w:val="532"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0BFC74D4">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7</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1F68015D">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荧光光谱仪</w:t>
            </w:r>
          </w:p>
        </w:tc>
        <w:tc>
          <w:tcPr>
            <w:tcW w:w="5190" w:type="dxa"/>
            <w:tcBorders>
              <w:top w:val="single" w:color="000000" w:sz="4" w:space="0"/>
              <w:left w:val="single" w:color="000000" w:sz="4" w:space="0"/>
              <w:bottom w:val="single" w:color="000000" w:sz="4" w:space="0"/>
              <w:right w:val="single" w:color="auto" w:sz="4" w:space="0"/>
            </w:tcBorders>
            <w:noWrap/>
            <w:vAlign w:val="center"/>
          </w:tcPr>
          <w:p w14:paraId="261E8A5D">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15FB3657">
            <w:pPr>
              <w:spacing w:line="360" w:lineRule="exact"/>
              <w:jc w:val="center"/>
              <w:textAlignment w:val="center"/>
              <w:rPr>
                <w:rFonts w:hint="eastAsia" w:ascii="仿宋" w:hAnsi="仿宋" w:eastAsia="仿宋" w:cs="仿宋"/>
                <w:kern w:val="0"/>
                <w:szCs w:val="21"/>
              </w:rPr>
            </w:pPr>
          </w:p>
        </w:tc>
      </w:tr>
      <w:tr w14:paraId="6F939880">
        <w:tblPrEx>
          <w:tblCellMar>
            <w:top w:w="0" w:type="dxa"/>
            <w:left w:w="108" w:type="dxa"/>
            <w:bottom w:w="0" w:type="dxa"/>
            <w:right w:w="108" w:type="dxa"/>
          </w:tblCellMar>
        </w:tblPrEx>
        <w:trPr>
          <w:trHeight w:val="532"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6A1C551D">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8</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247623F6">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脑片膜片钳系统</w:t>
            </w:r>
          </w:p>
        </w:tc>
        <w:tc>
          <w:tcPr>
            <w:tcW w:w="5190" w:type="dxa"/>
            <w:tcBorders>
              <w:top w:val="single" w:color="000000" w:sz="4" w:space="0"/>
              <w:left w:val="single" w:color="000000" w:sz="4" w:space="0"/>
              <w:bottom w:val="single" w:color="000000" w:sz="4" w:space="0"/>
              <w:right w:val="single" w:color="auto" w:sz="4" w:space="0"/>
            </w:tcBorders>
            <w:noWrap/>
            <w:vAlign w:val="center"/>
          </w:tcPr>
          <w:p w14:paraId="6D9FC29C">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1FCAC4F6">
            <w:pPr>
              <w:spacing w:line="360" w:lineRule="exact"/>
              <w:jc w:val="center"/>
              <w:textAlignment w:val="center"/>
              <w:rPr>
                <w:rFonts w:hint="eastAsia" w:ascii="仿宋" w:hAnsi="仿宋" w:eastAsia="仿宋" w:cs="仿宋"/>
                <w:kern w:val="0"/>
                <w:szCs w:val="21"/>
              </w:rPr>
            </w:pPr>
          </w:p>
        </w:tc>
      </w:tr>
      <w:tr w14:paraId="6108E442">
        <w:tblPrEx>
          <w:tblCellMar>
            <w:top w:w="0" w:type="dxa"/>
            <w:left w:w="108" w:type="dxa"/>
            <w:bottom w:w="0" w:type="dxa"/>
            <w:right w:w="108" w:type="dxa"/>
          </w:tblCellMar>
        </w:tblPrEx>
        <w:trPr>
          <w:trHeight w:val="532"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60B6CB28">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9</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3721A7BC">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多模态结构光超分辨显微成像仪</w:t>
            </w:r>
          </w:p>
        </w:tc>
        <w:tc>
          <w:tcPr>
            <w:tcW w:w="5190" w:type="dxa"/>
            <w:tcBorders>
              <w:top w:val="single" w:color="000000" w:sz="4" w:space="0"/>
              <w:left w:val="single" w:color="000000" w:sz="4" w:space="0"/>
              <w:bottom w:val="single" w:color="000000" w:sz="4" w:space="0"/>
              <w:right w:val="single" w:color="auto" w:sz="4" w:space="0"/>
            </w:tcBorders>
            <w:noWrap/>
            <w:vAlign w:val="center"/>
          </w:tcPr>
          <w:p w14:paraId="19D073A8">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072F063C">
            <w:pPr>
              <w:spacing w:line="360" w:lineRule="exact"/>
              <w:jc w:val="center"/>
              <w:textAlignment w:val="center"/>
              <w:rPr>
                <w:rFonts w:hint="eastAsia" w:ascii="仿宋" w:hAnsi="仿宋" w:eastAsia="仿宋" w:cs="仿宋"/>
                <w:kern w:val="0"/>
                <w:szCs w:val="21"/>
              </w:rPr>
            </w:pPr>
          </w:p>
        </w:tc>
      </w:tr>
      <w:tr w14:paraId="5E3B9555">
        <w:tblPrEx>
          <w:tblCellMar>
            <w:top w:w="0" w:type="dxa"/>
            <w:left w:w="108" w:type="dxa"/>
            <w:bottom w:w="0" w:type="dxa"/>
            <w:right w:w="108" w:type="dxa"/>
          </w:tblCellMar>
        </w:tblPrEx>
        <w:trPr>
          <w:trHeight w:val="532"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6153ED88">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10</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68F1838D">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高精度线粒体呼吸测定系统</w:t>
            </w:r>
          </w:p>
        </w:tc>
        <w:tc>
          <w:tcPr>
            <w:tcW w:w="5190" w:type="dxa"/>
            <w:tcBorders>
              <w:top w:val="single" w:color="000000" w:sz="4" w:space="0"/>
              <w:left w:val="single" w:color="000000" w:sz="4" w:space="0"/>
              <w:bottom w:val="single" w:color="000000" w:sz="4" w:space="0"/>
              <w:right w:val="single" w:color="auto" w:sz="4" w:space="0"/>
            </w:tcBorders>
            <w:noWrap/>
            <w:vAlign w:val="center"/>
          </w:tcPr>
          <w:p w14:paraId="06378490">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4D0DFE96">
            <w:pPr>
              <w:spacing w:line="360" w:lineRule="exact"/>
              <w:jc w:val="center"/>
              <w:textAlignment w:val="center"/>
              <w:rPr>
                <w:rFonts w:hint="eastAsia" w:ascii="仿宋" w:hAnsi="仿宋" w:eastAsia="仿宋" w:cs="仿宋"/>
                <w:kern w:val="0"/>
                <w:szCs w:val="21"/>
              </w:rPr>
            </w:pPr>
          </w:p>
        </w:tc>
      </w:tr>
      <w:tr w14:paraId="5C2151D3">
        <w:tblPrEx>
          <w:tblCellMar>
            <w:top w:w="0" w:type="dxa"/>
            <w:left w:w="108" w:type="dxa"/>
            <w:bottom w:w="0" w:type="dxa"/>
            <w:right w:w="108" w:type="dxa"/>
          </w:tblCellMar>
        </w:tblPrEx>
        <w:trPr>
          <w:trHeight w:val="532"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339EE247">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11</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0C327B57">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连续波长多功能微孔板检测仪</w:t>
            </w:r>
          </w:p>
        </w:tc>
        <w:tc>
          <w:tcPr>
            <w:tcW w:w="5190" w:type="dxa"/>
            <w:tcBorders>
              <w:top w:val="single" w:color="000000" w:sz="4" w:space="0"/>
              <w:left w:val="single" w:color="000000" w:sz="4" w:space="0"/>
              <w:bottom w:val="single" w:color="000000" w:sz="4" w:space="0"/>
              <w:right w:val="single" w:color="auto" w:sz="4" w:space="0"/>
            </w:tcBorders>
            <w:noWrap/>
            <w:vAlign w:val="center"/>
          </w:tcPr>
          <w:p w14:paraId="5954C16D">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2007E388">
            <w:pPr>
              <w:spacing w:line="360" w:lineRule="exact"/>
              <w:jc w:val="center"/>
              <w:textAlignment w:val="center"/>
              <w:rPr>
                <w:rFonts w:hint="eastAsia" w:ascii="仿宋" w:hAnsi="仿宋" w:eastAsia="仿宋" w:cs="仿宋"/>
                <w:kern w:val="0"/>
                <w:szCs w:val="21"/>
              </w:rPr>
            </w:pPr>
          </w:p>
        </w:tc>
      </w:tr>
      <w:tr w14:paraId="5ABB9617">
        <w:tblPrEx>
          <w:tblCellMar>
            <w:top w:w="0" w:type="dxa"/>
            <w:left w:w="108" w:type="dxa"/>
            <w:bottom w:w="0" w:type="dxa"/>
            <w:right w:w="108" w:type="dxa"/>
          </w:tblCellMar>
        </w:tblPrEx>
        <w:trPr>
          <w:trHeight w:val="532"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5B30FFE1">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12</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2AABB1F2">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全自动免染蛋白印迹系统</w:t>
            </w:r>
          </w:p>
        </w:tc>
        <w:tc>
          <w:tcPr>
            <w:tcW w:w="5190" w:type="dxa"/>
            <w:tcBorders>
              <w:top w:val="single" w:color="000000" w:sz="4" w:space="0"/>
              <w:left w:val="single" w:color="000000" w:sz="4" w:space="0"/>
              <w:bottom w:val="single" w:color="000000" w:sz="4" w:space="0"/>
              <w:right w:val="single" w:color="auto" w:sz="4" w:space="0"/>
            </w:tcBorders>
            <w:noWrap/>
            <w:vAlign w:val="center"/>
          </w:tcPr>
          <w:p w14:paraId="6CDFD79C">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44EACF1F">
            <w:pPr>
              <w:spacing w:line="360" w:lineRule="exact"/>
              <w:jc w:val="center"/>
              <w:textAlignment w:val="center"/>
              <w:rPr>
                <w:rFonts w:hint="eastAsia" w:ascii="仿宋" w:hAnsi="仿宋" w:eastAsia="仿宋" w:cs="仿宋"/>
                <w:kern w:val="0"/>
                <w:szCs w:val="21"/>
              </w:rPr>
            </w:pPr>
          </w:p>
        </w:tc>
      </w:tr>
      <w:tr w14:paraId="63D5386B">
        <w:tblPrEx>
          <w:tblCellMar>
            <w:top w:w="0" w:type="dxa"/>
            <w:left w:w="108" w:type="dxa"/>
            <w:bottom w:w="0" w:type="dxa"/>
            <w:right w:w="108" w:type="dxa"/>
          </w:tblCellMar>
        </w:tblPrEx>
        <w:trPr>
          <w:trHeight w:val="532"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689514A1">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13</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3EC26A87">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细胞安全培养系统</w:t>
            </w:r>
          </w:p>
        </w:tc>
        <w:tc>
          <w:tcPr>
            <w:tcW w:w="5190" w:type="dxa"/>
            <w:tcBorders>
              <w:top w:val="single" w:color="000000" w:sz="4" w:space="0"/>
              <w:left w:val="single" w:color="000000" w:sz="4" w:space="0"/>
              <w:bottom w:val="single" w:color="000000" w:sz="4" w:space="0"/>
              <w:right w:val="single" w:color="auto" w:sz="4" w:space="0"/>
            </w:tcBorders>
            <w:noWrap/>
            <w:vAlign w:val="center"/>
          </w:tcPr>
          <w:p w14:paraId="4E550061">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63B0375C">
            <w:pPr>
              <w:spacing w:line="360" w:lineRule="exact"/>
              <w:jc w:val="center"/>
              <w:textAlignment w:val="center"/>
              <w:rPr>
                <w:rFonts w:hint="eastAsia" w:ascii="仿宋" w:hAnsi="仿宋" w:eastAsia="仿宋" w:cs="仿宋"/>
                <w:kern w:val="0"/>
                <w:szCs w:val="21"/>
              </w:rPr>
            </w:pPr>
          </w:p>
        </w:tc>
      </w:tr>
      <w:tr w14:paraId="2D99EE4E">
        <w:tblPrEx>
          <w:tblCellMar>
            <w:top w:w="0" w:type="dxa"/>
            <w:left w:w="108" w:type="dxa"/>
            <w:bottom w:w="0" w:type="dxa"/>
            <w:right w:w="108" w:type="dxa"/>
          </w:tblCellMar>
        </w:tblPrEx>
        <w:trPr>
          <w:trHeight w:val="532"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7FC0C683">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14</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7C6F116D">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电动体视荧光显微镜系统</w:t>
            </w:r>
          </w:p>
        </w:tc>
        <w:tc>
          <w:tcPr>
            <w:tcW w:w="5190" w:type="dxa"/>
            <w:tcBorders>
              <w:top w:val="single" w:color="000000" w:sz="4" w:space="0"/>
              <w:left w:val="single" w:color="000000" w:sz="4" w:space="0"/>
              <w:bottom w:val="single" w:color="000000" w:sz="4" w:space="0"/>
              <w:right w:val="single" w:color="auto" w:sz="4" w:space="0"/>
            </w:tcBorders>
            <w:noWrap/>
            <w:vAlign w:val="center"/>
          </w:tcPr>
          <w:p w14:paraId="0B8EEF5B">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2B24DAE8">
            <w:pPr>
              <w:spacing w:line="360" w:lineRule="exact"/>
              <w:jc w:val="center"/>
              <w:textAlignment w:val="center"/>
              <w:rPr>
                <w:rFonts w:hint="eastAsia" w:ascii="仿宋" w:hAnsi="仿宋" w:eastAsia="仿宋" w:cs="仿宋"/>
                <w:kern w:val="0"/>
                <w:szCs w:val="21"/>
              </w:rPr>
            </w:pPr>
          </w:p>
        </w:tc>
      </w:tr>
      <w:tr w14:paraId="3CDE4DD5">
        <w:tblPrEx>
          <w:tblCellMar>
            <w:top w:w="0" w:type="dxa"/>
            <w:left w:w="108" w:type="dxa"/>
            <w:bottom w:w="0" w:type="dxa"/>
            <w:right w:w="108" w:type="dxa"/>
          </w:tblCellMar>
        </w:tblPrEx>
        <w:trPr>
          <w:trHeight w:val="532"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682FCDA6">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15</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1F649A53">
            <w:pPr>
              <w:widowControl/>
              <w:jc w:val="center"/>
              <w:textAlignment w:val="center"/>
              <w:rPr>
                <w:rFonts w:hint="eastAsia" w:ascii="仿宋" w:hAnsi="仿宋" w:eastAsia="仿宋" w:cs="仿宋"/>
                <w:kern w:val="0"/>
                <w:szCs w:val="21"/>
              </w:rPr>
            </w:pPr>
            <w:r>
              <w:rPr>
                <w:rFonts w:hint="eastAsia" w:ascii="仿宋" w:hAnsi="仿宋" w:eastAsia="仿宋" w:cs="仿宋"/>
                <w:color w:val="000000"/>
                <w:szCs w:val="21"/>
              </w:rPr>
              <w:t>数字玻片扫描仪</w:t>
            </w:r>
          </w:p>
        </w:tc>
        <w:tc>
          <w:tcPr>
            <w:tcW w:w="5190" w:type="dxa"/>
            <w:tcBorders>
              <w:top w:val="single" w:color="000000" w:sz="4" w:space="0"/>
              <w:left w:val="single" w:color="000000" w:sz="4" w:space="0"/>
              <w:bottom w:val="single" w:color="000000" w:sz="4" w:space="0"/>
              <w:right w:val="single" w:color="auto" w:sz="4" w:space="0"/>
            </w:tcBorders>
            <w:noWrap/>
            <w:vAlign w:val="center"/>
          </w:tcPr>
          <w:p w14:paraId="3E132274">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34DC885F">
            <w:pPr>
              <w:spacing w:line="360" w:lineRule="exact"/>
              <w:jc w:val="center"/>
              <w:textAlignment w:val="center"/>
              <w:rPr>
                <w:rFonts w:hint="eastAsia" w:ascii="仿宋" w:hAnsi="仿宋" w:eastAsia="仿宋" w:cs="仿宋"/>
                <w:kern w:val="0"/>
                <w:szCs w:val="21"/>
              </w:rPr>
            </w:pPr>
          </w:p>
        </w:tc>
      </w:tr>
    </w:tbl>
    <w:p w14:paraId="76D9AE19">
      <w:pPr>
        <w:spacing w:line="360" w:lineRule="auto"/>
        <w:ind w:firstLine="211" w:firstLineChars="100"/>
        <w:rPr>
          <w:rFonts w:hint="eastAsia" w:ascii="仿宋" w:hAnsi="仿宋" w:eastAsia="仿宋" w:cs="仿宋"/>
          <w:b/>
        </w:rPr>
      </w:pPr>
    </w:p>
    <w:p w14:paraId="3E8F1795">
      <w:pPr>
        <w:numPr>
          <w:ilvl w:val="0"/>
          <w:numId w:val="2"/>
        </w:numPr>
        <w:spacing w:line="360" w:lineRule="auto"/>
        <w:rPr>
          <w:rFonts w:hint="eastAsia" w:ascii="仿宋" w:hAnsi="仿宋" w:eastAsia="仿宋" w:cs="仿宋"/>
          <w:b/>
        </w:rPr>
      </w:pPr>
      <w:r>
        <w:rPr>
          <w:rFonts w:hint="eastAsia" w:ascii="仿宋" w:hAnsi="仿宋" w:eastAsia="仿宋" w:cs="仿宋"/>
          <w:b/>
        </w:rPr>
        <w:t>同类采购项目历史成交信息：</w:t>
      </w:r>
    </w:p>
    <w:tbl>
      <w:tblPr>
        <w:tblStyle w:val="12"/>
        <w:tblW w:w="9339" w:type="dxa"/>
        <w:jc w:val="center"/>
        <w:tblLayout w:type="fixed"/>
        <w:tblCellMar>
          <w:top w:w="0" w:type="dxa"/>
          <w:left w:w="108" w:type="dxa"/>
          <w:bottom w:w="0" w:type="dxa"/>
          <w:right w:w="108" w:type="dxa"/>
        </w:tblCellMar>
      </w:tblPr>
      <w:tblGrid>
        <w:gridCol w:w="486"/>
        <w:gridCol w:w="2575"/>
        <w:gridCol w:w="5201"/>
        <w:gridCol w:w="1077"/>
      </w:tblGrid>
      <w:tr w14:paraId="1B4C9D02">
        <w:tblPrEx>
          <w:tblCellMar>
            <w:top w:w="0" w:type="dxa"/>
            <w:left w:w="108" w:type="dxa"/>
            <w:bottom w:w="0" w:type="dxa"/>
            <w:right w:w="108" w:type="dxa"/>
          </w:tblCellMar>
        </w:tblPrEx>
        <w:trPr>
          <w:trHeight w:val="92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202C1E99">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65C4BC24">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544CD991">
            <w:pPr>
              <w:spacing w:line="360" w:lineRule="exact"/>
              <w:jc w:val="center"/>
              <w:textAlignment w:val="center"/>
              <w:rPr>
                <w:rFonts w:hint="eastAsia" w:ascii="仿宋" w:hAnsi="仿宋" w:eastAsia="仿宋" w:cs="仿宋"/>
                <w:kern w:val="0"/>
                <w:szCs w:val="21"/>
              </w:rPr>
            </w:pPr>
            <w:r>
              <w:rPr>
                <w:rFonts w:hint="eastAsia" w:ascii="仿宋" w:hAnsi="仿宋" w:eastAsia="仿宋" w:cs="仿宋"/>
              </w:rPr>
              <w:t>同类采购项目历史成交信息</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A77B715">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2B5BB2CF">
        <w:tblPrEx>
          <w:tblCellMar>
            <w:top w:w="0" w:type="dxa"/>
            <w:left w:w="108" w:type="dxa"/>
            <w:bottom w:w="0" w:type="dxa"/>
            <w:right w:w="108" w:type="dxa"/>
          </w:tblCellMar>
        </w:tblPrEx>
        <w:trPr>
          <w:trHeight w:val="47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1F495ED8">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13185A15">
            <w:pPr>
              <w:widowControl/>
              <w:jc w:val="center"/>
              <w:textAlignment w:val="center"/>
              <w:rPr>
                <w:rFonts w:hint="eastAsia" w:ascii="仿宋" w:hAnsi="仿宋" w:eastAsia="仿宋" w:cs="仿宋"/>
                <w:szCs w:val="21"/>
              </w:rPr>
            </w:pPr>
            <w:r>
              <w:rPr>
                <w:rFonts w:hint="eastAsia" w:ascii="仿宋" w:hAnsi="仿宋" w:eastAsia="仿宋" w:cs="仿宋"/>
                <w:color w:val="000000"/>
                <w:kern w:val="0"/>
                <w:szCs w:val="21"/>
                <w:lang w:bidi="ar"/>
              </w:rPr>
              <w:t>全自动多功能成像系统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491AEF58">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70423897">
            <w:pPr>
              <w:spacing w:line="360" w:lineRule="exact"/>
              <w:jc w:val="center"/>
              <w:textAlignment w:val="center"/>
              <w:rPr>
                <w:rFonts w:hint="eastAsia" w:ascii="仿宋" w:hAnsi="仿宋" w:eastAsia="仿宋" w:cs="仿宋"/>
                <w:kern w:val="0"/>
                <w:szCs w:val="21"/>
              </w:rPr>
            </w:pPr>
          </w:p>
        </w:tc>
      </w:tr>
      <w:tr w14:paraId="6688DC08">
        <w:tblPrEx>
          <w:tblCellMar>
            <w:top w:w="0" w:type="dxa"/>
            <w:left w:w="108" w:type="dxa"/>
            <w:bottom w:w="0" w:type="dxa"/>
            <w:right w:w="108" w:type="dxa"/>
          </w:tblCellMar>
        </w:tblPrEx>
        <w:trPr>
          <w:trHeight w:val="47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2A6BC584">
            <w:pPr>
              <w:widowControl/>
              <w:jc w:val="center"/>
              <w:textAlignment w:val="center"/>
              <w:rPr>
                <w:rFonts w:hint="eastAsia" w:ascii="仿宋" w:hAnsi="仿宋" w:eastAsia="仿宋" w:cs="仿宋"/>
                <w:kern w:val="0"/>
                <w:szCs w:val="21"/>
              </w:rPr>
            </w:pPr>
            <w:r>
              <w:rPr>
                <w:rFonts w:hint="eastAsia" w:ascii="仿宋" w:hAnsi="仿宋" w:eastAsia="仿宋" w:cs="仿宋"/>
                <w:color w:val="000000"/>
                <w:szCs w:val="21"/>
              </w:rPr>
              <w:t>2</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C4C81DE">
            <w:pPr>
              <w:widowControl/>
              <w:jc w:val="center"/>
              <w:textAlignment w:val="center"/>
              <w:rPr>
                <w:rFonts w:hint="eastAsia" w:ascii="仿宋" w:hAnsi="仿宋" w:eastAsia="仿宋" w:cs="仿宋"/>
                <w:szCs w:val="21"/>
              </w:rPr>
            </w:pPr>
            <w:r>
              <w:rPr>
                <w:rFonts w:hint="eastAsia" w:ascii="仿宋" w:hAnsi="仿宋" w:eastAsia="仿宋" w:cs="仿宋"/>
                <w:color w:val="000000"/>
                <w:szCs w:val="21"/>
              </w:rPr>
              <w:t>超灵敏多功能成像系统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6D3FD562">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1E14A2F4">
            <w:pPr>
              <w:spacing w:line="360" w:lineRule="exact"/>
              <w:jc w:val="center"/>
              <w:textAlignment w:val="center"/>
              <w:rPr>
                <w:rFonts w:hint="eastAsia" w:ascii="仿宋" w:hAnsi="仿宋" w:eastAsia="仿宋" w:cs="仿宋"/>
                <w:kern w:val="0"/>
                <w:szCs w:val="21"/>
              </w:rPr>
            </w:pPr>
          </w:p>
        </w:tc>
      </w:tr>
      <w:tr w14:paraId="7497146F">
        <w:tblPrEx>
          <w:tblCellMar>
            <w:top w:w="0" w:type="dxa"/>
            <w:left w:w="108" w:type="dxa"/>
            <w:bottom w:w="0" w:type="dxa"/>
            <w:right w:w="108" w:type="dxa"/>
          </w:tblCellMar>
        </w:tblPrEx>
        <w:trPr>
          <w:trHeight w:val="48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27D79F45">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3</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45212107">
            <w:pPr>
              <w:widowControl/>
              <w:jc w:val="center"/>
              <w:textAlignment w:val="center"/>
              <w:rPr>
                <w:rFonts w:hint="eastAsia" w:ascii="仿宋" w:hAnsi="仿宋" w:eastAsia="仿宋" w:cs="仿宋"/>
                <w:szCs w:val="21"/>
              </w:rPr>
            </w:pPr>
            <w:r>
              <w:rPr>
                <w:rFonts w:hint="eastAsia" w:ascii="仿宋" w:hAnsi="仿宋" w:eastAsia="仿宋" w:cs="仿宋"/>
                <w:color w:val="000000"/>
                <w:kern w:val="0"/>
                <w:szCs w:val="21"/>
                <w:lang w:bidi="ar"/>
              </w:rPr>
              <w:t>激光扫描共聚焦显微镜</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5F66D260">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45C499F0">
            <w:pPr>
              <w:spacing w:line="360" w:lineRule="exact"/>
              <w:jc w:val="center"/>
              <w:textAlignment w:val="center"/>
              <w:rPr>
                <w:rFonts w:hint="eastAsia" w:ascii="仿宋" w:hAnsi="仿宋" w:eastAsia="仿宋" w:cs="仿宋"/>
                <w:kern w:val="0"/>
                <w:szCs w:val="21"/>
              </w:rPr>
            </w:pPr>
          </w:p>
        </w:tc>
      </w:tr>
      <w:tr w14:paraId="40F12CDD">
        <w:tblPrEx>
          <w:tblCellMar>
            <w:top w:w="0" w:type="dxa"/>
            <w:left w:w="108" w:type="dxa"/>
            <w:bottom w:w="0" w:type="dxa"/>
            <w:right w:w="108" w:type="dxa"/>
          </w:tblCellMar>
        </w:tblPrEx>
        <w:trPr>
          <w:trHeight w:val="48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2D417818">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4</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42DA5018">
            <w:pPr>
              <w:widowControl/>
              <w:jc w:val="center"/>
              <w:textAlignment w:val="center"/>
              <w:rPr>
                <w:rFonts w:hint="eastAsia" w:ascii="仿宋" w:hAnsi="仿宋" w:eastAsia="仿宋" w:cs="仿宋"/>
                <w:szCs w:val="21"/>
              </w:rPr>
            </w:pPr>
            <w:r>
              <w:rPr>
                <w:rFonts w:hint="eastAsia" w:ascii="仿宋" w:hAnsi="仿宋" w:eastAsia="仿宋" w:cs="仿宋"/>
                <w:color w:val="000000"/>
                <w:kern w:val="0"/>
                <w:szCs w:val="21"/>
                <w:lang w:bidi="ar"/>
              </w:rPr>
              <w:t>流式细胞仪</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41419125">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53413205">
            <w:pPr>
              <w:spacing w:line="360" w:lineRule="exact"/>
              <w:jc w:val="center"/>
              <w:textAlignment w:val="center"/>
              <w:rPr>
                <w:rFonts w:hint="eastAsia" w:ascii="仿宋" w:hAnsi="仿宋" w:eastAsia="仿宋" w:cs="仿宋"/>
                <w:kern w:val="0"/>
                <w:szCs w:val="21"/>
              </w:rPr>
            </w:pPr>
          </w:p>
        </w:tc>
      </w:tr>
      <w:tr w14:paraId="66B76CE5">
        <w:tblPrEx>
          <w:tblCellMar>
            <w:top w:w="0" w:type="dxa"/>
            <w:left w:w="108" w:type="dxa"/>
            <w:bottom w:w="0" w:type="dxa"/>
            <w:right w:w="108" w:type="dxa"/>
          </w:tblCellMar>
        </w:tblPrEx>
        <w:trPr>
          <w:trHeight w:val="48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439AFFA8">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5</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1E3F335D">
            <w:pPr>
              <w:widowControl/>
              <w:jc w:val="center"/>
              <w:textAlignment w:val="center"/>
              <w:rPr>
                <w:rFonts w:hint="eastAsia" w:ascii="仿宋" w:hAnsi="仿宋" w:eastAsia="仿宋" w:cs="仿宋"/>
                <w:szCs w:val="21"/>
              </w:rPr>
            </w:pPr>
            <w:r>
              <w:rPr>
                <w:rFonts w:hint="eastAsia" w:ascii="仿宋" w:hAnsi="仿宋" w:eastAsia="仿宋" w:cs="仿宋"/>
                <w:color w:val="000000"/>
                <w:kern w:val="0"/>
                <w:szCs w:val="21"/>
                <w:lang w:bidi="ar"/>
              </w:rPr>
              <w:t>超速离心机</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5CE66213">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1D6D86F3">
            <w:pPr>
              <w:spacing w:line="360" w:lineRule="exact"/>
              <w:jc w:val="center"/>
              <w:textAlignment w:val="center"/>
              <w:rPr>
                <w:rFonts w:hint="eastAsia" w:ascii="仿宋" w:hAnsi="仿宋" w:eastAsia="仿宋" w:cs="仿宋"/>
                <w:kern w:val="0"/>
                <w:szCs w:val="21"/>
              </w:rPr>
            </w:pPr>
          </w:p>
        </w:tc>
      </w:tr>
      <w:tr w14:paraId="1CEA0CE0">
        <w:tblPrEx>
          <w:tblCellMar>
            <w:top w:w="0" w:type="dxa"/>
            <w:left w:w="108" w:type="dxa"/>
            <w:bottom w:w="0" w:type="dxa"/>
            <w:right w:w="108" w:type="dxa"/>
          </w:tblCellMar>
        </w:tblPrEx>
        <w:trPr>
          <w:trHeight w:val="48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9089F72">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6</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29C4523D">
            <w:pPr>
              <w:widowControl/>
              <w:jc w:val="center"/>
              <w:textAlignment w:val="center"/>
              <w:rPr>
                <w:rFonts w:hint="eastAsia" w:ascii="仿宋" w:hAnsi="仿宋" w:eastAsia="仿宋" w:cs="仿宋"/>
                <w:szCs w:val="21"/>
              </w:rPr>
            </w:pPr>
            <w:r>
              <w:rPr>
                <w:rFonts w:hint="eastAsia" w:ascii="仿宋" w:hAnsi="仿宋" w:eastAsia="仿宋" w:cs="仿宋"/>
                <w:color w:val="000000"/>
                <w:kern w:val="0"/>
                <w:szCs w:val="21"/>
                <w:lang w:bidi="ar"/>
              </w:rPr>
              <w:t>多功能酶标仪</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097B34EB">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4082755D">
            <w:pPr>
              <w:spacing w:line="360" w:lineRule="exact"/>
              <w:jc w:val="center"/>
              <w:textAlignment w:val="center"/>
              <w:rPr>
                <w:rFonts w:hint="eastAsia" w:ascii="仿宋" w:hAnsi="仿宋" w:eastAsia="仿宋" w:cs="仿宋"/>
                <w:kern w:val="0"/>
                <w:szCs w:val="21"/>
              </w:rPr>
            </w:pPr>
          </w:p>
        </w:tc>
      </w:tr>
      <w:tr w14:paraId="0D920255">
        <w:tblPrEx>
          <w:tblCellMar>
            <w:top w:w="0" w:type="dxa"/>
            <w:left w:w="108" w:type="dxa"/>
            <w:bottom w:w="0" w:type="dxa"/>
            <w:right w:w="108" w:type="dxa"/>
          </w:tblCellMar>
        </w:tblPrEx>
        <w:trPr>
          <w:trHeight w:val="48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7334EF7">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7</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146084E3">
            <w:pPr>
              <w:widowControl/>
              <w:jc w:val="center"/>
              <w:textAlignment w:val="center"/>
              <w:rPr>
                <w:rFonts w:hint="eastAsia" w:ascii="仿宋" w:hAnsi="仿宋" w:eastAsia="仿宋" w:cs="仿宋"/>
                <w:szCs w:val="21"/>
              </w:rPr>
            </w:pPr>
            <w:r>
              <w:rPr>
                <w:rFonts w:hint="eastAsia" w:ascii="仿宋" w:hAnsi="仿宋" w:eastAsia="仿宋" w:cs="仿宋"/>
                <w:color w:val="000000"/>
                <w:kern w:val="0"/>
                <w:szCs w:val="21"/>
                <w:lang w:bidi="ar"/>
              </w:rPr>
              <w:t>荧光光谱仪</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49F23AD1">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305DEFD">
            <w:pPr>
              <w:spacing w:line="360" w:lineRule="exact"/>
              <w:jc w:val="center"/>
              <w:textAlignment w:val="center"/>
              <w:rPr>
                <w:rFonts w:hint="eastAsia" w:ascii="仿宋" w:hAnsi="仿宋" w:eastAsia="仿宋" w:cs="仿宋"/>
                <w:kern w:val="0"/>
                <w:szCs w:val="21"/>
              </w:rPr>
            </w:pPr>
          </w:p>
        </w:tc>
      </w:tr>
      <w:tr w14:paraId="73EBFADF">
        <w:tblPrEx>
          <w:tblCellMar>
            <w:top w:w="0" w:type="dxa"/>
            <w:left w:w="108" w:type="dxa"/>
            <w:bottom w:w="0" w:type="dxa"/>
            <w:right w:w="108" w:type="dxa"/>
          </w:tblCellMar>
        </w:tblPrEx>
        <w:trPr>
          <w:trHeight w:val="48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68FD00F5">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8</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20CF8518">
            <w:pPr>
              <w:widowControl/>
              <w:jc w:val="center"/>
              <w:textAlignment w:val="center"/>
              <w:rPr>
                <w:rFonts w:hint="eastAsia" w:ascii="仿宋" w:hAnsi="仿宋" w:eastAsia="仿宋" w:cs="仿宋"/>
                <w:szCs w:val="21"/>
              </w:rPr>
            </w:pPr>
            <w:r>
              <w:rPr>
                <w:rFonts w:hint="eastAsia" w:ascii="仿宋" w:hAnsi="仿宋" w:eastAsia="仿宋" w:cs="仿宋"/>
                <w:color w:val="000000"/>
                <w:kern w:val="0"/>
                <w:szCs w:val="21"/>
                <w:lang w:bidi="ar"/>
              </w:rPr>
              <w:t>脑片膜片钳系统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1F9797DA">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0BC08240">
            <w:pPr>
              <w:spacing w:line="360" w:lineRule="exact"/>
              <w:jc w:val="center"/>
              <w:textAlignment w:val="center"/>
              <w:rPr>
                <w:rFonts w:hint="eastAsia" w:ascii="仿宋" w:hAnsi="仿宋" w:eastAsia="仿宋" w:cs="仿宋"/>
                <w:kern w:val="0"/>
                <w:szCs w:val="21"/>
              </w:rPr>
            </w:pPr>
          </w:p>
        </w:tc>
      </w:tr>
      <w:tr w14:paraId="6BAA3F45">
        <w:tblPrEx>
          <w:tblCellMar>
            <w:top w:w="0" w:type="dxa"/>
            <w:left w:w="108" w:type="dxa"/>
            <w:bottom w:w="0" w:type="dxa"/>
            <w:right w:w="108" w:type="dxa"/>
          </w:tblCellMar>
        </w:tblPrEx>
        <w:trPr>
          <w:trHeight w:val="48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72F6B1A7">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9</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0DD46866">
            <w:pPr>
              <w:widowControl/>
              <w:jc w:val="center"/>
              <w:textAlignment w:val="center"/>
              <w:rPr>
                <w:rFonts w:hint="eastAsia" w:ascii="仿宋" w:hAnsi="仿宋" w:eastAsia="仿宋" w:cs="仿宋"/>
                <w:szCs w:val="21"/>
              </w:rPr>
            </w:pPr>
            <w:r>
              <w:rPr>
                <w:rFonts w:hint="eastAsia" w:ascii="仿宋" w:hAnsi="仿宋" w:eastAsia="仿宋" w:cs="仿宋"/>
                <w:color w:val="000000"/>
                <w:kern w:val="0"/>
                <w:szCs w:val="21"/>
                <w:lang w:bidi="ar"/>
              </w:rPr>
              <w:t>多模态结构光超分辨显微成像仪</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4DA8C036">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5A8610C1">
            <w:pPr>
              <w:spacing w:line="360" w:lineRule="exact"/>
              <w:jc w:val="center"/>
              <w:textAlignment w:val="center"/>
              <w:rPr>
                <w:rFonts w:hint="eastAsia" w:ascii="仿宋" w:hAnsi="仿宋" w:eastAsia="仿宋" w:cs="仿宋"/>
                <w:kern w:val="0"/>
                <w:szCs w:val="21"/>
              </w:rPr>
            </w:pPr>
          </w:p>
        </w:tc>
      </w:tr>
      <w:tr w14:paraId="59C84339">
        <w:tblPrEx>
          <w:tblCellMar>
            <w:top w:w="0" w:type="dxa"/>
            <w:left w:w="108" w:type="dxa"/>
            <w:bottom w:w="0" w:type="dxa"/>
            <w:right w:w="108" w:type="dxa"/>
          </w:tblCellMar>
        </w:tblPrEx>
        <w:trPr>
          <w:trHeight w:val="48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40895891">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10</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64E05847">
            <w:pPr>
              <w:widowControl/>
              <w:jc w:val="center"/>
              <w:textAlignment w:val="center"/>
              <w:rPr>
                <w:rFonts w:hint="eastAsia" w:ascii="仿宋" w:hAnsi="仿宋" w:eastAsia="仿宋" w:cs="仿宋"/>
                <w:szCs w:val="21"/>
              </w:rPr>
            </w:pPr>
            <w:r>
              <w:rPr>
                <w:rFonts w:hint="eastAsia" w:ascii="仿宋" w:hAnsi="仿宋" w:eastAsia="仿宋" w:cs="仿宋"/>
                <w:color w:val="000000"/>
                <w:kern w:val="0"/>
                <w:szCs w:val="21"/>
                <w:lang w:bidi="ar"/>
              </w:rPr>
              <w:t>高精度线粒体呼吸测定系统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1905CA4A">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4B4C4588">
            <w:pPr>
              <w:spacing w:line="360" w:lineRule="exact"/>
              <w:jc w:val="center"/>
              <w:textAlignment w:val="center"/>
              <w:rPr>
                <w:rFonts w:hint="eastAsia" w:ascii="仿宋" w:hAnsi="仿宋" w:eastAsia="仿宋" w:cs="仿宋"/>
                <w:kern w:val="0"/>
                <w:szCs w:val="21"/>
              </w:rPr>
            </w:pPr>
          </w:p>
        </w:tc>
      </w:tr>
      <w:tr w14:paraId="12B0182B">
        <w:tblPrEx>
          <w:tblCellMar>
            <w:top w:w="0" w:type="dxa"/>
            <w:left w:w="108" w:type="dxa"/>
            <w:bottom w:w="0" w:type="dxa"/>
            <w:right w:w="108" w:type="dxa"/>
          </w:tblCellMar>
        </w:tblPrEx>
        <w:trPr>
          <w:trHeight w:val="48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1BC0CC47">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C255EF2">
            <w:pPr>
              <w:widowControl/>
              <w:jc w:val="center"/>
              <w:textAlignment w:val="center"/>
              <w:rPr>
                <w:rFonts w:hint="eastAsia" w:ascii="仿宋" w:hAnsi="仿宋" w:eastAsia="仿宋" w:cs="仿宋"/>
                <w:szCs w:val="21"/>
              </w:rPr>
            </w:pPr>
            <w:r>
              <w:rPr>
                <w:rFonts w:hint="eastAsia" w:ascii="仿宋" w:hAnsi="仿宋" w:eastAsia="仿宋" w:cs="仿宋"/>
                <w:color w:val="000000"/>
                <w:kern w:val="0"/>
                <w:szCs w:val="21"/>
                <w:lang w:bidi="ar"/>
              </w:rPr>
              <w:t>连续波长多功能微孔板检测仪</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5696BBC1">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7BDC1997">
            <w:pPr>
              <w:spacing w:line="360" w:lineRule="exact"/>
              <w:jc w:val="center"/>
              <w:textAlignment w:val="center"/>
              <w:rPr>
                <w:rFonts w:hint="eastAsia" w:ascii="仿宋" w:hAnsi="仿宋" w:eastAsia="仿宋" w:cs="仿宋"/>
                <w:kern w:val="0"/>
                <w:szCs w:val="21"/>
              </w:rPr>
            </w:pPr>
          </w:p>
        </w:tc>
      </w:tr>
      <w:tr w14:paraId="5E4824CE">
        <w:tblPrEx>
          <w:tblCellMar>
            <w:top w:w="0" w:type="dxa"/>
            <w:left w:w="108" w:type="dxa"/>
            <w:bottom w:w="0" w:type="dxa"/>
            <w:right w:w="108" w:type="dxa"/>
          </w:tblCellMar>
        </w:tblPrEx>
        <w:trPr>
          <w:trHeight w:val="48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C839C23">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12</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F1519B0">
            <w:pPr>
              <w:widowControl/>
              <w:jc w:val="center"/>
              <w:textAlignment w:val="center"/>
              <w:rPr>
                <w:rFonts w:hint="eastAsia" w:ascii="仿宋" w:hAnsi="仿宋" w:eastAsia="仿宋" w:cs="仿宋"/>
                <w:szCs w:val="21"/>
              </w:rPr>
            </w:pPr>
            <w:r>
              <w:rPr>
                <w:rFonts w:hint="eastAsia" w:ascii="仿宋" w:hAnsi="仿宋" w:eastAsia="仿宋" w:cs="仿宋"/>
                <w:color w:val="000000"/>
                <w:kern w:val="0"/>
                <w:szCs w:val="21"/>
                <w:lang w:bidi="ar"/>
              </w:rPr>
              <w:t>全自动免染蛋白印迹系统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35ADD359">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4E2FB301">
            <w:pPr>
              <w:spacing w:line="360" w:lineRule="exact"/>
              <w:jc w:val="center"/>
              <w:textAlignment w:val="center"/>
              <w:rPr>
                <w:rFonts w:hint="eastAsia" w:ascii="仿宋" w:hAnsi="仿宋" w:eastAsia="仿宋" w:cs="仿宋"/>
                <w:kern w:val="0"/>
                <w:szCs w:val="21"/>
              </w:rPr>
            </w:pPr>
          </w:p>
        </w:tc>
      </w:tr>
      <w:tr w14:paraId="16E4BB87">
        <w:tblPrEx>
          <w:tblCellMar>
            <w:top w:w="0" w:type="dxa"/>
            <w:left w:w="108" w:type="dxa"/>
            <w:bottom w:w="0" w:type="dxa"/>
            <w:right w:w="108" w:type="dxa"/>
          </w:tblCellMar>
        </w:tblPrEx>
        <w:trPr>
          <w:trHeight w:val="48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E295E6E">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13</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0848A268">
            <w:pPr>
              <w:widowControl/>
              <w:jc w:val="center"/>
              <w:textAlignment w:val="center"/>
              <w:rPr>
                <w:rFonts w:hint="eastAsia" w:ascii="仿宋" w:hAnsi="仿宋" w:eastAsia="仿宋" w:cs="仿宋"/>
                <w:szCs w:val="21"/>
              </w:rPr>
            </w:pPr>
            <w:r>
              <w:rPr>
                <w:rFonts w:hint="eastAsia" w:ascii="仿宋" w:hAnsi="仿宋" w:eastAsia="仿宋" w:cs="仿宋"/>
                <w:color w:val="000000"/>
                <w:kern w:val="0"/>
                <w:szCs w:val="21"/>
                <w:lang w:bidi="ar"/>
              </w:rPr>
              <w:t>细胞安全培养系统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42644BE7">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A432B78">
            <w:pPr>
              <w:spacing w:line="360" w:lineRule="exact"/>
              <w:jc w:val="center"/>
              <w:textAlignment w:val="center"/>
              <w:rPr>
                <w:rFonts w:hint="eastAsia" w:ascii="仿宋" w:hAnsi="仿宋" w:eastAsia="仿宋" w:cs="仿宋"/>
                <w:kern w:val="0"/>
                <w:szCs w:val="21"/>
              </w:rPr>
            </w:pPr>
          </w:p>
        </w:tc>
      </w:tr>
      <w:tr w14:paraId="6404A81D">
        <w:tblPrEx>
          <w:tblCellMar>
            <w:top w:w="0" w:type="dxa"/>
            <w:left w:w="108" w:type="dxa"/>
            <w:bottom w:w="0" w:type="dxa"/>
            <w:right w:w="108" w:type="dxa"/>
          </w:tblCellMar>
        </w:tblPrEx>
        <w:trPr>
          <w:trHeight w:val="48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71C38D9D">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14</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18A302BB">
            <w:pPr>
              <w:widowControl/>
              <w:jc w:val="center"/>
              <w:textAlignment w:val="center"/>
              <w:rPr>
                <w:rFonts w:hint="eastAsia" w:ascii="仿宋" w:hAnsi="仿宋" w:eastAsia="仿宋" w:cs="仿宋"/>
                <w:szCs w:val="21"/>
              </w:rPr>
            </w:pPr>
            <w:r>
              <w:rPr>
                <w:rFonts w:hint="eastAsia" w:ascii="仿宋" w:hAnsi="仿宋" w:eastAsia="仿宋" w:cs="仿宋"/>
                <w:color w:val="000000"/>
                <w:kern w:val="0"/>
                <w:szCs w:val="21"/>
                <w:lang w:bidi="ar"/>
              </w:rPr>
              <w:t>电动体视荧光显微镜系统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35F3F33C">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7057E5E5">
            <w:pPr>
              <w:spacing w:line="360" w:lineRule="exact"/>
              <w:jc w:val="center"/>
              <w:textAlignment w:val="center"/>
              <w:rPr>
                <w:rFonts w:hint="eastAsia" w:ascii="仿宋" w:hAnsi="仿宋" w:eastAsia="仿宋" w:cs="仿宋"/>
                <w:kern w:val="0"/>
                <w:szCs w:val="21"/>
              </w:rPr>
            </w:pPr>
          </w:p>
        </w:tc>
      </w:tr>
      <w:tr w14:paraId="328ADCFE">
        <w:tblPrEx>
          <w:tblCellMar>
            <w:top w:w="0" w:type="dxa"/>
            <w:left w:w="108" w:type="dxa"/>
            <w:bottom w:w="0" w:type="dxa"/>
            <w:right w:w="108" w:type="dxa"/>
          </w:tblCellMar>
        </w:tblPrEx>
        <w:trPr>
          <w:trHeight w:val="48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1AEDEEB">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15</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2C598E32">
            <w:pPr>
              <w:widowControl/>
              <w:jc w:val="center"/>
              <w:textAlignment w:val="center"/>
              <w:rPr>
                <w:rFonts w:hint="eastAsia" w:ascii="仿宋" w:hAnsi="仿宋" w:eastAsia="仿宋" w:cs="仿宋"/>
                <w:szCs w:val="21"/>
              </w:rPr>
            </w:pPr>
            <w:r>
              <w:rPr>
                <w:rFonts w:hint="eastAsia" w:ascii="仿宋" w:hAnsi="仿宋" w:eastAsia="仿宋" w:cs="仿宋"/>
                <w:color w:val="000000"/>
                <w:szCs w:val="21"/>
              </w:rPr>
              <w:t>数字玻片扫描仪</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6F8335AE">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26ADC153">
            <w:pPr>
              <w:spacing w:line="360" w:lineRule="exact"/>
              <w:jc w:val="center"/>
              <w:textAlignment w:val="center"/>
              <w:rPr>
                <w:rFonts w:hint="eastAsia" w:ascii="仿宋" w:hAnsi="仿宋" w:eastAsia="仿宋" w:cs="仿宋"/>
                <w:kern w:val="0"/>
                <w:szCs w:val="21"/>
              </w:rPr>
            </w:pPr>
          </w:p>
        </w:tc>
      </w:tr>
    </w:tbl>
    <w:p w14:paraId="70CACB3A">
      <w:pPr>
        <w:spacing w:line="360" w:lineRule="auto"/>
        <w:rPr>
          <w:rFonts w:hint="eastAsia" w:ascii="仿宋" w:hAnsi="仿宋" w:eastAsia="仿宋" w:cs="仿宋"/>
          <w:b/>
        </w:rPr>
      </w:pPr>
    </w:p>
    <w:p w14:paraId="1743321D">
      <w:pPr>
        <w:numPr>
          <w:ilvl w:val="0"/>
          <w:numId w:val="2"/>
        </w:numPr>
        <w:spacing w:line="360" w:lineRule="auto"/>
        <w:rPr>
          <w:rFonts w:hint="eastAsia" w:ascii="仿宋" w:hAnsi="仿宋" w:eastAsia="仿宋" w:cs="仿宋"/>
          <w:b/>
        </w:rPr>
      </w:pPr>
      <w:r>
        <w:rPr>
          <w:rFonts w:hint="eastAsia" w:ascii="仿宋" w:hAnsi="仿宋" w:eastAsia="仿宋" w:cs="仿宋"/>
          <w:b/>
        </w:rPr>
        <w:t>可能涉及的后续采购情况：</w:t>
      </w:r>
    </w:p>
    <w:tbl>
      <w:tblPr>
        <w:tblStyle w:val="12"/>
        <w:tblW w:w="9339" w:type="dxa"/>
        <w:jc w:val="center"/>
        <w:tblLayout w:type="fixed"/>
        <w:tblCellMar>
          <w:top w:w="0" w:type="dxa"/>
          <w:left w:w="108" w:type="dxa"/>
          <w:bottom w:w="0" w:type="dxa"/>
          <w:right w:w="108" w:type="dxa"/>
        </w:tblCellMar>
      </w:tblPr>
      <w:tblGrid>
        <w:gridCol w:w="486"/>
        <w:gridCol w:w="2575"/>
        <w:gridCol w:w="5201"/>
        <w:gridCol w:w="1077"/>
      </w:tblGrid>
      <w:tr w14:paraId="16924879">
        <w:tblPrEx>
          <w:tblCellMar>
            <w:top w:w="0" w:type="dxa"/>
            <w:left w:w="108" w:type="dxa"/>
            <w:bottom w:w="0" w:type="dxa"/>
            <w:right w:w="108" w:type="dxa"/>
          </w:tblCellMar>
        </w:tblPrEx>
        <w:trPr>
          <w:trHeight w:val="98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38379499">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736FC4FE">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5B2E8DEE">
            <w:pPr>
              <w:spacing w:line="360" w:lineRule="exact"/>
              <w:jc w:val="center"/>
              <w:textAlignment w:val="center"/>
              <w:rPr>
                <w:rFonts w:hint="eastAsia" w:ascii="仿宋" w:hAnsi="仿宋" w:eastAsia="仿宋" w:cs="仿宋"/>
                <w:kern w:val="0"/>
                <w:szCs w:val="21"/>
              </w:rPr>
            </w:pPr>
            <w:r>
              <w:rPr>
                <w:rFonts w:hint="eastAsia" w:ascii="仿宋" w:hAnsi="仿宋" w:eastAsia="仿宋" w:cs="仿宋"/>
              </w:rPr>
              <w:t>可能涉及的后续采购情况</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C1E07E0">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6159AD3A">
        <w:tblPrEx>
          <w:tblCellMar>
            <w:top w:w="0" w:type="dxa"/>
            <w:left w:w="108" w:type="dxa"/>
            <w:bottom w:w="0" w:type="dxa"/>
            <w:right w:w="108" w:type="dxa"/>
          </w:tblCellMar>
        </w:tblPrEx>
        <w:trPr>
          <w:trHeight w:val="50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3C327532">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4983DD3E">
            <w:pPr>
              <w:widowControl/>
              <w:jc w:val="center"/>
              <w:textAlignment w:val="center"/>
              <w:rPr>
                <w:rFonts w:hint="eastAsia" w:ascii="仿宋" w:hAnsi="仿宋" w:eastAsia="仿宋" w:cs="仿宋"/>
                <w:szCs w:val="21"/>
              </w:rPr>
            </w:pPr>
            <w:r>
              <w:rPr>
                <w:rFonts w:hint="eastAsia" w:ascii="仿宋" w:hAnsi="仿宋" w:eastAsia="仿宋" w:cs="仿宋"/>
                <w:color w:val="000000"/>
                <w:kern w:val="0"/>
                <w:szCs w:val="21"/>
                <w:lang w:bidi="ar"/>
              </w:rPr>
              <w:t>全自动多功能成像系统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627798C6">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5D172518">
            <w:pPr>
              <w:spacing w:line="360" w:lineRule="exact"/>
              <w:jc w:val="center"/>
              <w:textAlignment w:val="center"/>
              <w:rPr>
                <w:rFonts w:hint="eastAsia" w:ascii="仿宋" w:hAnsi="仿宋" w:eastAsia="仿宋" w:cs="仿宋"/>
                <w:kern w:val="0"/>
                <w:szCs w:val="21"/>
              </w:rPr>
            </w:pPr>
          </w:p>
        </w:tc>
      </w:tr>
      <w:tr w14:paraId="78EA737D">
        <w:tblPrEx>
          <w:tblCellMar>
            <w:top w:w="0" w:type="dxa"/>
            <w:left w:w="108" w:type="dxa"/>
            <w:bottom w:w="0" w:type="dxa"/>
            <w:right w:w="108" w:type="dxa"/>
          </w:tblCellMar>
        </w:tblPrEx>
        <w:trPr>
          <w:trHeight w:val="50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581EB7C">
            <w:pPr>
              <w:widowControl/>
              <w:jc w:val="center"/>
              <w:textAlignment w:val="center"/>
              <w:rPr>
                <w:rFonts w:hint="eastAsia" w:ascii="仿宋" w:hAnsi="仿宋" w:eastAsia="仿宋" w:cs="仿宋"/>
                <w:kern w:val="0"/>
                <w:szCs w:val="21"/>
              </w:rPr>
            </w:pPr>
            <w:r>
              <w:rPr>
                <w:rFonts w:hint="eastAsia" w:ascii="仿宋" w:hAnsi="仿宋" w:eastAsia="仿宋" w:cs="仿宋"/>
                <w:color w:val="000000"/>
                <w:szCs w:val="21"/>
              </w:rPr>
              <w:t>2</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61B20539">
            <w:pPr>
              <w:widowControl/>
              <w:jc w:val="center"/>
              <w:textAlignment w:val="center"/>
              <w:rPr>
                <w:rFonts w:hint="eastAsia" w:ascii="仿宋" w:hAnsi="仿宋" w:eastAsia="仿宋" w:cs="仿宋"/>
                <w:szCs w:val="21"/>
              </w:rPr>
            </w:pPr>
            <w:r>
              <w:rPr>
                <w:rFonts w:hint="eastAsia" w:ascii="仿宋" w:hAnsi="仿宋" w:eastAsia="仿宋" w:cs="仿宋"/>
                <w:color w:val="000000"/>
                <w:szCs w:val="21"/>
              </w:rPr>
              <w:t>超灵敏多功能成像系统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0A32333A">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2EEF547E">
            <w:pPr>
              <w:spacing w:line="360" w:lineRule="exact"/>
              <w:jc w:val="center"/>
              <w:textAlignment w:val="center"/>
              <w:rPr>
                <w:rFonts w:hint="eastAsia" w:ascii="仿宋" w:hAnsi="仿宋" w:eastAsia="仿宋" w:cs="仿宋"/>
                <w:kern w:val="0"/>
                <w:szCs w:val="21"/>
              </w:rPr>
            </w:pPr>
          </w:p>
        </w:tc>
      </w:tr>
      <w:tr w14:paraId="680ABFED">
        <w:tblPrEx>
          <w:tblCellMar>
            <w:top w:w="0" w:type="dxa"/>
            <w:left w:w="108" w:type="dxa"/>
            <w:bottom w:w="0" w:type="dxa"/>
            <w:right w:w="108" w:type="dxa"/>
          </w:tblCellMar>
        </w:tblPrEx>
        <w:trPr>
          <w:trHeight w:val="518"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17A1BB5E">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3</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7E735428">
            <w:pPr>
              <w:widowControl/>
              <w:jc w:val="center"/>
              <w:textAlignment w:val="center"/>
              <w:rPr>
                <w:rFonts w:hint="eastAsia" w:ascii="仿宋" w:hAnsi="仿宋" w:eastAsia="仿宋" w:cs="仿宋"/>
                <w:szCs w:val="21"/>
              </w:rPr>
            </w:pPr>
            <w:r>
              <w:rPr>
                <w:rFonts w:hint="eastAsia" w:ascii="仿宋" w:hAnsi="仿宋" w:eastAsia="仿宋" w:cs="仿宋"/>
                <w:color w:val="000000"/>
                <w:kern w:val="0"/>
                <w:szCs w:val="21"/>
                <w:lang w:bidi="ar"/>
              </w:rPr>
              <w:t>激光扫描共聚焦显微镜</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167EE995">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460AAC83">
            <w:pPr>
              <w:spacing w:line="360" w:lineRule="exact"/>
              <w:jc w:val="center"/>
              <w:textAlignment w:val="center"/>
              <w:rPr>
                <w:rFonts w:hint="eastAsia" w:ascii="仿宋" w:hAnsi="仿宋" w:eastAsia="仿宋" w:cs="仿宋"/>
                <w:kern w:val="0"/>
                <w:szCs w:val="21"/>
              </w:rPr>
            </w:pPr>
          </w:p>
        </w:tc>
      </w:tr>
      <w:tr w14:paraId="6F185332">
        <w:tblPrEx>
          <w:tblCellMar>
            <w:top w:w="0" w:type="dxa"/>
            <w:left w:w="108" w:type="dxa"/>
            <w:bottom w:w="0" w:type="dxa"/>
            <w:right w:w="108" w:type="dxa"/>
          </w:tblCellMar>
        </w:tblPrEx>
        <w:trPr>
          <w:trHeight w:val="518"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F6E5C8A">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4</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465B9812">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流式细胞仪</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50F099B5">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78E85373">
            <w:pPr>
              <w:spacing w:line="360" w:lineRule="exact"/>
              <w:jc w:val="center"/>
              <w:textAlignment w:val="center"/>
              <w:rPr>
                <w:rFonts w:hint="eastAsia" w:ascii="仿宋" w:hAnsi="仿宋" w:eastAsia="仿宋" w:cs="仿宋"/>
                <w:kern w:val="0"/>
                <w:szCs w:val="21"/>
              </w:rPr>
            </w:pPr>
          </w:p>
        </w:tc>
      </w:tr>
      <w:tr w14:paraId="0DFFAB87">
        <w:tblPrEx>
          <w:tblCellMar>
            <w:top w:w="0" w:type="dxa"/>
            <w:left w:w="108" w:type="dxa"/>
            <w:bottom w:w="0" w:type="dxa"/>
            <w:right w:w="108" w:type="dxa"/>
          </w:tblCellMar>
        </w:tblPrEx>
        <w:trPr>
          <w:trHeight w:val="518"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23A59101">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5</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034B1125">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超速离心机</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1736ACD9">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1917BD4C">
            <w:pPr>
              <w:spacing w:line="360" w:lineRule="exact"/>
              <w:jc w:val="center"/>
              <w:textAlignment w:val="center"/>
              <w:rPr>
                <w:rFonts w:hint="eastAsia" w:ascii="仿宋" w:hAnsi="仿宋" w:eastAsia="仿宋" w:cs="仿宋"/>
                <w:kern w:val="0"/>
                <w:szCs w:val="21"/>
              </w:rPr>
            </w:pPr>
          </w:p>
        </w:tc>
      </w:tr>
      <w:tr w14:paraId="311CE56E">
        <w:tblPrEx>
          <w:tblCellMar>
            <w:top w:w="0" w:type="dxa"/>
            <w:left w:w="108" w:type="dxa"/>
            <w:bottom w:w="0" w:type="dxa"/>
            <w:right w:w="108" w:type="dxa"/>
          </w:tblCellMar>
        </w:tblPrEx>
        <w:trPr>
          <w:trHeight w:val="518"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41AC0C7">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6</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6071C4CF">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多功能酶标仪</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6FFE3655">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11D5318">
            <w:pPr>
              <w:spacing w:line="360" w:lineRule="exact"/>
              <w:jc w:val="center"/>
              <w:textAlignment w:val="center"/>
              <w:rPr>
                <w:rFonts w:hint="eastAsia" w:ascii="仿宋" w:hAnsi="仿宋" w:eastAsia="仿宋" w:cs="仿宋"/>
                <w:kern w:val="0"/>
                <w:szCs w:val="21"/>
              </w:rPr>
            </w:pPr>
          </w:p>
        </w:tc>
      </w:tr>
      <w:tr w14:paraId="30A7E335">
        <w:tblPrEx>
          <w:tblCellMar>
            <w:top w:w="0" w:type="dxa"/>
            <w:left w:w="108" w:type="dxa"/>
            <w:bottom w:w="0" w:type="dxa"/>
            <w:right w:w="108" w:type="dxa"/>
          </w:tblCellMar>
        </w:tblPrEx>
        <w:trPr>
          <w:trHeight w:val="518"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AF5A0F2">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7</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6AE9BEF">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荧光光谱仪</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2C4363A1">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7D04C85F">
            <w:pPr>
              <w:spacing w:line="360" w:lineRule="exact"/>
              <w:jc w:val="center"/>
              <w:textAlignment w:val="center"/>
              <w:rPr>
                <w:rFonts w:hint="eastAsia" w:ascii="仿宋" w:hAnsi="仿宋" w:eastAsia="仿宋" w:cs="仿宋"/>
                <w:kern w:val="0"/>
                <w:szCs w:val="21"/>
              </w:rPr>
            </w:pPr>
          </w:p>
        </w:tc>
      </w:tr>
      <w:tr w14:paraId="50A07BB3">
        <w:tblPrEx>
          <w:tblCellMar>
            <w:top w:w="0" w:type="dxa"/>
            <w:left w:w="108" w:type="dxa"/>
            <w:bottom w:w="0" w:type="dxa"/>
            <w:right w:w="108" w:type="dxa"/>
          </w:tblCellMar>
        </w:tblPrEx>
        <w:trPr>
          <w:trHeight w:val="518"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D5F72DD">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8</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5ED1E8C">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脑片膜片钳系统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6538B05D">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2E71B30C">
            <w:pPr>
              <w:spacing w:line="360" w:lineRule="exact"/>
              <w:jc w:val="center"/>
              <w:textAlignment w:val="center"/>
              <w:rPr>
                <w:rFonts w:hint="eastAsia" w:ascii="仿宋" w:hAnsi="仿宋" w:eastAsia="仿宋" w:cs="仿宋"/>
                <w:kern w:val="0"/>
                <w:szCs w:val="21"/>
              </w:rPr>
            </w:pPr>
          </w:p>
        </w:tc>
      </w:tr>
      <w:tr w14:paraId="05DB2EC7">
        <w:tblPrEx>
          <w:tblCellMar>
            <w:top w:w="0" w:type="dxa"/>
            <w:left w:w="108" w:type="dxa"/>
            <w:bottom w:w="0" w:type="dxa"/>
            <w:right w:w="108" w:type="dxa"/>
          </w:tblCellMar>
        </w:tblPrEx>
        <w:trPr>
          <w:trHeight w:val="518"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7F3E4D3">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9</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0E7F3E46">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多模态结构光超分辨显微成像仪</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410A092D">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41C2CDCA">
            <w:pPr>
              <w:spacing w:line="360" w:lineRule="exact"/>
              <w:jc w:val="center"/>
              <w:textAlignment w:val="center"/>
              <w:rPr>
                <w:rFonts w:hint="eastAsia" w:ascii="仿宋" w:hAnsi="仿宋" w:eastAsia="仿宋" w:cs="仿宋"/>
                <w:kern w:val="0"/>
                <w:szCs w:val="21"/>
              </w:rPr>
            </w:pPr>
          </w:p>
        </w:tc>
      </w:tr>
      <w:tr w14:paraId="410E969C">
        <w:tblPrEx>
          <w:tblCellMar>
            <w:top w:w="0" w:type="dxa"/>
            <w:left w:w="108" w:type="dxa"/>
            <w:bottom w:w="0" w:type="dxa"/>
            <w:right w:w="108" w:type="dxa"/>
          </w:tblCellMar>
        </w:tblPrEx>
        <w:trPr>
          <w:trHeight w:val="518"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3BED053F">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10</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569C9E4">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高精度线粒体呼吸测定系统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1CD38ECB">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8EDBB31">
            <w:pPr>
              <w:spacing w:line="360" w:lineRule="exact"/>
              <w:jc w:val="center"/>
              <w:textAlignment w:val="center"/>
              <w:rPr>
                <w:rFonts w:hint="eastAsia" w:ascii="仿宋" w:hAnsi="仿宋" w:eastAsia="仿宋" w:cs="仿宋"/>
                <w:kern w:val="0"/>
                <w:szCs w:val="21"/>
              </w:rPr>
            </w:pPr>
          </w:p>
        </w:tc>
      </w:tr>
      <w:tr w14:paraId="71A2C39F">
        <w:tblPrEx>
          <w:tblCellMar>
            <w:top w:w="0" w:type="dxa"/>
            <w:left w:w="108" w:type="dxa"/>
            <w:bottom w:w="0" w:type="dxa"/>
            <w:right w:w="108" w:type="dxa"/>
          </w:tblCellMar>
        </w:tblPrEx>
        <w:trPr>
          <w:trHeight w:val="518"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71F1EE01">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6429FA5F">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连续波长多功能微孔板检测仪</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38FBC91D">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5CF5C0D9">
            <w:pPr>
              <w:spacing w:line="360" w:lineRule="exact"/>
              <w:jc w:val="center"/>
              <w:textAlignment w:val="center"/>
              <w:rPr>
                <w:rFonts w:hint="eastAsia" w:ascii="仿宋" w:hAnsi="仿宋" w:eastAsia="仿宋" w:cs="仿宋"/>
                <w:kern w:val="0"/>
                <w:szCs w:val="21"/>
              </w:rPr>
            </w:pPr>
          </w:p>
        </w:tc>
      </w:tr>
      <w:tr w14:paraId="41849B0F">
        <w:tblPrEx>
          <w:tblCellMar>
            <w:top w:w="0" w:type="dxa"/>
            <w:left w:w="108" w:type="dxa"/>
            <w:bottom w:w="0" w:type="dxa"/>
            <w:right w:w="108" w:type="dxa"/>
          </w:tblCellMar>
        </w:tblPrEx>
        <w:trPr>
          <w:trHeight w:val="518"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3B6BFAA5">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12</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21F98212">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全自动免染蛋白印迹系统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3E26C6A3">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EBEF58E">
            <w:pPr>
              <w:spacing w:line="360" w:lineRule="exact"/>
              <w:jc w:val="center"/>
              <w:textAlignment w:val="center"/>
              <w:rPr>
                <w:rFonts w:hint="eastAsia" w:ascii="仿宋" w:hAnsi="仿宋" w:eastAsia="仿宋" w:cs="仿宋"/>
                <w:kern w:val="0"/>
                <w:szCs w:val="21"/>
              </w:rPr>
            </w:pPr>
          </w:p>
        </w:tc>
      </w:tr>
      <w:tr w14:paraId="06A52880">
        <w:tblPrEx>
          <w:tblCellMar>
            <w:top w:w="0" w:type="dxa"/>
            <w:left w:w="108" w:type="dxa"/>
            <w:bottom w:w="0" w:type="dxa"/>
            <w:right w:w="108" w:type="dxa"/>
          </w:tblCellMar>
        </w:tblPrEx>
        <w:trPr>
          <w:trHeight w:val="518"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34A1BEB8">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13</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DB8FE89">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细胞安全培养系统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064761C1">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7AF98481">
            <w:pPr>
              <w:spacing w:line="360" w:lineRule="exact"/>
              <w:jc w:val="center"/>
              <w:textAlignment w:val="center"/>
              <w:rPr>
                <w:rFonts w:hint="eastAsia" w:ascii="仿宋" w:hAnsi="仿宋" w:eastAsia="仿宋" w:cs="仿宋"/>
                <w:kern w:val="0"/>
                <w:szCs w:val="21"/>
              </w:rPr>
            </w:pPr>
          </w:p>
        </w:tc>
      </w:tr>
      <w:tr w14:paraId="47EDB924">
        <w:tblPrEx>
          <w:tblCellMar>
            <w:top w:w="0" w:type="dxa"/>
            <w:left w:w="108" w:type="dxa"/>
            <w:bottom w:w="0" w:type="dxa"/>
            <w:right w:w="108" w:type="dxa"/>
          </w:tblCellMar>
        </w:tblPrEx>
        <w:trPr>
          <w:trHeight w:val="518"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43575070">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14</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66F403C8">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电动体视荧光显微镜系统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2CE920AD">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77D90C93">
            <w:pPr>
              <w:spacing w:line="360" w:lineRule="exact"/>
              <w:jc w:val="center"/>
              <w:textAlignment w:val="center"/>
              <w:rPr>
                <w:rFonts w:hint="eastAsia" w:ascii="仿宋" w:hAnsi="仿宋" w:eastAsia="仿宋" w:cs="仿宋"/>
                <w:kern w:val="0"/>
                <w:szCs w:val="21"/>
              </w:rPr>
            </w:pPr>
          </w:p>
        </w:tc>
      </w:tr>
      <w:tr w14:paraId="0750D8C0">
        <w:tblPrEx>
          <w:tblCellMar>
            <w:top w:w="0" w:type="dxa"/>
            <w:left w:w="108" w:type="dxa"/>
            <w:bottom w:w="0" w:type="dxa"/>
            <w:right w:w="108" w:type="dxa"/>
          </w:tblCellMar>
        </w:tblPrEx>
        <w:trPr>
          <w:trHeight w:val="518"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3A00BE4E">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15</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07CF3FBA">
            <w:pPr>
              <w:widowControl/>
              <w:jc w:val="center"/>
              <w:textAlignment w:val="center"/>
              <w:rPr>
                <w:rFonts w:hint="eastAsia" w:ascii="仿宋" w:hAnsi="仿宋" w:eastAsia="仿宋" w:cs="仿宋"/>
                <w:kern w:val="0"/>
                <w:szCs w:val="21"/>
              </w:rPr>
            </w:pPr>
            <w:r>
              <w:rPr>
                <w:rFonts w:hint="eastAsia" w:ascii="仿宋" w:hAnsi="仿宋" w:eastAsia="仿宋" w:cs="仿宋"/>
                <w:color w:val="000000"/>
                <w:szCs w:val="21"/>
              </w:rPr>
              <w:t>数字玻片扫描仪</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250F4F15">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49914A1C">
            <w:pPr>
              <w:spacing w:line="360" w:lineRule="exact"/>
              <w:jc w:val="center"/>
              <w:textAlignment w:val="center"/>
              <w:rPr>
                <w:rFonts w:hint="eastAsia" w:ascii="仿宋" w:hAnsi="仿宋" w:eastAsia="仿宋" w:cs="仿宋"/>
                <w:kern w:val="0"/>
                <w:szCs w:val="21"/>
              </w:rPr>
            </w:pPr>
          </w:p>
        </w:tc>
      </w:tr>
    </w:tbl>
    <w:p w14:paraId="645ED4C1">
      <w:pPr>
        <w:spacing w:line="360" w:lineRule="auto"/>
        <w:rPr>
          <w:rFonts w:hint="eastAsia" w:ascii="仿宋" w:hAnsi="仿宋" w:eastAsia="仿宋" w:cs="仿宋"/>
          <w:b/>
        </w:rPr>
      </w:pPr>
    </w:p>
    <w:p w14:paraId="14ADFB00">
      <w:pPr>
        <w:spacing w:line="360" w:lineRule="auto"/>
        <w:rPr>
          <w:rFonts w:hint="eastAsia" w:ascii="仿宋" w:hAnsi="仿宋" w:eastAsia="仿宋" w:cs="仿宋"/>
          <w:b/>
        </w:rPr>
      </w:pPr>
      <w:r>
        <w:rPr>
          <w:rFonts w:hint="eastAsia" w:ascii="仿宋" w:hAnsi="仿宋" w:eastAsia="仿宋" w:cs="仿宋"/>
          <w:b/>
        </w:rPr>
        <w:t>7、其他相关情况：</w:t>
      </w:r>
    </w:p>
    <w:tbl>
      <w:tblPr>
        <w:tblStyle w:val="12"/>
        <w:tblW w:w="9339" w:type="dxa"/>
        <w:jc w:val="center"/>
        <w:tblLayout w:type="fixed"/>
        <w:tblCellMar>
          <w:top w:w="0" w:type="dxa"/>
          <w:left w:w="108" w:type="dxa"/>
          <w:bottom w:w="0" w:type="dxa"/>
          <w:right w:w="108" w:type="dxa"/>
        </w:tblCellMar>
      </w:tblPr>
      <w:tblGrid>
        <w:gridCol w:w="486"/>
        <w:gridCol w:w="2575"/>
        <w:gridCol w:w="5201"/>
        <w:gridCol w:w="1077"/>
      </w:tblGrid>
      <w:tr w14:paraId="2A61FD6E">
        <w:tblPrEx>
          <w:tblCellMar>
            <w:top w:w="0" w:type="dxa"/>
            <w:left w:w="108" w:type="dxa"/>
            <w:bottom w:w="0" w:type="dxa"/>
            <w:right w:w="108" w:type="dxa"/>
          </w:tblCellMar>
        </w:tblPrEx>
        <w:trPr>
          <w:trHeight w:val="1023"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79213240">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0DE559CD">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325A4EF9">
            <w:pPr>
              <w:spacing w:line="360" w:lineRule="exact"/>
              <w:jc w:val="center"/>
              <w:textAlignment w:val="center"/>
              <w:rPr>
                <w:rFonts w:hint="eastAsia" w:ascii="仿宋" w:hAnsi="仿宋" w:eastAsia="仿宋" w:cs="仿宋"/>
                <w:kern w:val="0"/>
                <w:szCs w:val="21"/>
              </w:rPr>
            </w:pPr>
            <w:r>
              <w:rPr>
                <w:rFonts w:hint="eastAsia" w:ascii="仿宋" w:hAnsi="仿宋" w:eastAsia="仿宋" w:cs="仿宋"/>
              </w:rPr>
              <w:t>其他相关情况</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0E7C1947">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2F03A711">
        <w:tblPrEx>
          <w:tblCellMar>
            <w:top w:w="0" w:type="dxa"/>
            <w:left w:w="108" w:type="dxa"/>
            <w:bottom w:w="0" w:type="dxa"/>
            <w:right w:w="108" w:type="dxa"/>
          </w:tblCellMar>
        </w:tblPrEx>
        <w:trPr>
          <w:trHeight w:val="524"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E487AE1">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43215985">
            <w:pPr>
              <w:widowControl/>
              <w:jc w:val="center"/>
              <w:textAlignment w:val="center"/>
              <w:rPr>
                <w:rFonts w:hint="eastAsia" w:ascii="仿宋" w:hAnsi="仿宋" w:eastAsia="仿宋" w:cs="仿宋"/>
                <w:szCs w:val="21"/>
              </w:rPr>
            </w:pPr>
            <w:r>
              <w:rPr>
                <w:rFonts w:hint="eastAsia" w:ascii="仿宋" w:hAnsi="仿宋" w:eastAsia="仿宋" w:cs="仿宋"/>
                <w:color w:val="000000"/>
                <w:kern w:val="0"/>
                <w:szCs w:val="21"/>
                <w:lang w:bidi="ar"/>
              </w:rPr>
              <w:t>全自动多功能成像系统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50DBE7BF">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4ACF4C16">
            <w:pPr>
              <w:spacing w:line="360" w:lineRule="exact"/>
              <w:jc w:val="center"/>
              <w:textAlignment w:val="center"/>
              <w:rPr>
                <w:rFonts w:hint="eastAsia" w:ascii="仿宋" w:hAnsi="仿宋" w:eastAsia="仿宋" w:cs="仿宋"/>
                <w:kern w:val="0"/>
                <w:szCs w:val="21"/>
              </w:rPr>
            </w:pPr>
          </w:p>
        </w:tc>
      </w:tr>
      <w:tr w14:paraId="2F8710B6">
        <w:tblPrEx>
          <w:tblCellMar>
            <w:top w:w="0" w:type="dxa"/>
            <w:left w:w="108" w:type="dxa"/>
            <w:bottom w:w="0" w:type="dxa"/>
            <w:right w:w="108" w:type="dxa"/>
          </w:tblCellMar>
        </w:tblPrEx>
        <w:trPr>
          <w:trHeight w:val="524"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264A4854">
            <w:pPr>
              <w:widowControl/>
              <w:jc w:val="center"/>
              <w:textAlignment w:val="center"/>
              <w:rPr>
                <w:rFonts w:hint="eastAsia" w:ascii="仿宋" w:hAnsi="仿宋" w:eastAsia="仿宋" w:cs="仿宋"/>
                <w:kern w:val="0"/>
                <w:szCs w:val="21"/>
              </w:rPr>
            </w:pPr>
            <w:r>
              <w:rPr>
                <w:rFonts w:hint="eastAsia" w:ascii="仿宋" w:hAnsi="仿宋" w:eastAsia="仿宋" w:cs="仿宋"/>
                <w:color w:val="000000"/>
                <w:szCs w:val="21"/>
              </w:rPr>
              <w:t>2</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A8DDAD7">
            <w:pPr>
              <w:widowControl/>
              <w:jc w:val="center"/>
              <w:textAlignment w:val="center"/>
              <w:rPr>
                <w:rFonts w:hint="eastAsia" w:ascii="仿宋" w:hAnsi="仿宋" w:eastAsia="仿宋" w:cs="仿宋"/>
                <w:szCs w:val="21"/>
              </w:rPr>
            </w:pPr>
            <w:r>
              <w:rPr>
                <w:rFonts w:hint="eastAsia" w:ascii="仿宋" w:hAnsi="仿宋" w:eastAsia="仿宋" w:cs="仿宋"/>
                <w:color w:val="000000"/>
                <w:szCs w:val="21"/>
              </w:rPr>
              <w:t>超灵敏多功能成像系统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14925220">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C0A1AB8">
            <w:pPr>
              <w:spacing w:line="360" w:lineRule="exact"/>
              <w:jc w:val="center"/>
              <w:textAlignment w:val="center"/>
              <w:rPr>
                <w:rFonts w:hint="eastAsia" w:ascii="仿宋" w:hAnsi="仿宋" w:eastAsia="仿宋" w:cs="仿宋"/>
                <w:kern w:val="0"/>
                <w:szCs w:val="21"/>
              </w:rPr>
            </w:pPr>
          </w:p>
        </w:tc>
      </w:tr>
      <w:tr w14:paraId="2D5E8D92">
        <w:tblPrEx>
          <w:tblCellMar>
            <w:top w:w="0" w:type="dxa"/>
            <w:left w:w="108" w:type="dxa"/>
            <w:bottom w:w="0" w:type="dxa"/>
            <w:right w:w="108" w:type="dxa"/>
          </w:tblCellMar>
        </w:tblPrEx>
        <w:trPr>
          <w:trHeight w:val="536"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3E5D09C7">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3</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E833067">
            <w:pPr>
              <w:widowControl/>
              <w:jc w:val="center"/>
              <w:textAlignment w:val="center"/>
              <w:rPr>
                <w:rFonts w:hint="eastAsia" w:ascii="仿宋" w:hAnsi="仿宋" w:eastAsia="仿宋" w:cs="仿宋"/>
                <w:szCs w:val="21"/>
              </w:rPr>
            </w:pPr>
            <w:r>
              <w:rPr>
                <w:rFonts w:hint="eastAsia" w:ascii="仿宋" w:hAnsi="仿宋" w:eastAsia="仿宋" w:cs="仿宋"/>
                <w:color w:val="000000"/>
                <w:kern w:val="0"/>
                <w:szCs w:val="21"/>
                <w:lang w:bidi="ar"/>
              </w:rPr>
              <w:t>激光扫描共聚焦显微镜</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5E0467FF">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1A245CF7">
            <w:pPr>
              <w:spacing w:line="360" w:lineRule="exact"/>
              <w:jc w:val="center"/>
              <w:textAlignment w:val="center"/>
              <w:rPr>
                <w:rFonts w:hint="eastAsia" w:ascii="仿宋" w:hAnsi="仿宋" w:eastAsia="仿宋" w:cs="仿宋"/>
                <w:kern w:val="0"/>
                <w:szCs w:val="21"/>
              </w:rPr>
            </w:pPr>
          </w:p>
        </w:tc>
      </w:tr>
      <w:tr w14:paraId="0D75C736">
        <w:tblPrEx>
          <w:tblCellMar>
            <w:top w:w="0" w:type="dxa"/>
            <w:left w:w="108" w:type="dxa"/>
            <w:bottom w:w="0" w:type="dxa"/>
            <w:right w:w="108" w:type="dxa"/>
          </w:tblCellMar>
        </w:tblPrEx>
        <w:trPr>
          <w:trHeight w:val="536"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4BB0CDA">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4</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7FCD5429">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流式细胞仪</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28B6ED69">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0A50F676">
            <w:pPr>
              <w:spacing w:line="360" w:lineRule="exact"/>
              <w:jc w:val="center"/>
              <w:textAlignment w:val="center"/>
              <w:rPr>
                <w:rFonts w:hint="eastAsia" w:ascii="仿宋" w:hAnsi="仿宋" w:eastAsia="仿宋" w:cs="仿宋"/>
                <w:kern w:val="0"/>
                <w:szCs w:val="21"/>
              </w:rPr>
            </w:pPr>
          </w:p>
        </w:tc>
      </w:tr>
      <w:tr w14:paraId="7DE47755">
        <w:tblPrEx>
          <w:tblCellMar>
            <w:top w:w="0" w:type="dxa"/>
            <w:left w:w="108" w:type="dxa"/>
            <w:bottom w:w="0" w:type="dxa"/>
            <w:right w:w="108" w:type="dxa"/>
          </w:tblCellMar>
        </w:tblPrEx>
        <w:trPr>
          <w:trHeight w:val="536"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4B7663EF">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5</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2F6BF2CA">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超速离心机</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7B19DFA0">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26598683">
            <w:pPr>
              <w:spacing w:line="360" w:lineRule="exact"/>
              <w:jc w:val="center"/>
              <w:textAlignment w:val="center"/>
              <w:rPr>
                <w:rFonts w:hint="eastAsia" w:ascii="仿宋" w:hAnsi="仿宋" w:eastAsia="仿宋" w:cs="仿宋"/>
                <w:kern w:val="0"/>
                <w:szCs w:val="21"/>
              </w:rPr>
            </w:pPr>
          </w:p>
        </w:tc>
      </w:tr>
      <w:tr w14:paraId="35036888">
        <w:tblPrEx>
          <w:tblCellMar>
            <w:top w:w="0" w:type="dxa"/>
            <w:left w:w="108" w:type="dxa"/>
            <w:bottom w:w="0" w:type="dxa"/>
            <w:right w:w="108" w:type="dxa"/>
          </w:tblCellMar>
        </w:tblPrEx>
        <w:trPr>
          <w:trHeight w:val="536"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28A8138F">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6</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1BB8F645">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多功能酶标仪</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35612E7A">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649A004">
            <w:pPr>
              <w:spacing w:line="360" w:lineRule="exact"/>
              <w:jc w:val="center"/>
              <w:textAlignment w:val="center"/>
              <w:rPr>
                <w:rFonts w:hint="eastAsia" w:ascii="仿宋" w:hAnsi="仿宋" w:eastAsia="仿宋" w:cs="仿宋"/>
                <w:kern w:val="0"/>
                <w:szCs w:val="21"/>
              </w:rPr>
            </w:pPr>
          </w:p>
        </w:tc>
      </w:tr>
      <w:tr w14:paraId="072E6972">
        <w:tblPrEx>
          <w:tblCellMar>
            <w:top w:w="0" w:type="dxa"/>
            <w:left w:w="108" w:type="dxa"/>
            <w:bottom w:w="0" w:type="dxa"/>
            <w:right w:w="108" w:type="dxa"/>
          </w:tblCellMar>
        </w:tblPrEx>
        <w:trPr>
          <w:trHeight w:val="536"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40735968">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7</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6E55C9EB">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荧光光谱仪</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6EE8F48F">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00A5ECB1">
            <w:pPr>
              <w:spacing w:line="360" w:lineRule="exact"/>
              <w:jc w:val="center"/>
              <w:textAlignment w:val="center"/>
              <w:rPr>
                <w:rFonts w:hint="eastAsia" w:ascii="仿宋" w:hAnsi="仿宋" w:eastAsia="仿宋" w:cs="仿宋"/>
                <w:kern w:val="0"/>
                <w:szCs w:val="21"/>
              </w:rPr>
            </w:pPr>
          </w:p>
        </w:tc>
      </w:tr>
      <w:tr w14:paraId="455B7870">
        <w:tblPrEx>
          <w:tblCellMar>
            <w:top w:w="0" w:type="dxa"/>
            <w:left w:w="108" w:type="dxa"/>
            <w:bottom w:w="0" w:type="dxa"/>
            <w:right w:w="108" w:type="dxa"/>
          </w:tblCellMar>
        </w:tblPrEx>
        <w:trPr>
          <w:trHeight w:val="536"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7C9BCF98">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8</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2A0CFBEF">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脑片膜片钳系统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44C7BB1B">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22397A29">
            <w:pPr>
              <w:spacing w:line="360" w:lineRule="exact"/>
              <w:jc w:val="center"/>
              <w:textAlignment w:val="center"/>
              <w:rPr>
                <w:rFonts w:hint="eastAsia" w:ascii="仿宋" w:hAnsi="仿宋" w:eastAsia="仿宋" w:cs="仿宋"/>
                <w:kern w:val="0"/>
                <w:szCs w:val="21"/>
              </w:rPr>
            </w:pPr>
          </w:p>
        </w:tc>
      </w:tr>
      <w:tr w14:paraId="543D5392">
        <w:tblPrEx>
          <w:tblCellMar>
            <w:top w:w="0" w:type="dxa"/>
            <w:left w:w="108" w:type="dxa"/>
            <w:bottom w:w="0" w:type="dxa"/>
            <w:right w:w="108" w:type="dxa"/>
          </w:tblCellMar>
        </w:tblPrEx>
        <w:trPr>
          <w:trHeight w:val="536"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6FEFBA4">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9</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0A9BB3D">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多模态结构光超分辨显微成像仪</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36521E5A">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2318185F">
            <w:pPr>
              <w:spacing w:line="360" w:lineRule="exact"/>
              <w:jc w:val="center"/>
              <w:textAlignment w:val="center"/>
              <w:rPr>
                <w:rFonts w:hint="eastAsia" w:ascii="仿宋" w:hAnsi="仿宋" w:eastAsia="仿宋" w:cs="仿宋"/>
                <w:kern w:val="0"/>
                <w:szCs w:val="21"/>
              </w:rPr>
            </w:pPr>
          </w:p>
        </w:tc>
      </w:tr>
      <w:tr w14:paraId="3BA732BB">
        <w:tblPrEx>
          <w:tblCellMar>
            <w:top w:w="0" w:type="dxa"/>
            <w:left w:w="108" w:type="dxa"/>
            <w:bottom w:w="0" w:type="dxa"/>
            <w:right w:w="108" w:type="dxa"/>
          </w:tblCellMar>
        </w:tblPrEx>
        <w:trPr>
          <w:trHeight w:val="536"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3BA44775">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10</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71B0B7FD">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高精度线粒体呼吸测定系统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2270E5E1">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5A65C752">
            <w:pPr>
              <w:spacing w:line="360" w:lineRule="exact"/>
              <w:jc w:val="center"/>
              <w:textAlignment w:val="center"/>
              <w:rPr>
                <w:rFonts w:hint="eastAsia" w:ascii="仿宋" w:hAnsi="仿宋" w:eastAsia="仿宋" w:cs="仿宋"/>
                <w:kern w:val="0"/>
                <w:szCs w:val="21"/>
              </w:rPr>
            </w:pPr>
          </w:p>
        </w:tc>
      </w:tr>
      <w:tr w14:paraId="053D4908">
        <w:tblPrEx>
          <w:tblCellMar>
            <w:top w:w="0" w:type="dxa"/>
            <w:left w:w="108" w:type="dxa"/>
            <w:bottom w:w="0" w:type="dxa"/>
            <w:right w:w="108" w:type="dxa"/>
          </w:tblCellMar>
        </w:tblPrEx>
        <w:trPr>
          <w:trHeight w:val="536"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44A01DF0">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73B32BB">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连续波长多功能微孔板检测仪</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10403CD3">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5E7E6480">
            <w:pPr>
              <w:spacing w:line="360" w:lineRule="exact"/>
              <w:jc w:val="center"/>
              <w:textAlignment w:val="center"/>
              <w:rPr>
                <w:rFonts w:hint="eastAsia" w:ascii="仿宋" w:hAnsi="仿宋" w:eastAsia="仿宋" w:cs="仿宋"/>
                <w:kern w:val="0"/>
                <w:szCs w:val="21"/>
              </w:rPr>
            </w:pPr>
          </w:p>
        </w:tc>
      </w:tr>
      <w:tr w14:paraId="592A5C5C">
        <w:tblPrEx>
          <w:tblCellMar>
            <w:top w:w="0" w:type="dxa"/>
            <w:left w:w="108" w:type="dxa"/>
            <w:bottom w:w="0" w:type="dxa"/>
            <w:right w:w="108" w:type="dxa"/>
          </w:tblCellMar>
        </w:tblPrEx>
        <w:trPr>
          <w:trHeight w:val="536"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CB3D706">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12</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6133B4A">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全自动免染蛋白印迹系统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6C31E7C4">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02E65F4">
            <w:pPr>
              <w:spacing w:line="360" w:lineRule="exact"/>
              <w:jc w:val="center"/>
              <w:textAlignment w:val="center"/>
              <w:rPr>
                <w:rFonts w:hint="eastAsia" w:ascii="仿宋" w:hAnsi="仿宋" w:eastAsia="仿宋" w:cs="仿宋"/>
                <w:kern w:val="0"/>
                <w:szCs w:val="21"/>
              </w:rPr>
            </w:pPr>
          </w:p>
        </w:tc>
      </w:tr>
      <w:tr w14:paraId="62D05E4B">
        <w:tblPrEx>
          <w:tblCellMar>
            <w:top w:w="0" w:type="dxa"/>
            <w:left w:w="108" w:type="dxa"/>
            <w:bottom w:w="0" w:type="dxa"/>
            <w:right w:w="108" w:type="dxa"/>
          </w:tblCellMar>
        </w:tblPrEx>
        <w:trPr>
          <w:trHeight w:val="536"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329974EE">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13</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7F061F40">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细胞安全培养系统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52AE57BC">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5556399E">
            <w:pPr>
              <w:spacing w:line="360" w:lineRule="exact"/>
              <w:jc w:val="center"/>
              <w:textAlignment w:val="center"/>
              <w:rPr>
                <w:rFonts w:hint="eastAsia" w:ascii="仿宋" w:hAnsi="仿宋" w:eastAsia="仿宋" w:cs="仿宋"/>
                <w:kern w:val="0"/>
                <w:szCs w:val="21"/>
              </w:rPr>
            </w:pPr>
          </w:p>
        </w:tc>
      </w:tr>
      <w:tr w14:paraId="14F11FD4">
        <w:tblPrEx>
          <w:tblCellMar>
            <w:top w:w="0" w:type="dxa"/>
            <w:left w:w="108" w:type="dxa"/>
            <w:bottom w:w="0" w:type="dxa"/>
            <w:right w:w="108" w:type="dxa"/>
          </w:tblCellMar>
        </w:tblPrEx>
        <w:trPr>
          <w:trHeight w:val="536"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241DAEFE">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14</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400A0FEC">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电动体视荧光显微镜系统</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02F30FEF">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149C1F7E">
            <w:pPr>
              <w:spacing w:line="360" w:lineRule="exact"/>
              <w:jc w:val="center"/>
              <w:textAlignment w:val="center"/>
              <w:rPr>
                <w:rFonts w:hint="eastAsia" w:ascii="仿宋" w:hAnsi="仿宋" w:eastAsia="仿宋" w:cs="仿宋"/>
                <w:kern w:val="0"/>
                <w:szCs w:val="21"/>
              </w:rPr>
            </w:pPr>
          </w:p>
        </w:tc>
      </w:tr>
      <w:tr w14:paraId="4953A317">
        <w:tblPrEx>
          <w:tblCellMar>
            <w:top w:w="0" w:type="dxa"/>
            <w:left w:w="108" w:type="dxa"/>
            <w:bottom w:w="0" w:type="dxa"/>
            <w:right w:w="108" w:type="dxa"/>
          </w:tblCellMar>
        </w:tblPrEx>
        <w:trPr>
          <w:trHeight w:val="536"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6073ADE5">
            <w:pPr>
              <w:widowControl/>
              <w:jc w:val="center"/>
              <w:textAlignment w:val="center"/>
              <w:rPr>
                <w:rFonts w:hint="eastAsia" w:ascii="仿宋" w:hAnsi="仿宋" w:eastAsia="仿宋" w:cs="仿宋"/>
                <w:kern w:val="0"/>
                <w:szCs w:val="21"/>
              </w:rPr>
            </w:pPr>
            <w:r>
              <w:rPr>
                <w:rFonts w:hint="eastAsia" w:ascii="仿宋" w:hAnsi="仿宋" w:eastAsia="仿宋" w:cs="仿宋"/>
                <w:color w:val="000000"/>
                <w:kern w:val="0"/>
                <w:szCs w:val="21"/>
                <w:lang w:bidi="ar"/>
              </w:rPr>
              <w:t>15</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39C2792">
            <w:pPr>
              <w:widowControl/>
              <w:jc w:val="center"/>
              <w:textAlignment w:val="center"/>
              <w:rPr>
                <w:rFonts w:hint="eastAsia" w:ascii="仿宋" w:hAnsi="仿宋" w:eastAsia="仿宋" w:cs="仿宋"/>
                <w:kern w:val="0"/>
                <w:szCs w:val="21"/>
              </w:rPr>
            </w:pPr>
            <w:r>
              <w:rPr>
                <w:rFonts w:hint="eastAsia" w:ascii="仿宋" w:hAnsi="仿宋" w:eastAsia="仿宋" w:cs="仿宋"/>
                <w:color w:val="000000"/>
                <w:szCs w:val="21"/>
              </w:rPr>
              <w:t>数字玻片扫描仪</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5FD79100">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653E2FC">
            <w:pPr>
              <w:spacing w:line="360" w:lineRule="exact"/>
              <w:jc w:val="center"/>
              <w:textAlignment w:val="center"/>
              <w:rPr>
                <w:rFonts w:hint="eastAsia" w:ascii="仿宋" w:hAnsi="仿宋" w:eastAsia="仿宋" w:cs="仿宋"/>
                <w:kern w:val="0"/>
                <w:szCs w:val="21"/>
              </w:rPr>
            </w:pPr>
          </w:p>
        </w:tc>
      </w:tr>
    </w:tbl>
    <w:p w14:paraId="22CE1EB9">
      <w:pPr>
        <w:spacing w:line="360" w:lineRule="auto"/>
        <w:rPr>
          <w:rFonts w:hint="eastAsia" w:ascii="仿宋" w:hAnsi="仿宋" w:eastAsia="仿宋" w:cs="仿宋"/>
          <w:b/>
        </w:rPr>
      </w:pPr>
    </w:p>
    <w:p w14:paraId="1594CCDE">
      <w:pPr>
        <w:spacing w:line="360" w:lineRule="auto"/>
        <w:rPr>
          <w:rFonts w:hint="eastAsia" w:ascii="仿宋" w:hAnsi="仿宋" w:eastAsia="仿宋" w:cs="仿宋"/>
          <w:szCs w:val="21"/>
        </w:rPr>
      </w:pPr>
      <w:r>
        <w:rPr>
          <w:rFonts w:hint="eastAsia" w:ascii="仿宋" w:hAnsi="仿宋" w:eastAsia="仿宋" w:cs="仿宋"/>
          <w:b/>
        </w:rPr>
        <w:t>8、技术商务要求是否合理：</w:t>
      </w:r>
      <w:r>
        <w:rPr>
          <w:rFonts w:hint="eastAsia" w:ascii="仿宋" w:hAnsi="仿宋" w:eastAsia="仿宋" w:cs="仿宋"/>
          <w:szCs w:val="21"/>
        </w:rPr>
        <w:t>□是      □否（选填下表）</w:t>
      </w:r>
    </w:p>
    <w:tbl>
      <w:tblPr>
        <w:tblStyle w:val="12"/>
        <w:tblW w:w="9858" w:type="dxa"/>
        <w:jc w:val="center"/>
        <w:tblLayout w:type="fixed"/>
        <w:tblCellMar>
          <w:top w:w="0" w:type="dxa"/>
          <w:left w:w="108" w:type="dxa"/>
          <w:bottom w:w="0" w:type="dxa"/>
          <w:right w:w="108" w:type="dxa"/>
        </w:tblCellMar>
      </w:tblPr>
      <w:tblGrid>
        <w:gridCol w:w="631"/>
        <w:gridCol w:w="1155"/>
        <w:gridCol w:w="4986"/>
        <w:gridCol w:w="3086"/>
      </w:tblGrid>
      <w:tr w14:paraId="1893C9D4">
        <w:tblPrEx>
          <w:tblCellMar>
            <w:top w:w="0" w:type="dxa"/>
            <w:left w:w="108" w:type="dxa"/>
            <w:bottom w:w="0" w:type="dxa"/>
            <w:right w:w="108" w:type="dxa"/>
          </w:tblCellMar>
        </w:tblPrEx>
        <w:trPr>
          <w:trHeight w:val="267" w:hRule="atLeast"/>
          <w:jc w:val="center"/>
        </w:trPr>
        <w:tc>
          <w:tcPr>
            <w:tcW w:w="631" w:type="dxa"/>
            <w:tcBorders>
              <w:top w:val="single" w:color="000000" w:sz="4" w:space="0"/>
              <w:left w:val="single" w:color="000000" w:sz="4" w:space="0"/>
              <w:bottom w:val="single" w:color="000000" w:sz="4" w:space="0"/>
              <w:right w:val="single" w:color="000000" w:sz="4" w:space="0"/>
            </w:tcBorders>
            <w:noWrap/>
            <w:vAlign w:val="center"/>
          </w:tcPr>
          <w:p w14:paraId="465FBE38">
            <w:pPr>
              <w:spacing w:line="360" w:lineRule="exact"/>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序号</w:t>
            </w:r>
          </w:p>
        </w:tc>
        <w:tc>
          <w:tcPr>
            <w:tcW w:w="1155" w:type="dxa"/>
            <w:tcBorders>
              <w:top w:val="single" w:color="000000" w:sz="4" w:space="0"/>
              <w:left w:val="single" w:color="000000" w:sz="4" w:space="0"/>
              <w:bottom w:val="single" w:color="000000" w:sz="4" w:space="0"/>
              <w:right w:val="single" w:color="auto" w:sz="4" w:space="0"/>
            </w:tcBorders>
            <w:noWrap/>
            <w:vAlign w:val="center"/>
          </w:tcPr>
          <w:p w14:paraId="314DA375">
            <w:pPr>
              <w:spacing w:line="360" w:lineRule="exact"/>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标的名称</w:t>
            </w:r>
          </w:p>
        </w:tc>
        <w:tc>
          <w:tcPr>
            <w:tcW w:w="4986" w:type="dxa"/>
            <w:tcBorders>
              <w:top w:val="single" w:color="000000" w:sz="4" w:space="0"/>
              <w:left w:val="single" w:color="000000" w:sz="4" w:space="0"/>
              <w:bottom w:val="single" w:color="000000" w:sz="4" w:space="0"/>
              <w:right w:val="single" w:color="auto" w:sz="4" w:space="0"/>
            </w:tcBorders>
            <w:noWrap/>
            <w:vAlign w:val="center"/>
          </w:tcPr>
          <w:p w14:paraId="2EF8FBB9">
            <w:pPr>
              <w:spacing w:line="360" w:lineRule="exact"/>
              <w:jc w:val="center"/>
              <w:textAlignment w:val="center"/>
              <w:rPr>
                <w:rFonts w:hint="eastAsia" w:ascii="仿宋" w:hAnsi="仿宋" w:eastAsia="仿宋" w:cs="仿宋"/>
                <w:color w:val="auto"/>
                <w:kern w:val="0"/>
                <w:szCs w:val="21"/>
              </w:rPr>
            </w:pPr>
            <w:r>
              <w:rPr>
                <w:rFonts w:hint="eastAsia" w:ascii="仿宋" w:hAnsi="仿宋" w:eastAsia="仿宋" w:cs="仿宋"/>
                <w:color w:val="auto"/>
                <w:szCs w:val="21"/>
              </w:rPr>
              <w:t>技术要求</w:t>
            </w:r>
          </w:p>
        </w:tc>
        <w:tc>
          <w:tcPr>
            <w:tcW w:w="3086" w:type="dxa"/>
            <w:tcBorders>
              <w:top w:val="single" w:color="000000" w:sz="4" w:space="0"/>
              <w:left w:val="single" w:color="auto" w:sz="4" w:space="0"/>
              <w:bottom w:val="single" w:color="000000" w:sz="4" w:space="0"/>
              <w:right w:val="single" w:color="000000" w:sz="4" w:space="0"/>
            </w:tcBorders>
            <w:noWrap/>
            <w:vAlign w:val="center"/>
          </w:tcPr>
          <w:p w14:paraId="2D4EDEE8">
            <w:pPr>
              <w:spacing w:line="360" w:lineRule="exact"/>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修改意见</w:t>
            </w:r>
          </w:p>
        </w:tc>
      </w:tr>
      <w:tr w14:paraId="0AABCE46">
        <w:tblPrEx>
          <w:tblCellMar>
            <w:top w:w="0" w:type="dxa"/>
            <w:left w:w="108" w:type="dxa"/>
            <w:bottom w:w="0" w:type="dxa"/>
            <w:right w:w="108" w:type="dxa"/>
          </w:tblCellMar>
        </w:tblPrEx>
        <w:trPr>
          <w:trHeight w:val="906" w:hRule="atLeast"/>
          <w:jc w:val="center"/>
        </w:trPr>
        <w:tc>
          <w:tcPr>
            <w:tcW w:w="631" w:type="dxa"/>
            <w:tcBorders>
              <w:top w:val="single" w:color="000000" w:sz="4" w:space="0"/>
              <w:left w:val="single" w:color="000000" w:sz="4" w:space="0"/>
              <w:bottom w:val="single" w:color="000000" w:sz="4" w:space="0"/>
              <w:right w:val="single" w:color="000000" w:sz="4" w:space="0"/>
            </w:tcBorders>
            <w:noWrap/>
            <w:vAlign w:val="center"/>
          </w:tcPr>
          <w:p w14:paraId="299EA601">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lang w:bidi="ar"/>
              </w:rPr>
              <w:t>1</w:t>
            </w:r>
          </w:p>
        </w:tc>
        <w:tc>
          <w:tcPr>
            <w:tcW w:w="1155" w:type="dxa"/>
            <w:tcBorders>
              <w:top w:val="single" w:color="000000" w:sz="4" w:space="0"/>
              <w:left w:val="single" w:color="000000" w:sz="4" w:space="0"/>
              <w:bottom w:val="single" w:color="000000" w:sz="4" w:space="0"/>
              <w:right w:val="single" w:color="auto" w:sz="4" w:space="0"/>
            </w:tcBorders>
            <w:noWrap/>
            <w:vAlign w:val="center"/>
          </w:tcPr>
          <w:p w14:paraId="46532BA9">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全自动多功能成像系统</w:t>
            </w:r>
          </w:p>
        </w:tc>
        <w:tc>
          <w:tcPr>
            <w:tcW w:w="4986" w:type="dxa"/>
            <w:tcBorders>
              <w:top w:val="single" w:color="000000" w:sz="4" w:space="0"/>
              <w:left w:val="single" w:color="000000" w:sz="4" w:space="0"/>
              <w:bottom w:val="single" w:color="000000" w:sz="4" w:space="0"/>
              <w:right w:val="single" w:color="auto" w:sz="4" w:space="0"/>
            </w:tcBorders>
            <w:noWrap/>
            <w:vAlign w:val="center"/>
          </w:tcPr>
          <w:p w14:paraId="481C68EC">
            <w:pPr>
              <w:rPr>
                <w:rFonts w:hint="eastAsia" w:ascii="仿宋" w:hAnsi="仿宋" w:eastAsia="仿宋"/>
                <w:color w:val="auto"/>
                <w:szCs w:val="21"/>
              </w:rPr>
            </w:pPr>
            <w:r>
              <w:rPr>
                <w:rFonts w:hint="eastAsia" w:ascii="仿宋" w:hAnsi="仿宋" w:eastAsia="仿宋"/>
                <w:color w:val="auto"/>
                <w:szCs w:val="21"/>
              </w:rPr>
              <w:t>一、应用范围</w:t>
            </w:r>
          </w:p>
          <w:p w14:paraId="43359B3E">
            <w:pPr>
              <w:rPr>
                <w:rFonts w:hint="eastAsia" w:ascii="仿宋" w:hAnsi="仿宋" w:eastAsia="仿宋"/>
                <w:color w:val="auto"/>
                <w:szCs w:val="21"/>
              </w:rPr>
            </w:pPr>
            <w:r>
              <w:rPr>
                <w:rFonts w:hint="eastAsia" w:ascii="仿宋" w:hAnsi="仿宋" w:eastAsia="仿宋"/>
                <w:color w:val="auto"/>
                <w:szCs w:val="21"/>
              </w:rPr>
              <w:t>1、适用于化学发光成像、核酸成像、SDS-PAGE胶成像、菌落成像，荧光标记实验等。</w:t>
            </w:r>
          </w:p>
          <w:p w14:paraId="1F6C7CB2">
            <w:pPr>
              <w:rPr>
                <w:rFonts w:hint="eastAsia" w:ascii="仿宋" w:hAnsi="仿宋" w:eastAsia="仿宋"/>
                <w:color w:val="auto"/>
                <w:szCs w:val="21"/>
              </w:rPr>
            </w:pPr>
            <w:r>
              <w:rPr>
                <w:rFonts w:hint="eastAsia" w:ascii="仿宋" w:hAnsi="仿宋" w:eastAsia="仿宋"/>
                <w:color w:val="auto"/>
                <w:szCs w:val="21"/>
              </w:rPr>
              <w:t>2、化学发光检测：Western blot、Southern blot、Northern blot、Dot blot等发光实验</w:t>
            </w:r>
          </w:p>
          <w:p w14:paraId="2F91719C">
            <w:pPr>
              <w:rPr>
                <w:rFonts w:hint="eastAsia" w:ascii="仿宋" w:hAnsi="仿宋" w:eastAsia="仿宋"/>
                <w:color w:val="auto"/>
                <w:szCs w:val="21"/>
              </w:rPr>
            </w:pPr>
            <w:r>
              <w:rPr>
                <w:rFonts w:hint="eastAsia" w:ascii="仿宋" w:hAnsi="仿宋" w:eastAsia="仿宋"/>
                <w:color w:val="auto"/>
                <w:szCs w:val="21"/>
              </w:rPr>
              <w:t>3、多色荧光检测：可实现多通道荧光检测：AMCA/Alexa Fluor350/DyLight350、cy2/ Alexa Fluor488/ DyLight488、cy3/ Alexa Fluor555/ DyLight550、 cy5/ Alexa Fluor647/ DyLight649</w:t>
            </w:r>
          </w:p>
          <w:p w14:paraId="04BCA6DD">
            <w:pPr>
              <w:rPr>
                <w:rFonts w:hint="eastAsia" w:ascii="仿宋" w:hAnsi="仿宋" w:eastAsia="仿宋"/>
                <w:color w:val="auto"/>
                <w:szCs w:val="21"/>
              </w:rPr>
            </w:pPr>
            <w:r>
              <w:rPr>
                <w:rFonts w:hint="eastAsia" w:ascii="仿宋" w:hAnsi="仿宋" w:eastAsia="仿宋"/>
                <w:color w:val="auto"/>
                <w:szCs w:val="21"/>
              </w:rPr>
              <w:t>4、凝胶检测：满足TanonTM核酸染料Red、TanonTM核酸染料Green、溴化乙锭（EB）、SYBR®Green、SYBR®Gold、SYBR®Safe、GelRedTM、GelStar®、SYPRO®Ruby、SYPRO®Orange、Qdots®、考马斯亮蓝、银染等染料成像。</w:t>
            </w:r>
          </w:p>
          <w:p w14:paraId="6E85F91E">
            <w:pPr>
              <w:rPr>
                <w:rFonts w:hint="eastAsia" w:ascii="仿宋" w:hAnsi="仿宋" w:eastAsia="仿宋"/>
                <w:color w:val="auto"/>
                <w:szCs w:val="21"/>
              </w:rPr>
            </w:pPr>
            <w:r>
              <w:rPr>
                <w:rFonts w:hint="eastAsia" w:ascii="仿宋" w:hAnsi="仿宋" w:eastAsia="仿宋"/>
                <w:color w:val="auto"/>
                <w:szCs w:val="21"/>
              </w:rPr>
              <w:t>5、其他应用：各种杂交膜，蛋白转印膜，培养皿菌落计数，酶标板，点杂交，蛋白芯片，电化学。</w:t>
            </w:r>
          </w:p>
          <w:p w14:paraId="6A3E387E">
            <w:pPr>
              <w:rPr>
                <w:rFonts w:hint="eastAsia" w:ascii="仿宋" w:hAnsi="仿宋" w:eastAsia="仿宋"/>
                <w:color w:val="auto"/>
                <w:szCs w:val="21"/>
              </w:rPr>
            </w:pPr>
          </w:p>
          <w:p w14:paraId="19C64EF0">
            <w:pPr>
              <w:rPr>
                <w:rFonts w:hint="eastAsia" w:ascii="仿宋" w:hAnsi="仿宋" w:eastAsia="仿宋"/>
                <w:color w:val="auto"/>
                <w:szCs w:val="21"/>
              </w:rPr>
            </w:pPr>
            <w:r>
              <w:rPr>
                <w:rFonts w:hint="eastAsia" w:ascii="仿宋" w:hAnsi="仿宋" w:eastAsia="仿宋"/>
                <w:color w:val="auto"/>
                <w:szCs w:val="21"/>
              </w:rPr>
              <w:t>二、技术参数：</w:t>
            </w:r>
          </w:p>
          <w:p w14:paraId="5FD497C2">
            <w:pPr>
              <w:rPr>
                <w:rFonts w:hint="eastAsia" w:ascii="仿宋" w:hAnsi="仿宋" w:eastAsia="仿宋"/>
                <w:color w:val="auto"/>
                <w:szCs w:val="21"/>
              </w:rPr>
            </w:pPr>
            <w:r>
              <w:rPr>
                <w:rFonts w:hint="eastAsia" w:ascii="仿宋" w:hAnsi="仿宋" w:eastAsia="仿宋"/>
                <w:color w:val="auto"/>
                <w:szCs w:val="21"/>
              </w:rPr>
              <w:t>1、耐腐蚀高强度金属构架机箱，采用PC/ABS材质模具包裹，防静电抗干扰，提高安全性。</w:t>
            </w:r>
          </w:p>
          <w:p w14:paraId="0C857C99">
            <w:pPr>
              <w:rPr>
                <w:rFonts w:hint="eastAsia" w:ascii="仿宋" w:hAnsi="仿宋" w:eastAsia="仿宋"/>
                <w:color w:val="auto"/>
                <w:szCs w:val="21"/>
              </w:rPr>
            </w:pPr>
            <w:r>
              <w:rPr>
                <w:rFonts w:hint="eastAsia" w:ascii="仿宋" w:hAnsi="仿宋" w:eastAsia="仿宋"/>
                <w:color w:val="auto"/>
                <w:szCs w:val="21"/>
              </w:rPr>
              <w:t>2、全自动化控制进样平台及智能防碰撞系统，有效提供实验效率增加安全性。</w:t>
            </w:r>
          </w:p>
          <w:p w14:paraId="29B6AD14">
            <w:pPr>
              <w:rPr>
                <w:rFonts w:hint="eastAsia" w:ascii="仿宋" w:hAnsi="仿宋" w:eastAsia="仿宋"/>
                <w:color w:val="auto"/>
                <w:szCs w:val="21"/>
              </w:rPr>
            </w:pPr>
            <w:r>
              <w:rPr>
                <w:rFonts w:hint="eastAsia" w:ascii="仿宋" w:hAnsi="仿宋" w:eastAsia="仿宋"/>
                <w:color w:val="auto"/>
                <w:szCs w:val="21"/>
              </w:rPr>
              <w:t>2.1、触屏控制电动样品平台进出。</w:t>
            </w:r>
          </w:p>
          <w:p w14:paraId="143F02E8">
            <w:pPr>
              <w:rPr>
                <w:rFonts w:hint="eastAsia" w:ascii="仿宋" w:hAnsi="仿宋" w:eastAsia="仿宋"/>
                <w:color w:val="auto"/>
                <w:szCs w:val="21"/>
              </w:rPr>
            </w:pPr>
            <w:r>
              <w:rPr>
                <w:rFonts w:hint="eastAsia" w:ascii="仿宋" w:hAnsi="仿宋" w:eastAsia="仿宋"/>
                <w:color w:val="auto"/>
                <w:szCs w:val="21"/>
              </w:rPr>
              <w:t>2.2、拍摄状态下锁定机箱门处于关闭状态。</w:t>
            </w:r>
          </w:p>
          <w:p w14:paraId="3FB5B6A0">
            <w:pPr>
              <w:rPr>
                <w:rFonts w:hint="eastAsia" w:ascii="仿宋" w:hAnsi="仿宋" w:eastAsia="仿宋"/>
                <w:color w:val="auto"/>
                <w:szCs w:val="21"/>
              </w:rPr>
            </w:pPr>
            <w:r>
              <w:rPr>
                <w:rFonts w:hint="eastAsia" w:ascii="仿宋" w:hAnsi="仿宋" w:eastAsia="仿宋"/>
                <w:color w:val="auto"/>
                <w:szCs w:val="21"/>
              </w:rPr>
              <w:t>2.3、智能识别样品托盘，自动判定开放相应拍摄通道。</w:t>
            </w:r>
          </w:p>
          <w:p w14:paraId="6F86256F">
            <w:pPr>
              <w:rPr>
                <w:rFonts w:hint="eastAsia" w:ascii="仿宋" w:hAnsi="仿宋" w:eastAsia="仿宋"/>
                <w:color w:val="auto"/>
                <w:szCs w:val="21"/>
              </w:rPr>
            </w:pPr>
            <w:r>
              <w:rPr>
                <w:rFonts w:hint="eastAsia" w:ascii="仿宋" w:hAnsi="仿宋" w:eastAsia="仿宋"/>
                <w:color w:val="auto"/>
                <w:szCs w:val="21"/>
              </w:rPr>
              <w:t>2.4、UV/BLUE防护观察板：可在样品平台开启时进行观察与割胶。</w:t>
            </w:r>
          </w:p>
          <w:p w14:paraId="14325DAC">
            <w:pPr>
              <w:rPr>
                <w:rFonts w:hint="eastAsia" w:ascii="仿宋" w:hAnsi="仿宋" w:eastAsia="仿宋"/>
                <w:color w:val="auto"/>
                <w:szCs w:val="21"/>
              </w:rPr>
            </w:pPr>
            <w:r>
              <w:rPr>
                <w:rFonts w:hint="eastAsia" w:ascii="仿宋" w:hAnsi="仿宋" w:eastAsia="仿宋"/>
                <w:color w:val="auto"/>
                <w:szCs w:val="21"/>
              </w:rPr>
              <w:t>2.5、机箱门打开时，自动检测并关闭UV/BLUE透射光源。</w:t>
            </w:r>
          </w:p>
          <w:p w14:paraId="1828EE58">
            <w:pPr>
              <w:rPr>
                <w:rFonts w:hint="eastAsia" w:ascii="仿宋" w:hAnsi="仿宋" w:eastAsia="仿宋"/>
                <w:color w:val="auto"/>
                <w:szCs w:val="21"/>
              </w:rPr>
            </w:pPr>
            <w:r>
              <w:rPr>
                <w:rFonts w:hint="eastAsia" w:ascii="仿宋" w:hAnsi="仿宋" w:eastAsia="仿宋"/>
                <w:color w:val="auto"/>
                <w:szCs w:val="21"/>
              </w:rPr>
              <w:t>2.6、在开门状态：自动识别UV/BLUE观察防护板，智能控制UV/BLUE透射光源能否开启。</w:t>
            </w:r>
          </w:p>
          <w:p w14:paraId="084625E2">
            <w:pPr>
              <w:rPr>
                <w:rFonts w:hint="eastAsia" w:ascii="仿宋" w:hAnsi="仿宋" w:eastAsia="仿宋"/>
                <w:color w:val="auto"/>
                <w:szCs w:val="21"/>
                <w:highlight w:val="none"/>
              </w:rPr>
            </w:pPr>
            <w:r>
              <w:rPr>
                <w:rFonts w:hint="eastAsia" w:ascii="仿宋" w:hAnsi="仿宋" w:eastAsia="仿宋"/>
                <w:color w:val="auto"/>
                <w:szCs w:val="21"/>
              </w:rPr>
              <w:t>3、智能电动升降平台：4档自动定位平台高度，各平台高度自动对</w:t>
            </w:r>
            <w:r>
              <w:rPr>
                <w:rFonts w:hint="eastAsia" w:ascii="仿宋" w:hAnsi="仿宋" w:eastAsia="仿宋"/>
                <w:color w:val="auto"/>
                <w:szCs w:val="21"/>
                <w:highlight w:val="none"/>
              </w:rPr>
              <w:t>焦。</w:t>
            </w:r>
          </w:p>
          <w:p w14:paraId="486DD32F">
            <w:pPr>
              <w:rPr>
                <w:rFonts w:hint="eastAsia" w:ascii="仿宋" w:hAnsi="仿宋" w:eastAsia="仿宋"/>
                <w:color w:val="auto"/>
                <w:szCs w:val="21"/>
                <w:highlight w:val="none"/>
              </w:rPr>
            </w:pPr>
            <w:r>
              <w:rPr>
                <w:rFonts w:hint="eastAsia" w:ascii="仿宋" w:hAnsi="仿宋" w:eastAsia="仿宋"/>
                <w:color w:val="auto"/>
                <w:szCs w:val="21"/>
                <w:highlight w:val="none"/>
              </w:rPr>
              <w:t>4、仪器外围尺寸约60cm×50cm×70cm，更加小巧，节省实验空间。</w:t>
            </w:r>
          </w:p>
          <w:p w14:paraId="4CF43CE6">
            <w:pPr>
              <w:rPr>
                <w:rFonts w:hint="eastAsia" w:ascii="仿宋" w:hAnsi="仿宋" w:eastAsia="仿宋"/>
                <w:color w:val="auto"/>
                <w:szCs w:val="21"/>
                <w:highlight w:val="none"/>
              </w:rPr>
            </w:pPr>
            <w:r>
              <w:rPr>
                <w:rFonts w:hint="eastAsia" w:ascii="仿宋" w:hAnsi="仿宋" w:eastAsia="仿宋"/>
                <w:color w:val="auto"/>
                <w:szCs w:val="21"/>
                <w:highlight w:val="none"/>
              </w:rPr>
              <w:t>5、适配电源：220V/50HZ。</w:t>
            </w:r>
          </w:p>
          <w:p w14:paraId="2ED34DD9">
            <w:pPr>
              <w:rPr>
                <w:rFonts w:hint="eastAsia" w:ascii="仿宋" w:hAnsi="仿宋" w:eastAsia="仿宋"/>
                <w:color w:val="auto"/>
                <w:szCs w:val="21"/>
                <w:highlight w:val="none"/>
              </w:rPr>
            </w:pPr>
            <w:r>
              <w:rPr>
                <w:rFonts w:hint="eastAsia" w:ascii="仿宋" w:hAnsi="仿宋" w:eastAsia="仿宋"/>
                <w:color w:val="auto"/>
                <w:szCs w:val="21"/>
                <w:highlight w:val="none"/>
              </w:rPr>
              <w:t>6、采用全新构造的超清晰科研级制冷CCD相机。</w:t>
            </w:r>
          </w:p>
          <w:p w14:paraId="70E277A5">
            <w:pPr>
              <w:rPr>
                <w:rFonts w:hint="eastAsia" w:ascii="仿宋" w:hAnsi="仿宋" w:eastAsia="仿宋"/>
                <w:color w:val="auto"/>
                <w:szCs w:val="21"/>
                <w:highlight w:val="none"/>
              </w:rPr>
            </w:pPr>
            <w:r>
              <w:rPr>
                <w:rFonts w:hint="eastAsia" w:ascii="仿宋" w:hAnsi="仿宋" w:eastAsia="仿宋"/>
                <w:color w:val="auto"/>
                <w:szCs w:val="21"/>
                <w:highlight w:val="none"/>
              </w:rPr>
              <w:t>6.1、相机有效硬件像素矩阵：2688★2200。</w:t>
            </w:r>
          </w:p>
          <w:p w14:paraId="02EADD3D">
            <w:pPr>
              <w:rPr>
                <w:rFonts w:hint="eastAsia" w:ascii="仿宋" w:hAnsi="仿宋" w:eastAsia="仿宋"/>
                <w:color w:val="auto"/>
                <w:szCs w:val="21"/>
                <w:highlight w:val="none"/>
              </w:rPr>
            </w:pPr>
            <w:r>
              <w:rPr>
                <w:rFonts w:hint="eastAsia" w:ascii="仿宋" w:hAnsi="仿宋" w:eastAsia="仿宋"/>
                <w:color w:val="auto"/>
                <w:szCs w:val="21"/>
                <w:highlight w:val="none"/>
              </w:rPr>
              <w:t>6.2、图像分辨率</w:t>
            </w:r>
            <w:r>
              <w:rPr>
                <w:rFonts w:ascii="仿宋" w:hAnsi="仿宋" w:eastAsia="仿宋"/>
                <w:color w:val="auto"/>
                <w:szCs w:val="21"/>
                <w:highlight w:val="none"/>
              </w:rPr>
              <w:t>≥</w:t>
            </w:r>
            <w:r>
              <w:rPr>
                <w:rFonts w:hint="eastAsia" w:ascii="仿宋" w:hAnsi="仿宋" w:eastAsia="仿宋"/>
                <w:color w:val="auto"/>
                <w:szCs w:val="21"/>
                <w:highlight w:val="none"/>
              </w:rPr>
              <w:t>600DPI，满足各类科研杂志发表要求。</w:t>
            </w:r>
          </w:p>
          <w:p w14:paraId="5EC7EBE9">
            <w:pPr>
              <w:rPr>
                <w:rFonts w:hint="eastAsia" w:ascii="仿宋" w:hAnsi="仿宋" w:eastAsia="仿宋"/>
                <w:color w:val="auto"/>
                <w:szCs w:val="21"/>
                <w:highlight w:val="none"/>
              </w:rPr>
            </w:pPr>
            <w:r>
              <w:rPr>
                <w:rFonts w:hint="eastAsia" w:ascii="仿宋" w:hAnsi="仿宋" w:eastAsia="仿宋"/>
                <w:color w:val="auto"/>
                <w:szCs w:val="21"/>
                <w:highlight w:val="none"/>
              </w:rPr>
              <w:t>6.3、感光效率QE值：75%@600nm。</w:t>
            </w:r>
          </w:p>
          <w:p w14:paraId="615DE64A">
            <w:pPr>
              <w:rPr>
                <w:rFonts w:hint="eastAsia" w:ascii="仿宋" w:hAnsi="仿宋" w:eastAsia="仿宋"/>
                <w:color w:val="auto"/>
                <w:szCs w:val="21"/>
                <w:highlight w:val="none"/>
              </w:rPr>
            </w:pPr>
            <w:r>
              <w:rPr>
                <w:rFonts w:hint="eastAsia" w:ascii="仿宋" w:hAnsi="仿宋" w:eastAsia="仿宋"/>
                <w:color w:val="auto"/>
                <w:szCs w:val="21"/>
                <w:highlight w:val="none"/>
              </w:rPr>
              <w:t>6.4、制冷温度：相对制冷温度-65℃。</w:t>
            </w:r>
          </w:p>
          <w:p w14:paraId="0EFBA9D8">
            <w:pPr>
              <w:rPr>
                <w:rFonts w:hint="eastAsia" w:ascii="仿宋" w:hAnsi="仿宋" w:eastAsia="仿宋"/>
                <w:color w:val="auto"/>
                <w:szCs w:val="21"/>
                <w:highlight w:val="none"/>
              </w:rPr>
            </w:pPr>
            <w:r>
              <w:rPr>
                <w:rFonts w:hint="eastAsia" w:ascii="仿宋" w:hAnsi="仿宋" w:eastAsia="仿宋"/>
                <w:color w:val="auto"/>
                <w:szCs w:val="21"/>
                <w:highlight w:val="none"/>
              </w:rPr>
              <w:t>6.5、像素合并：1×1，2×2，4×4，8×8，16×16，24×24。</w:t>
            </w:r>
          </w:p>
          <w:p w14:paraId="2533A695">
            <w:pPr>
              <w:rPr>
                <w:rFonts w:hint="eastAsia" w:ascii="仿宋" w:hAnsi="仿宋" w:eastAsia="仿宋"/>
                <w:color w:val="auto"/>
                <w:szCs w:val="21"/>
                <w:highlight w:val="none"/>
              </w:rPr>
            </w:pPr>
            <w:r>
              <w:rPr>
                <w:rFonts w:hint="eastAsia" w:ascii="仿宋" w:hAnsi="仿宋" w:eastAsia="仿宋"/>
                <w:color w:val="auto"/>
                <w:szCs w:val="21"/>
                <w:highlight w:val="none"/>
              </w:rPr>
              <w:t>6.6、读出噪音：&lt;4e-RMS。</w:t>
            </w:r>
          </w:p>
          <w:p w14:paraId="76CFAFFF">
            <w:pPr>
              <w:rPr>
                <w:rFonts w:hint="eastAsia" w:ascii="仿宋" w:hAnsi="仿宋" w:eastAsia="仿宋"/>
                <w:color w:val="auto"/>
                <w:szCs w:val="21"/>
                <w:highlight w:val="none"/>
              </w:rPr>
            </w:pPr>
            <w:r>
              <w:rPr>
                <w:rFonts w:hint="eastAsia" w:ascii="仿宋" w:hAnsi="仿宋" w:eastAsia="仿宋"/>
                <w:color w:val="auto"/>
                <w:szCs w:val="21"/>
                <w:highlight w:val="none"/>
              </w:rPr>
              <w:t>6.7、暗电流：0.00015e-/p/s @-30℃。</w:t>
            </w:r>
          </w:p>
          <w:p w14:paraId="23210A03">
            <w:pPr>
              <w:rPr>
                <w:rFonts w:hint="eastAsia" w:ascii="仿宋" w:hAnsi="仿宋" w:eastAsia="仿宋"/>
                <w:color w:val="auto"/>
                <w:szCs w:val="21"/>
                <w:highlight w:val="none"/>
              </w:rPr>
            </w:pPr>
            <w:r>
              <w:rPr>
                <w:rFonts w:hint="eastAsia" w:ascii="仿宋" w:hAnsi="仿宋" w:eastAsia="仿宋"/>
                <w:color w:val="auto"/>
                <w:szCs w:val="21"/>
                <w:highlight w:val="none"/>
              </w:rPr>
              <w:t>6.8、像素密度：16 bit (0-65535灰阶)。</w:t>
            </w:r>
          </w:p>
          <w:p w14:paraId="7347C37B">
            <w:pPr>
              <w:rPr>
                <w:rFonts w:hint="eastAsia" w:ascii="仿宋" w:hAnsi="仿宋" w:eastAsia="仿宋"/>
                <w:color w:val="auto"/>
                <w:szCs w:val="21"/>
                <w:highlight w:val="none"/>
              </w:rPr>
            </w:pPr>
            <w:r>
              <w:rPr>
                <w:rFonts w:hint="eastAsia" w:ascii="仿宋" w:hAnsi="仿宋" w:eastAsia="仿宋"/>
                <w:color w:val="auto"/>
                <w:szCs w:val="21"/>
                <w:highlight w:val="none"/>
              </w:rPr>
              <w:t>7、高分辨率电动镜头。</w:t>
            </w:r>
          </w:p>
          <w:p w14:paraId="00E548AE">
            <w:pPr>
              <w:rPr>
                <w:rFonts w:hint="eastAsia" w:ascii="仿宋" w:hAnsi="仿宋" w:eastAsia="仿宋"/>
                <w:color w:val="auto"/>
                <w:szCs w:val="21"/>
                <w:highlight w:val="none"/>
              </w:rPr>
            </w:pPr>
            <w:r>
              <w:rPr>
                <w:rFonts w:hint="eastAsia" w:ascii="仿宋" w:hAnsi="仿宋" w:eastAsia="仿宋"/>
                <w:color w:val="auto"/>
                <w:szCs w:val="21"/>
                <w:highlight w:val="none"/>
              </w:rPr>
              <w:t>7.1、F/0.8电动镜头，电动调整焦距、光圈。</w:t>
            </w:r>
          </w:p>
          <w:p w14:paraId="18DFF2A6">
            <w:pPr>
              <w:rPr>
                <w:rFonts w:hint="eastAsia" w:ascii="仿宋" w:hAnsi="仿宋" w:eastAsia="仿宋"/>
                <w:color w:val="auto"/>
                <w:szCs w:val="21"/>
                <w:highlight w:val="none"/>
              </w:rPr>
            </w:pPr>
            <w:r>
              <w:rPr>
                <w:rFonts w:hint="eastAsia" w:ascii="仿宋" w:hAnsi="仿宋" w:eastAsia="仿宋"/>
                <w:color w:val="auto"/>
                <w:szCs w:val="21"/>
                <w:highlight w:val="none"/>
              </w:rPr>
              <w:t>7.2、镜头分辨率：</w:t>
            </w:r>
            <w:r>
              <w:rPr>
                <w:rFonts w:ascii="仿宋" w:hAnsi="仿宋" w:eastAsia="仿宋"/>
                <w:color w:val="auto"/>
                <w:szCs w:val="21"/>
                <w:highlight w:val="none"/>
              </w:rPr>
              <w:t>≥</w:t>
            </w:r>
            <w:r>
              <w:rPr>
                <w:rFonts w:hint="eastAsia" w:ascii="仿宋" w:hAnsi="仿宋" w:eastAsia="仿宋"/>
                <w:color w:val="auto"/>
                <w:szCs w:val="21"/>
                <w:highlight w:val="none"/>
              </w:rPr>
              <w:t>600万像素。</w:t>
            </w:r>
          </w:p>
          <w:p w14:paraId="60C757E0">
            <w:pPr>
              <w:rPr>
                <w:rFonts w:hint="eastAsia" w:ascii="仿宋" w:hAnsi="仿宋" w:eastAsia="仿宋"/>
                <w:color w:val="auto"/>
                <w:szCs w:val="21"/>
              </w:rPr>
            </w:pPr>
            <w:r>
              <w:rPr>
                <w:rFonts w:hint="eastAsia" w:ascii="仿宋" w:hAnsi="仿宋" w:eastAsia="仿宋"/>
                <w:color w:val="auto"/>
                <w:szCs w:val="21"/>
                <w:highlight w:val="none"/>
              </w:rPr>
              <w:t>8、双屏互联，搭载超薄机身</w:t>
            </w:r>
            <w:r>
              <w:rPr>
                <w:rFonts w:hint="eastAsia" w:ascii="仿宋" w:hAnsi="仿宋" w:eastAsia="仿宋"/>
                <w:color w:val="auto"/>
                <w:szCs w:val="21"/>
              </w:rPr>
              <w:t>。</w:t>
            </w:r>
          </w:p>
          <w:p w14:paraId="1BA96FBA">
            <w:pPr>
              <w:rPr>
                <w:rFonts w:hint="eastAsia" w:ascii="仿宋" w:hAnsi="仿宋" w:eastAsia="仿宋"/>
                <w:color w:val="auto"/>
                <w:szCs w:val="21"/>
              </w:rPr>
            </w:pPr>
            <w:r>
              <w:rPr>
                <w:rFonts w:hint="eastAsia" w:ascii="仿宋" w:hAnsi="仿宋" w:eastAsia="仿宋"/>
                <w:color w:val="auto"/>
                <w:szCs w:val="21"/>
              </w:rPr>
              <w:t>8.1、12.1寸内嵌式LCD触摸屏操作系统。</w:t>
            </w:r>
          </w:p>
          <w:p w14:paraId="03C2B044">
            <w:pPr>
              <w:rPr>
                <w:rFonts w:hint="eastAsia" w:ascii="仿宋" w:hAnsi="仿宋" w:eastAsia="仿宋"/>
                <w:color w:val="auto"/>
                <w:szCs w:val="21"/>
              </w:rPr>
            </w:pPr>
            <w:r>
              <w:rPr>
                <w:rFonts w:hint="eastAsia" w:ascii="仿宋" w:hAnsi="仿宋" w:eastAsia="仿宋"/>
                <w:color w:val="auto"/>
                <w:szCs w:val="21"/>
              </w:rPr>
              <w:t>8.2、4.6寸显示小屏，显示仪器状态。</w:t>
            </w:r>
          </w:p>
          <w:p w14:paraId="0E13FA03">
            <w:pPr>
              <w:rPr>
                <w:rFonts w:hint="eastAsia" w:ascii="仿宋" w:hAnsi="仿宋" w:eastAsia="仿宋"/>
                <w:color w:val="auto"/>
                <w:szCs w:val="21"/>
              </w:rPr>
            </w:pPr>
            <w:r>
              <w:rPr>
                <w:rFonts w:hint="eastAsia" w:ascii="仿宋" w:hAnsi="仿宋" w:eastAsia="仿宋"/>
                <w:color w:val="auto"/>
                <w:szCs w:val="21"/>
              </w:rPr>
              <w:t>8.3、触摸反馈时间≤10ms。</w:t>
            </w:r>
          </w:p>
          <w:p w14:paraId="5DB8149D">
            <w:pPr>
              <w:rPr>
                <w:rFonts w:hint="eastAsia" w:ascii="仿宋" w:hAnsi="仿宋" w:eastAsia="仿宋"/>
                <w:color w:val="auto"/>
                <w:szCs w:val="21"/>
              </w:rPr>
            </w:pPr>
            <w:r>
              <w:rPr>
                <w:rFonts w:hint="eastAsia" w:ascii="仿宋" w:hAnsi="仿宋" w:eastAsia="仿宋"/>
                <w:color w:val="auto"/>
                <w:szCs w:val="21"/>
              </w:rPr>
              <w:t>9、触摸屏系统采用英特尔酷睿四核1.9GHz的I5处理器及8G的RAM内存。</w:t>
            </w:r>
          </w:p>
          <w:p w14:paraId="24EF06B6">
            <w:pPr>
              <w:rPr>
                <w:rFonts w:hint="eastAsia" w:ascii="仿宋" w:hAnsi="仿宋" w:eastAsia="仿宋"/>
                <w:color w:val="auto"/>
                <w:szCs w:val="21"/>
              </w:rPr>
            </w:pPr>
            <w:r>
              <w:rPr>
                <w:rFonts w:hint="eastAsia" w:ascii="仿宋" w:hAnsi="仿宋" w:eastAsia="仿宋"/>
                <w:color w:val="auto"/>
                <w:szCs w:val="21"/>
              </w:rPr>
              <w:t>10、系统采用M2接口的大于512G的固态硬盘，数据读取速度高达3000m/s，有效提高运行速度。</w:t>
            </w:r>
          </w:p>
          <w:p w14:paraId="03F7BD68">
            <w:pPr>
              <w:rPr>
                <w:rFonts w:hint="eastAsia" w:ascii="仿宋" w:hAnsi="仿宋" w:eastAsia="仿宋"/>
                <w:color w:val="auto"/>
                <w:szCs w:val="21"/>
              </w:rPr>
            </w:pPr>
            <w:r>
              <w:rPr>
                <w:rFonts w:hint="eastAsia" w:ascii="仿宋" w:hAnsi="仿宋" w:eastAsia="仿宋"/>
                <w:color w:val="auto"/>
                <w:szCs w:val="21"/>
              </w:rPr>
              <w:t>11、数据传输：外置2个USB接口。</w:t>
            </w:r>
          </w:p>
          <w:p w14:paraId="5942FA23">
            <w:pPr>
              <w:rPr>
                <w:rFonts w:hint="eastAsia" w:ascii="仿宋" w:hAnsi="仿宋" w:eastAsia="仿宋"/>
                <w:color w:val="auto"/>
                <w:szCs w:val="21"/>
              </w:rPr>
            </w:pPr>
            <w:r>
              <w:rPr>
                <w:rFonts w:hint="eastAsia" w:ascii="仿宋" w:hAnsi="仿宋" w:eastAsia="仿宋"/>
                <w:color w:val="auto"/>
                <w:szCs w:val="21"/>
              </w:rPr>
              <w:t>12、背照式全自动滤光片轮：9位背照式滤光片轮，一体式结构设计有效减少干扰光源影响。</w:t>
            </w:r>
          </w:p>
          <w:p w14:paraId="72670E26">
            <w:pPr>
              <w:rPr>
                <w:rFonts w:hint="eastAsia" w:ascii="仿宋" w:hAnsi="仿宋" w:eastAsia="仿宋"/>
                <w:color w:val="auto"/>
                <w:szCs w:val="21"/>
              </w:rPr>
            </w:pPr>
            <w:r>
              <w:rPr>
                <w:rFonts w:hint="eastAsia" w:ascii="仿宋" w:hAnsi="仿宋" w:eastAsia="仿宋"/>
                <w:color w:val="auto"/>
                <w:szCs w:val="21"/>
              </w:rPr>
              <w:t>13、窄带滤光片：标配多组专业的带通滤光片，透光率≥85%。</w:t>
            </w:r>
          </w:p>
          <w:p w14:paraId="4193D8FA">
            <w:pPr>
              <w:rPr>
                <w:rFonts w:hint="eastAsia" w:ascii="仿宋" w:hAnsi="仿宋" w:eastAsia="仿宋"/>
                <w:color w:val="auto"/>
                <w:szCs w:val="21"/>
              </w:rPr>
            </w:pPr>
            <w:r>
              <w:rPr>
                <w:rFonts w:hint="eastAsia" w:ascii="仿宋" w:hAnsi="仿宋" w:eastAsia="仿宋"/>
                <w:color w:val="auto"/>
                <w:szCs w:val="21"/>
              </w:rPr>
              <w:t>14、智能光源控制系统（三光源高强度LED透射光源）：标配组合式三波长LED透射光源/300-320nm波长LED紫外光源/475-480nm波长LED蓝光光源/全波段LED白色光源，透射光源光强5挡可调，激发光源智能开启与关闭，提高安全性。</w:t>
            </w:r>
          </w:p>
          <w:p w14:paraId="077F9021">
            <w:pPr>
              <w:rPr>
                <w:rFonts w:hint="eastAsia" w:ascii="仿宋" w:hAnsi="仿宋" w:eastAsia="仿宋"/>
                <w:color w:val="auto"/>
                <w:szCs w:val="21"/>
              </w:rPr>
            </w:pPr>
            <w:r>
              <w:rPr>
                <w:rFonts w:hint="eastAsia" w:ascii="仿宋" w:hAnsi="仿宋" w:eastAsia="仿宋"/>
                <w:color w:val="auto"/>
                <w:szCs w:val="21"/>
              </w:rPr>
              <w:t>15、多色荧光成像通道（双侧高强度LED反射光源）：标配无影设计LED反射白光，标配无影LED荧光（R=620-625nm，G=520-525nm，B=475-480nm，NIR1=670-685nm，NIR2=765-785nm），选配高强度无影LED （UVC=260-270nm，UVA=365-370nm）荧光激发光源，反射荧光激发光源光强5挡可调，满足多种荧光成像实验。</w:t>
            </w:r>
          </w:p>
          <w:p w14:paraId="64E8F7EF">
            <w:pPr>
              <w:rPr>
                <w:rFonts w:hint="eastAsia" w:ascii="仿宋" w:hAnsi="仿宋" w:eastAsia="仿宋"/>
                <w:color w:val="auto"/>
                <w:szCs w:val="21"/>
              </w:rPr>
            </w:pPr>
            <w:r>
              <w:rPr>
                <w:rFonts w:hint="eastAsia" w:ascii="仿宋" w:hAnsi="仿宋" w:eastAsia="仿宋"/>
                <w:color w:val="auto"/>
                <w:szCs w:val="21"/>
              </w:rPr>
              <w:t>16、样品托盘：四组带有智能感应器的样品托盘，智能白光托盘/紫外托盘/蓝光托盘/多色荧光托盘。</w:t>
            </w:r>
          </w:p>
          <w:p w14:paraId="2EE4EAFE">
            <w:pPr>
              <w:rPr>
                <w:rFonts w:hint="eastAsia" w:ascii="仿宋" w:hAnsi="仿宋" w:eastAsia="仿宋"/>
                <w:color w:val="auto"/>
                <w:szCs w:val="21"/>
              </w:rPr>
            </w:pPr>
            <w:r>
              <w:rPr>
                <w:rFonts w:hint="eastAsia" w:ascii="仿宋" w:hAnsi="仿宋" w:eastAsia="仿宋"/>
                <w:color w:val="auto"/>
                <w:szCs w:val="21"/>
              </w:rPr>
              <w:t>17、智能拍摄：通过智能样品托盘识别系统，仪器自动开启对应激发光源并完成拍摄操作，实现全智能拍摄控制。</w:t>
            </w:r>
          </w:p>
          <w:p w14:paraId="4B7D2473">
            <w:pPr>
              <w:rPr>
                <w:rFonts w:hint="eastAsia" w:ascii="仿宋" w:hAnsi="仿宋" w:eastAsia="仿宋"/>
                <w:color w:val="auto"/>
                <w:szCs w:val="21"/>
              </w:rPr>
            </w:pPr>
            <w:r>
              <w:rPr>
                <w:rFonts w:hint="eastAsia" w:ascii="仿宋" w:hAnsi="仿宋" w:eastAsia="仿宋"/>
                <w:color w:val="auto"/>
                <w:szCs w:val="21"/>
              </w:rPr>
              <w:t>18、采用AI智能优化算法，自动校正图像参数进行光补偿让图像更加清晰可见。</w:t>
            </w:r>
          </w:p>
          <w:p w14:paraId="21F23A2E">
            <w:pPr>
              <w:rPr>
                <w:rFonts w:hint="eastAsia" w:ascii="仿宋" w:hAnsi="仿宋" w:eastAsia="仿宋"/>
                <w:color w:val="auto"/>
                <w:szCs w:val="21"/>
              </w:rPr>
            </w:pPr>
            <w:r>
              <w:rPr>
                <w:rFonts w:hint="eastAsia" w:ascii="仿宋" w:hAnsi="仿宋" w:eastAsia="仿宋"/>
                <w:color w:val="auto"/>
                <w:szCs w:val="21"/>
              </w:rPr>
              <w:t>19、超大尺寸样品拍摄，视野范围可调：样品拍摄面积多方案选择（最大拍摄面积为21×26cm）。</w:t>
            </w:r>
          </w:p>
          <w:p w14:paraId="32922287">
            <w:pPr>
              <w:rPr>
                <w:rFonts w:hint="eastAsia" w:ascii="仿宋" w:hAnsi="仿宋" w:eastAsia="仿宋"/>
                <w:color w:val="auto"/>
                <w:szCs w:val="21"/>
              </w:rPr>
            </w:pPr>
            <w:r>
              <w:rPr>
                <w:rFonts w:hint="eastAsia" w:ascii="仿宋" w:hAnsi="仿宋" w:eastAsia="仿宋"/>
                <w:color w:val="auto"/>
                <w:szCs w:val="21"/>
              </w:rPr>
              <w:t>20、切胶功能：配置智能感应防护板，仪器可通过判断防护板情况开启光源，有效减少光伤害。</w:t>
            </w:r>
          </w:p>
          <w:p w14:paraId="5DBB9211">
            <w:pPr>
              <w:rPr>
                <w:rFonts w:hint="eastAsia" w:ascii="仿宋" w:hAnsi="仿宋" w:eastAsia="仿宋"/>
                <w:color w:val="auto"/>
                <w:szCs w:val="21"/>
              </w:rPr>
            </w:pPr>
            <w:r>
              <w:rPr>
                <w:rFonts w:hint="eastAsia" w:ascii="仿宋" w:hAnsi="仿宋" w:eastAsia="仿宋"/>
                <w:color w:val="auto"/>
                <w:szCs w:val="21"/>
              </w:rPr>
              <w:t>21、模块化设计：集成控制电路模块化，智能防碰撞系统，自动休眠控制。</w:t>
            </w:r>
          </w:p>
          <w:p w14:paraId="5A1E9F9F">
            <w:pPr>
              <w:rPr>
                <w:rFonts w:hint="eastAsia" w:ascii="仿宋" w:hAnsi="仿宋" w:eastAsia="仿宋"/>
                <w:color w:val="auto"/>
                <w:szCs w:val="21"/>
              </w:rPr>
            </w:pPr>
            <w:r>
              <w:rPr>
                <w:rFonts w:hint="eastAsia" w:ascii="仿宋" w:hAnsi="仿宋" w:eastAsia="仿宋"/>
                <w:color w:val="auto"/>
                <w:szCs w:val="21"/>
              </w:rPr>
              <w:t>22、原厂同品牌图像采集及分析软件，可实现拍摄、灰度分析等功能。</w:t>
            </w:r>
          </w:p>
          <w:p w14:paraId="4D13AEB6">
            <w:pPr>
              <w:rPr>
                <w:rFonts w:hint="eastAsia" w:ascii="仿宋" w:hAnsi="仿宋" w:eastAsia="仿宋"/>
                <w:color w:val="auto"/>
                <w:szCs w:val="21"/>
              </w:rPr>
            </w:pPr>
            <w:r>
              <w:rPr>
                <w:rFonts w:hint="eastAsia" w:ascii="仿宋" w:hAnsi="仿宋" w:eastAsia="仿宋"/>
                <w:color w:val="auto"/>
                <w:szCs w:val="21"/>
              </w:rPr>
              <w:t>23、支持USB输出，支持WIFI和有线网口。</w:t>
            </w:r>
          </w:p>
          <w:p w14:paraId="675D1E4A">
            <w:pPr>
              <w:rPr>
                <w:rFonts w:hint="eastAsia" w:ascii="仿宋" w:hAnsi="仿宋" w:eastAsia="仿宋"/>
                <w:color w:val="auto"/>
                <w:szCs w:val="21"/>
              </w:rPr>
            </w:pPr>
            <w:r>
              <w:rPr>
                <w:rFonts w:hint="eastAsia" w:ascii="仿宋" w:hAnsi="仿宋" w:eastAsia="仿宋"/>
                <w:color w:val="auto"/>
                <w:szCs w:val="21"/>
              </w:rPr>
              <w:t>24、可屏幕拓展（非主机拓展）。</w:t>
            </w:r>
          </w:p>
          <w:p w14:paraId="104D67ED">
            <w:pPr>
              <w:rPr>
                <w:rFonts w:hint="eastAsia" w:ascii="仿宋" w:hAnsi="仿宋" w:eastAsia="仿宋"/>
                <w:color w:val="auto"/>
                <w:szCs w:val="21"/>
              </w:rPr>
            </w:pPr>
            <w:r>
              <w:rPr>
                <w:rFonts w:hint="eastAsia" w:ascii="仿宋" w:hAnsi="仿宋" w:eastAsia="仿宋"/>
                <w:color w:val="auto"/>
                <w:szCs w:val="21"/>
              </w:rPr>
              <w:t>25、中/英双语体系。</w:t>
            </w:r>
          </w:p>
          <w:p w14:paraId="3F6F2139">
            <w:pPr>
              <w:rPr>
                <w:rFonts w:hint="eastAsia" w:ascii="仿宋" w:hAnsi="仿宋" w:eastAsia="仿宋"/>
                <w:color w:val="auto"/>
                <w:szCs w:val="21"/>
              </w:rPr>
            </w:pPr>
            <w:r>
              <w:rPr>
                <w:rFonts w:hint="eastAsia" w:ascii="仿宋" w:hAnsi="仿宋" w:eastAsia="仿宋"/>
                <w:color w:val="auto"/>
                <w:szCs w:val="21"/>
              </w:rPr>
              <w:t>26、可升级实现三级管理和审计追踪。</w:t>
            </w:r>
          </w:p>
          <w:p w14:paraId="4F14E961">
            <w:pPr>
              <w:rPr>
                <w:rFonts w:hint="eastAsia" w:ascii="仿宋" w:hAnsi="仿宋" w:eastAsia="仿宋"/>
                <w:color w:val="auto"/>
                <w:szCs w:val="21"/>
              </w:rPr>
            </w:pPr>
            <w:r>
              <w:rPr>
                <w:rFonts w:hint="eastAsia" w:ascii="仿宋" w:hAnsi="仿宋" w:eastAsia="仿宋"/>
                <w:color w:val="auto"/>
                <w:szCs w:val="21"/>
              </w:rPr>
              <w:t>27、自动完成光源选择及拍摄，并完成伪彩色合成及三组信号图像展示以供选择。</w:t>
            </w:r>
          </w:p>
          <w:p w14:paraId="591DD1B0">
            <w:pPr>
              <w:rPr>
                <w:rFonts w:hint="eastAsia" w:ascii="仿宋" w:hAnsi="仿宋" w:eastAsia="仿宋"/>
                <w:color w:val="auto"/>
                <w:szCs w:val="21"/>
              </w:rPr>
            </w:pPr>
            <w:r>
              <w:rPr>
                <w:rFonts w:hint="eastAsia" w:ascii="仿宋" w:hAnsi="仿宋" w:eastAsia="仿宋"/>
                <w:color w:val="auto"/>
                <w:szCs w:val="21"/>
              </w:rPr>
              <w:t>28、具备快速图像查阅功能，控制系统能以时间为线索自动备份图像数据。</w:t>
            </w:r>
          </w:p>
          <w:p w14:paraId="55FC3195">
            <w:pPr>
              <w:rPr>
                <w:rFonts w:hint="eastAsia" w:ascii="仿宋" w:hAnsi="仿宋" w:eastAsia="仿宋"/>
                <w:color w:val="auto"/>
                <w:szCs w:val="21"/>
              </w:rPr>
            </w:pPr>
            <w:r>
              <w:rPr>
                <w:rFonts w:hint="eastAsia" w:ascii="仿宋" w:hAnsi="仿宋" w:eastAsia="仿宋"/>
                <w:color w:val="auto"/>
                <w:szCs w:val="21"/>
              </w:rPr>
              <w:t>29、自动识别泳道条带、自动计算泳道中各条带的密度积分和峰值、计算分子量大小及条带的迁移率。</w:t>
            </w:r>
          </w:p>
          <w:p w14:paraId="0903DCDD">
            <w:pPr>
              <w:rPr>
                <w:rFonts w:hint="eastAsia" w:ascii="仿宋" w:hAnsi="仿宋" w:eastAsia="仿宋"/>
                <w:color w:val="auto"/>
                <w:szCs w:val="21"/>
              </w:rPr>
            </w:pPr>
            <w:r>
              <w:rPr>
                <w:rFonts w:hint="eastAsia" w:ascii="仿宋" w:hAnsi="仿宋" w:eastAsia="仿宋"/>
                <w:color w:val="auto"/>
                <w:szCs w:val="21"/>
              </w:rPr>
              <w:t>30、分析数据能输出至Excel。</w:t>
            </w:r>
          </w:p>
          <w:p w14:paraId="2C57F245">
            <w:pPr>
              <w:rPr>
                <w:rFonts w:hint="eastAsia" w:ascii="仿宋" w:hAnsi="仿宋" w:eastAsia="仿宋"/>
                <w:color w:val="auto"/>
                <w:szCs w:val="21"/>
              </w:rPr>
            </w:pPr>
            <w:r>
              <w:rPr>
                <w:rFonts w:hint="eastAsia" w:ascii="仿宋" w:hAnsi="仿宋" w:eastAsia="仿宋"/>
                <w:color w:val="auto"/>
                <w:szCs w:val="21"/>
              </w:rPr>
              <w:t>31、安装流程：仪器构造为一体式设计，开机即可使用，无需安装。</w:t>
            </w:r>
          </w:p>
          <w:p w14:paraId="7AD709DE">
            <w:pPr>
              <w:rPr>
                <w:rFonts w:hint="eastAsia" w:ascii="仿宋" w:hAnsi="仿宋" w:eastAsia="仿宋"/>
                <w:color w:val="auto"/>
                <w:szCs w:val="21"/>
              </w:rPr>
            </w:pPr>
          </w:p>
          <w:p w14:paraId="1879D50D">
            <w:pPr>
              <w:rPr>
                <w:rFonts w:hint="eastAsia" w:ascii="仿宋" w:hAnsi="仿宋" w:eastAsia="仿宋"/>
                <w:color w:val="auto"/>
                <w:szCs w:val="21"/>
              </w:rPr>
            </w:pPr>
            <w:r>
              <w:rPr>
                <w:rFonts w:hint="eastAsia" w:ascii="仿宋" w:hAnsi="仿宋" w:eastAsia="仿宋"/>
                <w:color w:val="auto"/>
                <w:szCs w:val="21"/>
              </w:rPr>
              <w:t>三、配置清单：</w:t>
            </w:r>
          </w:p>
          <w:p w14:paraId="00823C97">
            <w:pPr>
              <w:rPr>
                <w:rFonts w:hint="eastAsia" w:ascii="仿宋" w:hAnsi="仿宋" w:eastAsia="仿宋"/>
                <w:color w:val="auto"/>
                <w:szCs w:val="21"/>
              </w:rPr>
            </w:pPr>
            <w:r>
              <w:rPr>
                <w:rFonts w:hint="eastAsia" w:ascii="仿宋" w:hAnsi="仿宋" w:eastAsia="仿宋"/>
                <w:color w:val="auto"/>
                <w:szCs w:val="21"/>
              </w:rPr>
              <w:t>1、超清晰科研级制冷CCD相机。</w:t>
            </w:r>
          </w:p>
          <w:p w14:paraId="0283F361">
            <w:pPr>
              <w:rPr>
                <w:rFonts w:hint="eastAsia" w:ascii="仿宋" w:hAnsi="仿宋" w:eastAsia="仿宋"/>
                <w:color w:val="auto"/>
                <w:szCs w:val="21"/>
              </w:rPr>
            </w:pPr>
            <w:r>
              <w:rPr>
                <w:rFonts w:hint="eastAsia" w:ascii="仿宋" w:hAnsi="仿宋" w:eastAsia="仿宋"/>
                <w:color w:val="auto"/>
                <w:szCs w:val="21"/>
              </w:rPr>
              <w:t>2、超高分辨率自动对焦镜头。</w:t>
            </w:r>
          </w:p>
          <w:p w14:paraId="419F5FDA">
            <w:pPr>
              <w:rPr>
                <w:rFonts w:hint="eastAsia" w:ascii="仿宋" w:hAnsi="仿宋" w:eastAsia="仿宋"/>
                <w:color w:val="auto"/>
                <w:szCs w:val="21"/>
              </w:rPr>
            </w:pPr>
            <w:r>
              <w:rPr>
                <w:rFonts w:hint="eastAsia" w:ascii="仿宋" w:hAnsi="仿宋" w:eastAsia="仿宋"/>
                <w:color w:val="auto"/>
                <w:szCs w:val="21"/>
              </w:rPr>
              <w:t>3、专用数控自动控制卡（HBC预装）。</w:t>
            </w:r>
          </w:p>
          <w:p w14:paraId="69C991CF">
            <w:pPr>
              <w:rPr>
                <w:rFonts w:hint="eastAsia" w:ascii="仿宋" w:hAnsi="仿宋" w:eastAsia="仿宋"/>
                <w:color w:val="auto"/>
                <w:szCs w:val="21"/>
              </w:rPr>
            </w:pPr>
            <w:r>
              <w:rPr>
                <w:rFonts w:hint="eastAsia" w:ascii="仿宋" w:hAnsi="仿宋" w:eastAsia="仿宋"/>
                <w:color w:val="auto"/>
                <w:szCs w:val="21"/>
              </w:rPr>
              <w:t>4、背照式9位滤光片轮。</w:t>
            </w:r>
          </w:p>
          <w:p w14:paraId="653D34E7">
            <w:pPr>
              <w:rPr>
                <w:rFonts w:hint="eastAsia" w:ascii="仿宋" w:hAnsi="仿宋" w:eastAsia="仿宋"/>
                <w:color w:val="auto"/>
                <w:szCs w:val="21"/>
              </w:rPr>
            </w:pPr>
            <w:r>
              <w:rPr>
                <w:rFonts w:hint="eastAsia" w:ascii="仿宋" w:hAnsi="仿宋" w:eastAsia="仿宋"/>
                <w:color w:val="auto"/>
                <w:szCs w:val="21"/>
              </w:rPr>
              <w:t>5、超多层镀膜专用滤色镜片。</w:t>
            </w:r>
          </w:p>
          <w:p w14:paraId="48C1F369">
            <w:pPr>
              <w:rPr>
                <w:rFonts w:hint="eastAsia" w:ascii="仿宋" w:hAnsi="仿宋" w:eastAsia="仿宋"/>
                <w:color w:val="auto"/>
                <w:szCs w:val="21"/>
              </w:rPr>
            </w:pPr>
            <w:r>
              <w:rPr>
                <w:rFonts w:hint="eastAsia" w:ascii="仿宋" w:hAnsi="仿宋" w:eastAsia="仿宋"/>
                <w:color w:val="auto"/>
                <w:szCs w:val="21"/>
              </w:rPr>
              <w:t>6、全自动抽屉式一体化全封闭机箱。</w:t>
            </w:r>
          </w:p>
          <w:p w14:paraId="19CA20D4">
            <w:pPr>
              <w:rPr>
                <w:rFonts w:hint="eastAsia" w:ascii="仿宋" w:hAnsi="仿宋" w:eastAsia="仿宋"/>
                <w:color w:val="auto"/>
                <w:szCs w:val="21"/>
              </w:rPr>
            </w:pPr>
            <w:r>
              <w:rPr>
                <w:rFonts w:hint="eastAsia" w:ascii="仿宋" w:hAnsi="仿宋" w:eastAsia="仿宋"/>
                <w:color w:val="auto"/>
                <w:szCs w:val="21"/>
              </w:rPr>
              <w:t>7、三波长LED透射光源平台（紫外/蓝光/白光）。</w:t>
            </w:r>
          </w:p>
          <w:p w14:paraId="65F3A07C">
            <w:pPr>
              <w:rPr>
                <w:rFonts w:hint="eastAsia" w:ascii="仿宋" w:hAnsi="仿宋" w:eastAsia="仿宋"/>
                <w:color w:val="auto"/>
                <w:szCs w:val="21"/>
              </w:rPr>
            </w:pPr>
            <w:r>
              <w:rPr>
                <w:rFonts w:hint="eastAsia" w:ascii="仿宋" w:hAnsi="仿宋" w:eastAsia="仿宋"/>
                <w:color w:val="auto"/>
                <w:szCs w:val="21"/>
              </w:rPr>
              <w:t>8、4组智能样品托盘：白光托盘/紫外托盘/蓝光托盘/荧光托盘。</w:t>
            </w:r>
          </w:p>
          <w:p w14:paraId="45E36173">
            <w:pPr>
              <w:rPr>
                <w:rFonts w:hint="eastAsia" w:ascii="仿宋" w:hAnsi="仿宋" w:eastAsia="仿宋"/>
                <w:color w:val="auto"/>
                <w:szCs w:val="21"/>
              </w:rPr>
            </w:pPr>
            <w:r>
              <w:rPr>
                <w:rFonts w:hint="eastAsia" w:ascii="仿宋" w:hAnsi="仿宋" w:eastAsia="仿宋"/>
                <w:color w:val="auto"/>
                <w:szCs w:val="21"/>
              </w:rPr>
              <w:t>9、双侧高强度LED反射光源：RGB荧光及双NIR荧光。</w:t>
            </w:r>
          </w:p>
          <w:p w14:paraId="40147EFE">
            <w:pPr>
              <w:rPr>
                <w:rFonts w:hint="eastAsia" w:ascii="仿宋" w:hAnsi="仿宋" w:eastAsia="仿宋"/>
                <w:color w:val="auto"/>
                <w:szCs w:val="21"/>
              </w:rPr>
            </w:pPr>
            <w:r>
              <w:rPr>
                <w:rFonts w:hint="eastAsia" w:ascii="仿宋" w:hAnsi="仿宋" w:eastAsia="仿宋"/>
                <w:color w:val="auto"/>
                <w:szCs w:val="21"/>
              </w:rPr>
              <w:t>10、原厂同品牌图像拍摄及分析软件。</w:t>
            </w:r>
          </w:p>
          <w:p w14:paraId="4FE254D0">
            <w:pPr>
              <w:rPr>
                <w:rFonts w:hint="eastAsia" w:ascii="仿宋" w:hAnsi="仿宋" w:eastAsia="仿宋"/>
                <w:color w:val="auto"/>
                <w:szCs w:val="21"/>
              </w:rPr>
            </w:pPr>
            <w:r>
              <w:rPr>
                <w:rFonts w:hint="eastAsia" w:ascii="仿宋" w:hAnsi="仿宋" w:eastAsia="仿宋"/>
                <w:color w:val="auto"/>
                <w:szCs w:val="21"/>
              </w:rPr>
              <w:t>11、安装U盘。</w:t>
            </w:r>
          </w:p>
          <w:p w14:paraId="25C1504E">
            <w:pPr>
              <w:rPr>
                <w:rFonts w:hint="eastAsia" w:ascii="仿宋" w:hAnsi="仿宋" w:eastAsia="仿宋"/>
                <w:color w:val="auto"/>
                <w:szCs w:val="21"/>
              </w:rPr>
            </w:pPr>
            <w:r>
              <w:rPr>
                <w:rFonts w:hint="eastAsia" w:ascii="仿宋" w:hAnsi="仿宋" w:eastAsia="仿宋"/>
                <w:color w:val="auto"/>
                <w:szCs w:val="21"/>
              </w:rPr>
              <w:t>12、计算机软件加密锁。</w:t>
            </w:r>
          </w:p>
        </w:tc>
        <w:tc>
          <w:tcPr>
            <w:tcW w:w="3086" w:type="dxa"/>
            <w:tcBorders>
              <w:top w:val="single" w:color="000000" w:sz="4" w:space="0"/>
              <w:left w:val="single" w:color="auto" w:sz="4" w:space="0"/>
              <w:bottom w:val="single" w:color="000000" w:sz="4" w:space="0"/>
              <w:right w:val="single" w:color="000000" w:sz="4" w:space="0"/>
            </w:tcBorders>
            <w:noWrap/>
            <w:vAlign w:val="center"/>
          </w:tcPr>
          <w:p w14:paraId="00990D9C">
            <w:pPr>
              <w:spacing w:line="360" w:lineRule="exact"/>
              <w:jc w:val="center"/>
              <w:textAlignment w:val="center"/>
              <w:rPr>
                <w:rFonts w:hint="eastAsia" w:ascii="仿宋" w:hAnsi="仿宋" w:eastAsia="仿宋" w:cs="仿宋"/>
                <w:color w:val="auto"/>
                <w:kern w:val="0"/>
                <w:szCs w:val="21"/>
              </w:rPr>
            </w:pPr>
          </w:p>
        </w:tc>
      </w:tr>
      <w:tr w14:paraId="2CAA5FD2">
        <w:tblPrEx>
          <w:tblCellMar>
            <w:top w:w="0" w:type="dxa"/>
            <w:left w:w="108" w:type="dxa"/>
            <w:bottom w:w="0" w:type="dxa"/>
            <w:right w:w="108" w:type="dxa"/>
          </w:tblCellMar>
        </w:tblPrEx>
        <w:trPr>
          <w:trHeight w:val="900" w:hRule="atLeast"/>
          <w:jc w:val="center"/>
        </w:trPr>
        <w:tc>
          <w:tcPr>
            <w:tcW w:w="631" w:type="dxa"/>
            <w:tcBorders>
              <w:top w:val="single" w:color="000000" w:sz="4" w:space="0"/>
              <w:left w:val="single" w:color="000000" w:sz="4" w:space="0"/>
              <w:bottom w:val="single" w:color="000000" w:sz="4" w:space="0"/>
              <w:right w:val="single" w:color="000000" w:sz="4" w:space="0"/>
            </w:tcBorders>
            <w:noWrap/>
            <w:vAlign w:val="center"/>
          </w:tcPr>
          <w:p w14:paraId="07C4EE11">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lang w:bidi="ar"/>
              </w:rPr>
              <w:t>2</w:t>
            </w:r>
          </w:p>
        </w:tc>
        <w:tc>
          <w:tcPr>
            <w:tcW w:w="1155" w:type="dxa"/>
            <w:tcBorders>
              <w:top w:val="single" w:color="000000" w:sz="4" w:space="0"/>
              <w:left w:val="single" w:color="000000" w:sz="4" w:space="0"/>
              <w:bottom w:val="single" w:color="000000" w:sz="4" w:space="0"/>
              <w:right w:val="single" w:color="auto" w:sz="4" w:space="0"/>
            </w:tcBorders>
            <w:noWrap/>
            <w:vAlign w:val="center"/>
          </w:tcPr>
          <w:p w14:paraId="78E73347">
            <w:pPr>
              <w:widowControl/>
              <w:jc w:val="center"/>
              <w:textAlignment w:val="center"/>
              <w:rPr>
                <w:rFonts w:hint="eastAsia" w:ascii="仿宋" w:hAnsi="仿宋" w:eastAsia="仿宋" w:cs="仿宋"/>
                <w:color w:val="auto"/>
                <w:szCs w:val="21"/>
              </w:rPr>
            </w:pPr>
            <w:r>
              <w:rPr>
                <w:rFonts w:hint="eastAsia" w:ascii="仿宋" w:hAnsi="仿宋" w:eastAsia="仿宋" w:cs="仿宋"/>
                <w:color w:val="auto"/>
                <w:szCs w:val="21"/>
              </w:rPr>
              <w:t>超灵敏多功能成像系统</w:t>
            </w:r>
          </w:p>
        </w:tc>
        <w:tc>
          <w:tcPr>
            <w:tcW w:w="4986" w:type="dxa"/>
            <w:tcBorders>
              <w:top w:val="single" w:color="000000" w:sz="4" w:space="0"/>
              <w:left w:val="single" w:color="000000" w:sz="4" w:space="0"/>
              <w:bottom w:val="single" w:color="000000" w:sz="4" w:space="0"/>
              <w:right w:val="single" w:color="auto" w:sz="4" w:space="0"/>
            </w:tcBorders>
            <w:noWrap/>
            <w:vAlign w:val="center"/>
          </w:tcPr>
          <w:p w14:paraId="134F0051">
            <w:pPr>
              <w:rPr>
                <w:rFonts w:hint="eastAsia" w:ascii="仿宋" w:hAnsi="仿宋" w:eastAsia="仿宋"/>
                <w:color w:val="auto"/>
                <w:szCs w:val="21"/>
              </w:rPr>
            </w:pPr>
            <w:r>
              <w:rPr>
                <w:rFonts w:ascii="仿宋" w:hAnsi="仿宋" w:eastAsia="仿宋"/>
                <w:color w:val="auto"/>
                <w:szCs w:val="21"/>
              </w:rPr>
              <w:t>1. 制冷CCD相机</w:t>
            </w:r>
          </w:p>
          <w:p w14:paraId="58CBEDC1">
            <w:pPr>
              <w:rPr>
                <w:rFonts w:hint="eastAsia" w:ascii="仿宋" w:hAnsi="仿宋" w:eastAsia="仿宋"/>
                <w:color w:val="auto"/>
                <w:szCs w:val="21"/>
              </w:rPr>
            </w:pPr>
            <w:r>
              <w:rPr>
                <w:rFonts w:ascii="仿宋" w:hAnsi="仿宋" w:eastAsia="仿宋"/>
                <w:color w:val="auto"/>
                <w:szCs w:val="21"/>
              </w:rPr>
              <w:t xml:space="preserve"> 1.1 灰度值：≥16 bit</w:t>
            </w:r>
            <w:r>
              <w:rPr>
                <w:rFonts w:hint="eastAsia" w:ascii="仿宋" w:hAnsi="仿宋" w:eastAsia="仿宋"/>
                <w:color w:val="auto"/>
                <w:szCs w:val="21"/>
              </w:rPr>
              <w:t>。</w:t>
            </w:r>
          </w:p>
          <w:p w14:paraId="226CE626">
            <w:pPr>
              <w:rPr>
                <w:rFonts w:hint="eastAsia" w:ascii="仿宋" w:hAnsi="仿宋" w:eastAsia="仿宋"/>
                <w:color w:val="auto"/>
                <w:szCs w:val="21"/>
              </w:rPr>
            </w:pPr>
            <w:r>
              <w:rPr>
                <w:rFonts w:ascii="仿宋" w:hAnsi="仿宋" w:eastAsia="仿宋"/>
                <w:color w:val="auto"/>
                <w:szCs w:val="21"/>
              </w:rPr>
              <w:t xml:space="preserve"> 1.2 分辨率：≥2688×2200</w:t>
            </w:r>
            <w:r>
              <w:rPr>
                <w:rFonts w:hint="eastAsia" w:ascii="仿宋" w:hAnsi="仿宋" w:eastAsia="仿宋"/>
                <w:color w:val="auto"/>
                <w:szCs w:val="21"/>
              </w:rPr>
              <w:t>。</w:t>
            </w:r>
          </w:p>
          <w:p w14:paraId="46C5FBE6">
            <w:pPr>
              <w:rPr>
                <w:rFonts w:hint="eastAsia" w:ascii="仿宋" w:hAnsi="仿宋" w:eastAsia="仿宋"/>
                <w:color w:val="auto"/>
                <w:szCs w:val="21"/>
              </w:rPr>
            </w:pPr>
            <w:r>
              <w:rPr>
                <w:rFonts w:ascii="仿宋" w:hAnsi="仿宋" w:eastAsia="仿宋"/>
                <w:color w:val="auto"/>
                <w:szCs w:val="21"/>
              </w:rPr>
              <w:t xml:space="preserve"> 1.3 像素尺寸：≥4.54μm×4.54μm</w:t>
            </w:r>
            <w:r>
              <w:rPr>
                <w:rFonts w:hint="eastAsia" w:ascii="仿宋" w:hAnsi="仿宋" w:eastAsia="仿宋"/>
                <w:color w:val="auto"/>
                <w:szCs w:val="21"/>
              </w:rPr>
              <w:t>。</w:t>
            </w:r>
          </w:p>
          <w:p w14:paraId="345D73F5">
            <w:pPr>
              <w:rPr>
                <w:rFonts w:hint="eastAsia" w:ascii="仿宋" w:hAnsi="仿宋" w:eastAsia="仿宋"/>
                <w:color w:val="auto"/>
                <w:szCs w:val="21"/>
              </w:rPr>
            </w:pPr>
            <w:r>
              <w:rPr>
                <w:rFonts w:ascii="仿宋" w:hAnsi="仿宋" w:eastAsia="仿宋"/>
                <w:color w:val="auto"/>
                <w:szCs w:val="21"/>
              </w:rPr>
              <w:t xml:space="preserve"> 1.4 动态范围：＞4.8 OD</w:t>
            </w:r>
            <w:r>
              <w:rPr>
                <w:rFonts w:hint="eastAsia" w:ascii="仿宋" w:hAnsi="仿宋" w:eastAsia="仿宋"/>
                <w:color w:val="auto"/>
                <w:szCs w:val="21"/>
              </w:rPr>
              <w:t>。</w:t>
            </w:r>
          </w:p>
          <w:p w14:paraId="003649D6">
            <w:pPr>
              <w:rPr>
                <w:rFonts w:hint="eastAsia" w:ascii="仿宋" w:hAnsi="仿宋" w:eastAsia="仿宋"/>
                <w:color w:val="auto"/>
                <w:szCs w:val="21"/>
              </w:rPr>
            </w:pPr>
            <w:r>
              <w:rPr>
                <w:rFonts w:ascii="仿宋" w:hAnsi="仿宋" w:eastAsia="仿宋"/>
                <w:color w:val="auto"/>
                <w:szCs w:val="21"/>
              </w:rPr>
              <w:t xml:space="preserve"> 1.5 制冷温度：≤-55℃</w:t>
            </w:r>
            <w:r>
              <w:rPr>
                <w:rFonts w:hint="eastAsia" w:ascii="仿宋" w:hAnsi="仿宋" w:eastAsia="仿宋"/>
                <w:color w:val="auto"/>
                <w:szCs w:val="21"/>
              </w:rPr>
              <w:t>。</w:t>
            </w:r>
          </w:p>
          <w:p w14:paraId="3DBB4353">
            <w:pPr>
              <w:rPr>
                <w:rFonts w:hint="eastAsia" w:ascii="仿宋" w:hAnsi="仿宋" w:eastAsia="仿宋"/>
                <w:color w:val="auto"/>
                <w:szCs w:val="21"/>
              </w:rPr>
            </w:pPr>
            <w:r>
              <w:rPr>
                <w:rFonts w:ascii="仿宋" w:hAnsi="仿宋" w:eastAsia="仿宋"/>
                <w:color w:val="auto"/>
                <w:szCs w:val="21"/>
              </w:rPr>
              <w:t>★1.6 暗电流：≤0.00017e-/pixel/s@-20℃</w:t>
            </w:r>
            <w:r>
              <w:rPr>
                <w:rFonts w:hint="eastAsia" w:ascii="仿宋" w:hAnsi="仿宋" w:eastAsia="仿宋"/>
                <w:color w:val="auto"/>
                <w:szCs w:val="21"/>
              </w:rPr>
              <w:t>。</w:t>
            </w:r>
          </w:p>
          <w:p w14:paraId="5412A3EA">
            <w:pPr>
              <w:rPr>
                <w:rFonts w:hint="eastAsia" w:ascii="仿宋" w:hAnsi="仿宋" w:eastAsia="仿宋"/>
                <w:color w:val="auto"/>
                <w:szCs w:val="21"/>
              </w:rPr>
            </w:pPr>
            <w:r>
              <w:rPr>
                <w:rFonts w:ascii="仿宋" w:hAnsi="仿宋" w:eastAsia="仿宋"/>
                <w:color w:val="auto"/>
                <w:szCs w:val="21"/>
              </w:rPr>
              <w:t>★1.7 像素合并：1×1, 2×2, 4×4, 8×8, 12×12, 16×16, 24×24</w:t>
            </w:r>
            <w:r>
              <w:rPr>
                <w:rFonts w:hint="eastAsia" w:ascii="仿宋" w:hAnsi="仿宋" w:eastAsia="仿宋"/>
                <w:color w:val="auto"/>
                <w:szCs w:val="21"/>
              </w:rPr>
              <w:t>。</w:t>
            </w:r>
          </w:p>
          <w:p w14:paraId="6A272B49">
            <w:pPr>
              <w:ind w:firstLine="98" w:firstLineChars="47"/>
              <w:rPr>
                <w:rFonts w:hint="eastAsia" w:ascii="仿宋" w:hAnsi="仿宋" w:eastAsia="仿宋"/>
                <w:color w:val="auto"/>
                <w:szCs w:val="21"/>
              </w:rPr>
            </w:pPr>
            <w:r>
              <w:rPr>
                <w:rFonts w:ascii="仿宋" w:hAnsi="仿宋" w:eastAsia="仿宋"/>
                <w:color w:val="auto"/>
                <w:szCs w:val="21"/>
              </w:rPr>
              <w:t>1.8 QE：≥75%@600nm</w:t>
            </w:r>
            <w:r>
              <w:rPr>
                <w:rFonts w:hint="eastAsia" w:ascii="仿宋" w:hAnsi="仿宋" w:eastAsia="仿宋"/>
                <w:color w:val="auto"/>
                <w:szCs w:val="21"/>
              </w:rPr>
              <w:t>。</w:t>
            </w:r>
          </w:p>
          <w:p w14:paraId="7BB48335">
            <w:pPr>
              <w:rPr>
                <w:rFonts w:hint="eastAsia" w:ascii="仿宋" w:hAnsi="仿宋" w:eastAsia="仿宋"/>
                <w:color w:val="auto"/>
                <w:szCs w:val="21"/>
              </w:rPr>
            </w:pPr>
            <w:r>
              <w:rPr>
                <w:rFonts w:ascii="仿宋" w:hAnsi="仿宋" w:eastAsia="仿宋"/>
                <w:color w:val="auto"/>
                <w:szCs w:val="21"/>
              </w:rPr>
              <w:t xml:space="preserve"> 1.9 高品质广角定焦镜头，超大光圈，曝光速度快</w:t>
            </w:r>
            <w:r>
              <w:rPr>
                <w:rFonts w:hint="eastAsia" w:ascii="仿宋" w:hAnsi="仿宋" w:eastAsia="仿宋"/>
                <w:color w:val="auto"/>
                <w:szCs w:val="21"/>
              </w:rPr>
              <w:t>。</w:t>
            </w:r>
          </w:p>
          <w:p w14:paraId="571A737A">
            <w:pPr>
              <w:rPr>
                <w:rFonts w:hint="eastAsia" w:ascii="仿宋" w:hAnsi="仿宋" w:eastAsia="仿宋"/>
                <w:color w:val="auto"/>
                <w:szCs w:val="21"/>
              </w:rPr>
            </w:pPr>
            <w:r>
              <w:rPr>
                <w:rFonts w:ascii="仿宋" w:hAnsi="仿宋" w:eastAsia="仿宋"/>
                <w:color w:val="auto"/>
                <w:szCs w:val="21"/>
              </w:rPr>
              <w:t>2.暗箱</w:t>
            </w:r>
          </w:p>
          <w:p w14:paraId="2CCCE677">
            <w:pPr>
              <w:rPr>
                <w:rFonts w:hint="eastAsia" w:ascii="仿宋" w:hAnsi="仿宋" w:eastAsia="仿宋"/>
                <w:color w:val="auto"/>
                <w:szCs w:val="21"/>
                <w:highlight w:val="none"/>
              </w:rPr>
            </w:pPr>
            <w:r>
              <w:rPr>
                <w:rFonts w:ascii="仿宋" w:hAnsi="仿宋" w:eastAsia="仿宋"/>
                <w:color w:val="auto"/>
                <w:szCs w:val="21"/>
              </w:rPr>
              <w:t xml:space="preserve">  2.1 全新设计暗箱，带有18.5英寸Windows平板电脑，分辨率：</w:t>
            </w:r>
            <w:r>
              <w:rPr>
                <w:rFonts w:ascii="仿宋" w:hAnsi="仿宋" w:eastAsia="仿宋"/>
                <w:color w:val="auto"/>
                <w:szCs w:val="21"/>
                <w:highlight w:val="none"/>
              </w:rPr>
              <w:t>≥1920×1080，全触控操作</w:t>
            </w:r>
            <w:r>
              <w:rPr>
                <w:rFonts w:hint="eastAsia" w:ascii="仿宋" w:hAnsi="仿宋" w:eastAsia="仿宋"/>
                <w:color w:val="auto"/>
                <w:szCs w:val="21"/>
                <w:highlight w:val="none"/>
              </w:rPr>
              <w:t>。</w:t>
            </w:r>
          </w:p>
          <w:p w14:paraId="4BB22039">
            <w:pPr>
              <w:rPr>
                <w:rFonts w:hint="eastAsia" w:ascii="仿宋" w:hAnsi="仿宋" w:eastAsia="仿宋"/>
                <w:color w:val="auto"/>
                <w:szCs w:val="21"/>
                <w:highlight w:val="none"/>
              </w:rPr>
            </w:pPr>
            <w:r>
              <w:rPr>
                <w:rFonts w:ascii="仿宋" w:hAnsi="仿宋" w:eastAsia="仿宋"/>
                <w:color w:val="auto"/>
                <w:szCs w:val="21"/>
                <w:highlight w:val="none"/>
              </w:rPr>
              <w:t xml:space="preserve"> ★2.2 智能全自动进出样品台，可通过红外手势感应和语音控制开关，无需手动触碰，减少接触污染</w:t>
            </w:r>
            <w:r>
              <w:rPr>
                <w:rFonts w:hint="eastAsia" w:ascii="仿宋" w:hAnsi="仿宋" w:eastAsia="仿宋"/>
                <w:color w:val="auto"/>
                <w:szCs w:val="21"/>
                <w:highlight w:val="none"/>
              </w:rPr>
              <w:t>。</w:t>
            </w:r>
          </w:p>
          <w:p w14:paraId="0B8AFF01">
            <w:pPr>
              <w:rPr>
                <w:rFonts w:hint="eastAsia" w:ascii="仿宋" w:hAnsi="仿宋" w:eastAsia="仿宋"/>
                <w:color w:val="auto"/>
                <w:szCs w:val="21"/>
                <w:highlight w:val="none"/>
              </w:rPr>
            </w:pPr>
            <w:r>
              <w:rPr>
                <w:rFonts w:ascii="仿宋" w:hAnsi="仿宋" w:eastAsia="仿宋"/>
                <w:color w:val="auto"/>
                <w:szCs w:val="21"/>
                <w:highlight w:val="none"/>
              </w:rPr>
              <w:t>★2.3成像视野≥3挡可调，最小成像视野≤85mm×85mm，可有效提高成像分辨率</w:t>
            </w:r>
            <w:r>
              <w:rPr>
                <w:rFonts w:hint="eastAsia" w:ascii="仿宋" w:hAnsi="仿宋" w:eastAsia="仿宋"/>
                <w:color w:val="auto"/>
                <w:szCs w:val="21"/>
                <w:highlight w:val="none"/>
              </w:rPr>
              <w:t>。</w:t>
            </w:r>
          </w:p>
          <w:p w14:paraId="6E658A19">
            <w:pPr>
              <w:rPr>
                <w:rFonts w:hint="eastAsia" w:ascii="仿宋" w:hAnsi="仿宋" w:eastAsia="仿宋"/>
                <w:color w:val="auto"/>
                <w:szCs w:val="21"/>
                <w:highlight w:val="none"/>
              </w:rPr>
            </w:pPr>
            <w:r>
              <w:rPr>
                <w:rFonts w:ascii="仿宋" w:hAnsi="仿宋" w:eastAsia="仿宋"/>
                <w:color w:val="auto"/>
                <w:szCs w:val="21"/>
                <w:highlight w:val="none"/>
              </w:rPr>
              <w:t>★2.4 三色（白光、紫外、蓝光）透射荧光光源，软件自动切换，无需更换任何光源和背景板</w:t>
            </w:r>
            <w:r>
              <w:rPr>
                <w:rFonts w:hint="eastAsia" w:ascii="仿宋" w:hAnsi="仿宋" w:eastAsia="仿宋"/>
                <w:color w:val="auto"/>
                <w:szCs w:val="21"/>
                <w:highlight w:val="none"/>
              </w:rPr>
              <w:t>。</w:t>
            </w:r>
          </w:p>
          <w:p w14:paraId="486FDEE3">
            <w:pPr>
              <w:rPr>
                <w:rFonts w:hint="eastAsia" w:ascii="仿宋" w:hAnsi="仿宋" w:eastAsia="仿宋"/>
                <w:color w:val="auto"/>
                <w:szCs w:val="21"/>
                <w:highlight w:val="none"/>
              </w:rPr>
            </w:pPr>
            <w:r>
              <w:rPr>
                <w:rFonts w:ascii="仿宋" w:hAnsi="仿宋" w:eastAsia="仿宋"/>
                <w:color w:val="auto"/>
                <w:szCs w:val="21"/>
                <w:highlight w:val="none"/>
              </w:rPr>
              <w:t>★2.5 六色LED荧光光源（蓝465nm，绿535nm，红640nm，近红外670nm，近红外710nm，近红外745nm），最多可同时配备≥10种荧光光源，满足各种荧光及近红外双色荧光成像应用</w:t>
            </w:r>
            <w:r>
              <w:rPr>
                <w:rFonts w:hint="eastAsia" w:ascii="仿宋" w:hAnsi="仿宋" w:eastAsia="仿宋"/>
                <w:color w:val="auto"/>
                <w:szCs w:val="21"/>
                <w:highlight w:val="none"/>
              </w:rPr>
              <w:t>。</w:t>
            </w:r>
          </w:p>
          <w:p w14:paraId="06C68369">
            <w:pPr>
              <w:rPr>
                <w:rFonts w:hint="eastAsia" w:ascii="仿宋" w:hAnsi="仿宋" w:eastAsia="仿宋"/>
                <w:color w:val="auto"/>
                <w:szCs w:val="21"/>
                <w:highlight w:val="none"/>
              </w:rPr>
            </w:pPr>
            <w:r>
              <w:rPr>
                <w:rFonts w:ascii="仿宋" w:hAnsi="仿宋" w:eastAsia="仿宋"/>
                <w:color w:val="auto"/>
                <w:szCs w:val="21"/>
                <w:highlight w:val="none"/>
              </w:rPr>
              <w:t>★2.6 全自动12位滤光片轮，配备≥8个不同波长的发射滤光片，波长包括520nm，580nm，600nm，680nm，700nm，720nm，780nm，820nm，软件自动切换</w:t>
            </w:r>
            <w:r>
              <w:rPr>
                <w:rFonts w:hint="eastAsia" w:ascii="仿宋" w:hAnsi="仿宋" w:eastAsia="仿宋"/>
                <w:color w:val="auto"/>
                <w:szCs w:val="21"/>
                <w:highlight w:val="none"/>
              </w:rPr>
              <w:t>。</w:t>
            </w:r>
          </w:p>
          <w:p w14:paraId="08ABF790">
            <w:pPr>
              <w:rPr>
                <w:rFonts w:hint="eastAsia" w:ascii="仿宋" w:hAnsi="仿宋" w:eastAsia="仿宋"/>
                <w:color w:val="auto"/>
                <w:szCs w:val="21"/>
                <w:highlight w:val="none"/>
              </w:rPr>
            </w:pPr>
            <w:r>
              <w:rPr>
                <w:rFonts w:ascii="仿宋" w:hAnsi="仿宋" w:eastAsia="仿宋"/>
                <w:color w:val="auto"/>
                <w:szCs w:val="21"/>
                <w:highlight w:val="none"/>
              </w:rPr>
              <w:t>2.7 滤光片透过率≥95%，截至深度：≥OD7（</w:t>
            </w:r>
            <w:r>
              <w:rPr>
                <w:rFonts w:hint="eastAsia" w:ascii="仿宋" w:hAnsi="仿宋" w:eastAsia="仿宋"/>
                <w:color w:val="auto"/>
                <w:szCs w:val="21"/>
                <w:highlight w:val="none"/>
              </w:rPr>
              <w:t>投标文件中</w:t>
            </w:r>
            <w:r>
              <w:rPr>
                <w:rFonts w:ascii="仿宋" w:hAnsi="仿宋" w:eastAsia="仿宋"/>
                <w:color w:val="auto"/>
                <w:szCs w:val="21"/>
                <w:highlight w:val="none"/>
              </w:rPr>
              <w:t>提供</w:t>
            </w:r>
            <w:r>
              <w:rPr>
                <w:rFonts w:hint="eastAsia" w:ascii="仿宋" w:hAnsi="仿宋" w:eastAsia="仿宋"/>
                <w:color w:val="auto"/>
                <w:szCs w:val="21"/>
                <w:highlight w:val="none"/>
              </w:rPr>
              <w:t>国家认可的第三方检测机构出具的</w:t>
            </w:r>
            <w:r>
              <w:rPr>
                <w:rFonts w:ascii="仿宋" w:hAnsi="仿宋" w:eastAsia="仿宋"/>
                <w:color w:val="auto"/>
                <w:szCs w:val="21"/>
                <w:highlight w:val="none"/>
              </w:rPr>
              <w:t>检验报告</w:t>
            </w:r>
            <w:r>
              <w:rPr>
                <w:rFonts w:hint="eastAsia" w:ascii="仿宋" w:hAnsi="仿宋" w:eastAsia="仿宋"/>
                <w:color w:val="auto"/>
                <w:szCs w:val="21"/>
                <w:highlight w:val="none"/>
              </w:rPr>
              <w:t>复印件</w:t>
            </w:r>
            <w:r>
              <w:rPr>
                <w:rFonts w:ascii="仿宋" w:hAnsi="仿宋" w:eastAsia="仿宋"/>
                <w:color w:val="auto"/>
                <w:szCs w:val="21"/>
                <w:highlight w:val="none"/>
              </w:rPr>
              <w:t>）</w:t>
            </w:r>
            <w:r>
              <w:rPr>
                <w:rFonts w:hint="eastAsia" w:ascii="仿宋" w:hAnsi="仿宋" w:eastAsia="仿宋"/>
                <w:color w:val="auto"/>
                <w:szCs w:val="21"/>
                <w:highlight w:val="none"/>
              </w:rPr>
              <w:t>。</w:t>
            </w:r>
          </w:p>
          <w:p w14:paraId="48450D6E">
            <w:pPr>
              <w:rPr>
                <w:rFonts w:hint="eastAsia" w:ascii="仿宋" w:hAnsi="仿宋" w:eastAsia="仿宋"/>
                <w:color w:val="auto"/>
                <w:szCs w:val="21"/>
              </w:rPr>
            </w:pPr>
            <w:r>
              <w:rPr>
                <w:rFonts w:ascii="仿宋" w:hAnsi="仿宋" w:eastAsia="仿宋"/>
                <w:color w:val="auto"/>
                <w:szCs w:val="21"/>
              </w:rPr>
              <w:t>2.8切胶防护板可过滤＞99.9% UV/蓝光辐射，压感式开关自动控制光源启动，无需手动。</w:t>
            </w:r>
          </w:p>
          <w:p w14:paraId="1C20FEB1">
            <w:pPr>
              <w:rPr>
                <w:rFonts w:hint="eastAsia" w:ascii="仿宋" w:hAnsi="仿宋" w:eastAsia="仿宋"/>
                <w:color w:val="auto"/>
                <w:szCs w:val="21"/>
              </w:rPr>
            </w:pPr>
            <w:r>
              <w:rPr>
                <w:rFonts w:ascii="仿宋" w:hAnsi="仿宋" w:eastAsia="仿宋"/>
                <w:color w:val="auto"/>
                <w:szCs w:val="21"/>
              </w:rPr>
              <w:t>3.软件</w:t>
            </w:r>
          </w:p>
          <w:p w14:paraId="38D79BF3">
            <w:pPr>
              <w:rPr>
                <w:rFonts w:hint="eastAsia" w:ascii="仿宋" w:hAnsi="仿宋" w:eastAsia="仿宋"/>
                <w:color w:val="auto"/>
                <w:szCs w:val="21"/>
              </w:rPr>
            </w:pPr>
            <w:r>
              <w:rPr>
                <w:rFonts w:ascii="仿宋" w:hAnsi="仿宋" w:eastAsia="仿宋"/>
                <w:color w:val="auto"/>
                <w:szCs w:val="21"/>
              </w:rPr>
              <w:t xml:space="preserve"> 3.1 系统软件包括图像获取软件以及图像分析软件，所有软件均支持中英文双语操作</w:t>
            </w:r>
            <w:r>
              <w:rPr>
                <w:rFonts w:hint="eastAsia" w:ascii="仿宋" w:hAnsi="仿宋" w:eastAsia="仿宋"/>
                <w:color w:val="auto"/>
                <w:szCs w:val="21"/>
              </w:rPr>
              <w:t>。</w:t>
            </w:r>
          </w:p>
          <w:p w14:paraId="42869657">
            <w:pPr>
              <w:rPr>
                <w:rFonts w:hint="eastAsia" w:ascii="仿宋" w:hAnsi="仿宋" w:eastAsia="仿宋"/>
                <w:color w:val="auto"/>
                <w:szCs w:val="21"/>
              </w:rPr>
            </w:pPr>
            <w:r>
              <w:rPr>
                <w:rFonts w:ascii="仿宋" w:hAnsi="仿宋" w:eastAsia="仿宋"/>
                <w:color w:val="auto"/>
                <w:szCs w:val="21"/>
              </w:rPr>
              <w:t xml:space="preserve"> 3.2 图像获取软件具备可自定义设置提示板功能，开机阶段可显示设备使用要求等信息</w:t>
            </w:r>
          </w:p>
          <w:p w14:paraId="40425202">
            <w:pPr>
              <w:rPr>
                <w:rFonts w:hint="eastAsia" w:ascii="仿宋" w:hAnsi="仿宋" w:eastAsia="仿宋"/>
                <w:color w:val="auto"/>
                <w:szCs w:val="21"/>
              </w:rPr>
            </w:pPr>
            <w:r>
              <w:rPr>
                <w:rFonts w:ascii="仿宋" w:hAnsi="仿宋" w:eastAsia="仿宋"/>
                <w:color w:val="auto"/>
                <w:szCs w:val="21"/>
              </w:rPr>
              <w:t xml:space="preserve"> ★3.3 图像获取软件可通过语音控制进行拍照成像并自动存储。</w:t>
            </w:r>
          </w:p>
          <w:p w14:paraId="4B50FEBA">
            <w:pPr>
              <w:rPr>
                <w:rFonts w:hint="eastAsia" w:ascii="仿宋" w:hAnsi="仿宋" w:eastAsia="仿宋"/>
                <w:color w:val="auto"/>
                <w:szCs w:val="21"/>
              </w:rPr>
            </w:pPr>
            <w:r>
              <w:rPr>
                <w:rFonts w:ascii="仿宋" w:hAnsi="仿宋" w:eastAsia="仿宋"/>
                <w:color w:val="auto"/>
                <w:szCs w:val="21"/>
              </w:rPr>
              <w:t xml:space="preserve"> 3.4 图像获取软件具备成像动态范围可选功能，既保证灵敏度，又可避免过曝。</w:t>
            </w:r>
          </w:p>
          <w:p w14:paraId="7D4903E7">
            <w:pPr>
              <w:rPr>
                <w:rFonts w:hint="eastAsia" w:ascii="仿宋" w:hAnsi="仿宋" w:eastAsia="仿宋"/>
                <w:color w:val="auto"/>
                <w:szCs w:val="21"/>
              </w:rPr>
            </w:pPr>
            <w:r>
              <w:rPr>
                <w:rFonts w:ascii="仿宋" w:hAnsi="仿宋" w:eastAsia="仿宋"/>
                <w:color w:val="auto"/>
                <w:szCs w:val="21"/>
              </w:rPr>
              <w:t xml:space="preserve"> 3.5 图像获取软件具备探针库，用户可自定义编辑探针信息，同时内置≥100种常用荧光染料，可自动适配滤光片。</w:t>
            </w:r>
          </w:p>
          <w:p w14:paraId="7527A90E">
            <w:pPr>
              <w:rPr>
                <w:rFonts w:hint="eastAsia" w:ascii="仿宋" w:hAnsi="仿宋" w:eastAsia="仿宋"/>
                <w:color w:val="auto"/>
                <w:szCs w:val="21"/>
              </w:rPr>
            </w:pPr>
            <w:r>
              <w:rPr>
                <w:rFonts w:ascii="仿宋" w:hAnsi="仿宋" w:eastAsia="仿宋"/>
                <w:color w:val="auto"/>
                <w:szCs w:val="21"/>
              </w:rPr>
              <w:t xml:space="preserve"> 3.6可自动添加伪彩，自动叠加荧光图像，使多色荧光图像显示在同一张图片上。</w:t>
            </w:r>
          </w:p>
          <w:p w14:paraId="0D8D6CE9">
            <w:pPr>
              <w:rPr>
                <w:rFonts w:hint="eastAsia" w:ascii="仿宋" w:hAnsi="仿宋" w:eastAsia="仿宋"/>
                <w:color w:val="auto"/>
                <w:szCs w:val="21"/>
              </w:rPr>
            </w:pPr>
            <w:r>
              <w:rPr>
                <w:rFonts w:ascii="仿宋" w:hAnsi="仿宋" w:eastAsia="仿宋"/>
                <w:color w:val="auto"/>
                <w:szCs w:val="21"/>
              </w:rPr>
              <w:t>3.7图像获取软件具备Marker库，用户可自定义编辑Marker信息，同时内置≥20种常用Marker信息，一键加载</w:t>
            </w:r>
            <w:r>
              <w:rPr>
                <w:rFonts w:hint="eastAsia" w:ascii="仿宋" w:hAnsi="仿宋" w:eastAsia="仿宋"/>
                <w:color w:val="auto"/>
                <w:szCs w:val="21"/>
              </w:rPr>
              <w:t>。</w:t>
            </w:r>
          </w:p>
          <w:p w14:paraId="0597CCA3">
            <w:pPr>
              <w:rPr>
                <w:rFonts w:hint="eastAsia" w:ascii="仿宋" w:hAnsi="仿宋" w:eastAsia="仿宋"/>
                <w:color w:val="auto"/>
                <w:szCs w:val="21"/>
              </w:rPr>
            </w:pPr>
            <w:r>
              <w:rPr>
                <w:rFonts w:ascii="仿宋" w:hAnsi="仿宋" w:eastAsia="仿宋"/>
                <w:color w:val="auto"/>
                <w:szCs w:val="21"/>
              </w:rPr>
              <w:t>3.8图像获取软件可一键分析功能，选择合适的Marker后，系统自动识别泳道、条带，计算分子量大小、迁移率、灰度值等信息。</w:t>
            </w:r>
          </w:p>
          <w:p w14:paraId="2B924037">
            <w:pPr>
              <w:rPr>
                <w:rFonts w:hint="eastAsia" w:ascii="仿宋" w:hAnsi="仿宋" w:eastAsia="仿宋"/>
                <w:color w:val="auto"/>
                <w:szCs w:val="21"/>
              </w:rPr>
            </w:pPr>
            <w:r>
              <w:rPr>
                <w:rFonts w:ascii="仿宋" w:hAnsi="仿宋" w:eastAsia="仿宋"/>
                <w:color w:val="auto"/>
                <w:szCs w:val="21"/>
              </w:rPr>
              <w:t>3.9设备自动保存使用记录及使用状态，自动保存拍摄结果至本地电脑，符合GLP规范。</w:t>
            </w:r>
          </w:p>
          <w:p w14:paraId="24B63DE5">
            <w:pPr>
              <w:rPr>
                <w:rFonts w:hint="eastAsia" w:ascii="仿宋" w:hAnsi="仿宋" w:eastAsia="仿宋"/>
                <w:color w:val="auto"/>
                <w:szCs w:val="21"/>
              </w:rPr>
            </w:pPr>
            <w:r>
              <w:rPr>
                <w:rFonts w:ascii="仿宋" w:hAnsi="仿宋" w:eastAsia="仿宋"/>
                <w:color w:val="auto"/>
                <w:szCs w:val="21"/>
              </w:rPr>
              <w:t>★3.10软件可实现marker、考染等样品的真实彩色成像功能，彩色marker和化学发光条带自动整合，查看更直观。</w:t>
            </w:r>
          </w:p>
          <w:p w14:paraId="7E7151B4">
            <w:pPr>
              <w:rPr>
                <w:rFonts w:hint="eastAsia" w:ascii="仿宋" w:hAnsi="仿宋" w:eastAsia="仿宋"/>
                <w:color w:val="auto"/>
                <w:szCs w:val="21"/>
              </w:rPr>
            </w:pPr>
            <w:r>
              <w:rPr>
                <w:rFonts w:ascii="仿宋" w:hAnsi="仿宋" w:eastAsia="仿宋"/>
                <w:color w:val="auto"/>
                <w:szCs w:val="21"/>
              </w:rPr>
              <w:t>★3.11软件自带活体成像模块，方便进行植物活体样本的拍摄与分析（</w:t>
            </w:r>
            <w:r>
              <w:rPr>
                <w:rFonts w:hint="eastAsia" w:ascii="仿宋" w:hAnsi="仿宋" w:eastAsia="仿宋"/>
                <w:color w:val="auto"/>
                <w:szCs w:val="21"/>
              </w:rPr>
              <w:t>投标文件中</w:t>
            </w:r>
            <w:r>
              <w:rPr>
                <w:rFonts w:ascii="仿宋" w:hAnsi="仿宋" w:eastAsia="仿宋"/>
                <w:color w:val="auto"/>
                <w:szCs w:val="21"/>
              </w:rPr>
              <w:t>提供软件截图）。</w:t>
            </w:r>
          </w:p>
          <w:p w14:paraId="5C586C96">
            <w:pPr>
              <w:rPr>
                <w:rFonts w:hint="eastAsia" w:ascii="仿宋" w:hAnsi="仿宋" w:eastAsia="仿宋"/>
                <w:color w:val="auto"/>
                <w:szCs w:val="21"/>
              </w:rPr>
            </w:pPr>
            <w:r>
              <w:rPr>
                <w:rFonts w:ascii="仿宋" w:hAnsi="仿宋" w:eastAsia="仿宋"/>
                <w:color w:val="auto"/>
                <w:szCs w:val="21"/>
              </w:rPr>
              <w:t>★3.12 图像分析软件可识别加载原始数据，而非图片格式文件，保留更多细节，分析更加准确。</w:t>
            </w:r>
          </w:p>
          <w:p w14:paraId="474A9C9F">
            <w:pPr>
              <w:rPr>
                <w:rFonts w:hint="eastAsia" w:ascii="仿宋" w:hAnsi="仿宋" w:eastAsia="仿宋"/>
                <w:color w:val="auto"/>
                <w:szCs w:val="21"/>
              </w:rPr>
            </w:pPr>
            <w:r>
              <w:rPr>
                <w:rFonts w:ascii="仿宋" w:hAnsi="仿宋" w:eastAsia="仿宋"/>
                <w:color w:val="auto"/>
                <w:szCs w:val="21"/>
              </w:rPr>
              <w:t xml:space="preserve"> 3.13 图像分析软件可对图像进行裁剪、旋转，添加箭头、文字等操作。</w:t>
            </w:r>
          </w:p>
          <w:p w14:paraId="14674958">
            <w:pPr>
              <w:rPr>
                <w:rFonts w:hint="eastAsia" w:ascii="仿宋" w:hAnsi="仿宋" w:eastAsia="仿宋"/>
                <w:color w:val="auto"/>
                <w:szCs w:val="21"/>
              </w:rPr>
            </w:pPr>
            <w:r>
              <w:rPr>
                <w:rFonts w:ascii="仿宋" w:hAnsi="仿宋" w:eastAsia="仿宋"/>
                <w:color w:val="auto"/>
                <w:szCs w:val="21"/>
              </w:rPr>
              <w:t xml:space="preserve"> 3.14 图像分析软件具有三步式泳道及条带分析功能，可以快速计算蛋白质和核酸的分子量及质量。</w:t>
            </w:r>
          </w:p>
          <w:p w14:paraId="597576AE">
            <w:pPr>
              <w:rPr>
                <w:rFonts w:hint="eastAsia" w:ascii="仿宋" w:hAnsi="仿宋" w:eastAsia="仿宋"/>
                <w:color w:val="auto"/>
                <w:szCs w:val="21"/>
              </w:rPr>
            </w:pPr>
            <w:r>
              <w:rPr>
                <w:rFonts w:ascii="仿宋" w:hAnsi="仿宋" w:eastAsia="仿宋"/>
                <w:color w:val="auto"/>
                <w:szCs w:val="21"/>
              </w:rPr>
              <w:t xml:space="preserve"> 3.15 图像分析软件可手动或自动定义特殊感兴趣区域（ROIs），并进行灰度分析。</w:t>
            </w:r>
          </w:p>
          <w:p w14:paraId="0A56D685">
            <w:pPr>
              <w:rPr>
                <w:rFonts w:hint="eastAsia" w:ascii="仿宋" w:hAnsi="仿宋" w:eastAsia="仿宋"/>
                <w:color w:val="auto"/>
                <w:szCs w:val="21"/>
              </w:rPr>
            </w:pPr>
            <w:r>
              <w:rPr>
                <w:rFonts w:ascii="仿宋" w:hAnsi="仿宋" w:eastAsia="仿宋"/>
                <w:color w:val="auto"/>
                <w:szCs w:val="21"/>
              </w:rPr>
              <w:t xml:space="preserve"> 3.16 图像分析软件具有斑点计数功能，可对培养皿进行菌落计数。</w:t>
            </w:r>
          </w:p>
          <w:p w14:paraId="3B3C01C8">
            <w:pPr>
              <w:rPr>
                <w:rFonts w:hint="eastAsia" w:ascii="仿宋" w:hAnsi="仿宋" w:eastAsia="仿宋"/>
                <w:color w:val="auto"/>
                <w:szCs w:val="21"/>
              </w:rPr>
            </w:pPr>
            <w:r>
              <w:rPr>
                <w:rFonts w:ascii="仿宋" w:hAnsi="仿宋" w:eastAsia="仿宋"/>
                <w:color w:val="auto"/>
                <w:szCs w:val="21"/>
              </w:rPr>
              <w:t xml:space="preserve"> ★3.17 图像分析软件具有蛋白归一化校正功能，可使用总蛋白或内参蛋白对目的蛋白进行校正，保证结果的准确性。</w:t>
            </w:r>
          </w:p>
        </w:tc>
        <w:tc>
          <w:tcPr>
            <w:tcW w:w="3086" w:type="dxa"/>
            <w:tcBorders>
              <w:top w:val="single" w:color="000000" w:sz="4" w:space="0"/>
              <w:left w:val="single" w:color="auto" w:sz="4" w:space="0"/>
              <w:bottom w:val="single" w:color="000000" w:sz="4" w:space="0"/>
              <w:right w:val="single" w:color="000000" w:sz="4" w:space="0"/>
            </w:tcBorders>
            <w:noWrap/>
            <w:vAlign w:val="center"/>
          </w:tcPr>
          <w:p w14:paraId="74A36B42">
            <w:pPr>
              <w:spacing w:line="360" w:lineRule="exact"/>
              <w:jc w:val="center"/>
              <w:textAlignment w:val="center"/>
              <w:rPr>
                <w:rFonts w:hint="eastAsia" w:ascii="仿宋" w:hAnsi="仿宋" w:eastAsia="仿宋" w:cs="仿宋"/>
                <w:color w:val="auto"/>
                <w:kern w:val="0"/>
                <w:szCs w:val="21"/>
              </w:rPr>
            </w:pPr>
          </w:p>
        </w:tc>
      </w:tr>
      <w:tr w14:paraId="2438F236">
        <w:tblPrEx>
          <w:tblCellMar>
            <w:top w:w="0" w:type="dxa"/>
            <w:left w:w="108" w:type="dxa"/>
            <w:bottom w:w="0" w:type="dxa"/>
            <w:right w:w="108" w:type="dxa"/>
          </w:tblCellMar>
        </w:tblPrEx>
        <w:trPr>
          <w:trHeight w:val="906" w:hRule="atLeast"/>
          <w:jc w:val="center"/>
        </w:trPr>
        <w:tc>
          <w:tcPr>
            <w:tcW w:w="631" w:type="dxa"/>
            <w:tcBorders>
              <w:top w:val="single" w:color="000000" w:sz="4" w:space="0"/>
              <w:left w:val="single" w:color="000000" w:sz="4" w:space="0"/>
              <w:bottom w:val="single" w:color="000000" w:sz="4" w:space="0"/>
              <w:right w:val="single" w:color="000000" w:sz="4" w:space="0"/>
            </w:tcBorders>
            <w:noWrap/>
            <w:vAlign w:val="center"/>
          </w:tcPr>
          <w:p w14:paraId="63EA0356">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lang w:bidi="ar"/>
              </w:rPr>
              <w:t>3</w:t>
            </w:r>
          </w:p>
        </w:tc>
        <w:tc>
          <w:tcPr>
            <w:tcW w:w="1155" w:type="dxa"/>
            <w:tcBorders>
              <w:top w:val="single" w:color="000000" w:sz="4" w:space="0"/>
              <w:left w:val="single" w:color="000000" w:sz="4" w:space="0"/>
              <w:bottom w:val="single" w:color="000000" w:sz="4" w:space="0"/>
              <w:right w:val="single" w:color="auto" w:sz="4" w:space="0"/>
            </w:tcBorders>
            <w:noWrap/>
            <w:vAlign w:val="center"/>
          </w:tcPr>
          <w:p w14:paraId="238EE0D2">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激光扫描共聚焦显微镜</w:t>
            </w:r>
          </w:p>
        </w:tc>
        <w:tc>
          <w:tcPr>
            <w:tcW w:w="4986" w:type="dxa"/>
            <w:tcBorders>
              <w:top w:val="single" w:color="000000" w:sz="4" w:space="0"/>
              <w:left w:val="single" w:color="000000" w:sz="4" w:space="0"/>
              <w:bottom w:val="single" w:color="000000" w:sz="4" w:space="0"/>
              <w:right w:val="single" w:color="auto" w:sz="4" w:space="0"/>
            </w:tcBorders>
            <w:noWrap/>
            <w:vAlign w:val="center"/>
          </w:tcPr>
          <w:p w14:paraId="05D649B4">
            <w:pPr>
              <w:rPr>
                <w:rFonts w:hint="eastAsia" w:ascii="仿宋" w:hAnsi="仿宋" w:eastAsia="仿宋"/>
                <w:color w:val="auto"/>
                <w:szCs w:val="21"/>
              </w:rPr>
            </w:pPr>
            <w:r>
              <w:rPr>
                <w:rFonts w:hint="eastAsia" w:ascii="仿宋" w:hAnsi="仿宋" w:eastAsia="仿宋"/>
                <w:color w:val="auto"/>
                <w:szCs w:val="21"/>
              </w:rPr>
              <w:t>1. 激光照射系统</w:t>
            </w:r>
          </w:p>
          <w:p w14:paraId="08D62847">
            <w:pPr>
              <w:rPr>
                <w:rFonts w:hint="eastAsia" w:ascii="仿宋" w:hAnsi="仿宋" w:eastAsia="仿宋"/>
                <w:color w:val="auto"/>
                <w:szCs w:val="21"/>
              </w:rPr>
            </w:pPr>
            <w:r>
              <w:rPr>
                <w:rFonts w:hint="eastAsia" w:ascii="仿宋" w:hAnsi="仿宋" w:eastAsia="仿宋"/>
                <w:color w:val="auto"/>
                <w:szCs w:val="21"/>
              </w:rPr>
              <w:t>1.1 紫色固体激光器：405nm，功率≥50mW。</w:t>
            </w:r>
          </w:p>
          <w:p w14:paraId="1AD3F3E0">
            <w:pPr>
              <w:rPr>
                <w:rFonts w:hint="eastAsia" w:ascii="仿宋" w:hAnsi="仿宋" w:eastAsia="仿宋"/>
                <w:color w:val="auto"/>
                <w:szCs w:val="21"/>
              </w:rPr>
            </w:pPr>
            <w:r>
              <w:rPr>
                <w:rFonts w:hint="eastAsia" w:ascii="仿宋" w:hAnsi="仿宋" w:eastAsia="仿宋"/>
                <w:color w:val="auto"/>
                <w:szCs w:val="21"/>
              </w:rPr>
              <w:t>1.2 蓝色泵浦固体激光器：488nm，功率≥20mW。</w:t>
            </w:r>
          </w:p>
          <w:p w14:paraId="503FA82C">
            <w:pPr>
              <w:rPr>
                <w:rFonts w:hint="eastAsia" w:ascii="仿宋" w:hAnsi="仿宋" w:eastAsia="仿宋"/>
                <w:color w:val="auto"/>
                <w:szCs w:val="21"/>
              </w:rPr>
            </w:pPr>
            <w:r>
              <w:rPr>
                <w:rFonts w:hint="eastAsia" w:ascii="仿宋" w:hAnsi="仿宋" w:eastAsia="仿宋"/>
                <w:color w:val="auto"/>
                <w:szCs w:val="21"/>
              </w:rPr>
              <w:t>1.3 绿色泵浦固体激光器：561nm，功率≥20mW。</w:t>
            </w:r>
          </w:p>
          <w:p w14:paraId="35238AFC">
            <w:pPr>
              <w:rPr>
                <w:rFonts w:hint="eastAsia" w:ascii="仿宋" w:hAnsi="仿宋" w:eastAsia="仿宋"/>
                <w:color w:val="auto"/>
                <w:szCs w:val="21"/>
              </w:rPr>
            </w:pPr>
            <w:r>
              <w:rPr>
                <w:rFonts w:hint="eastAsia" w:ascii="仿宋" w:hAnsi="仿宋" w:eastAsia="仿宋"/>
                <w:color w:val="auto"/>
                <w:szCs w:val="21"/>
              </w:rPr>
              <w:t>1.4 红色泵浦固体激光器：640nm，功率≥40mW。</w:t>
            </w:r>
          </w:p>
          <w:p w14:paraId="2F97A7B6">
            <w:pPr>
              <w:rPr>
                <w:rFonts w:hint="eastAsia" w:ascii="仿宋" w:hAnsi="仿宋" w:eastAsia="仿宋"/>
                <w:color w:val="auto"/>
                <w:szCs w:val="21"/>
              </w:rPr>
            </w:pPr>
            <w:r>
              <w:rPr>
                <w:rFonts w:hint="eastAsia" w:ascii="仿宋" w:hAnsi="仿宋" w:eastAsia="仿宋"/>
                <w:color w:val="auto"/>
                <w:szCs w:val="21"/>
              </w:rPr>
              <w:t>1.5 开放式和一体化的激光耦合器，通过单独一根宽光谱、高透过率光纤导出，近紫外到红光区域一体化色差校正，无须调节光纤中心。</w:t>
            </w:r>
          </w:p>
          <w:p w14:paraId="6809B380">
            <w:pPr>
              <w:rPr>
                <w:rFonts w:hint="eastAsia" w:ascii="仿宋" w:hAnsi="仿宋" w:eastAsia="仿宋"/>
                <w:color w:val="auto"/>
                <w:szCs w:val="21"/>
                <w:highlight w:val="none"/>
              </w:rPr>
            </w:pPr>
            <w:r>
              <w:rPr>
                <w:rFonts w:hint="eastAsia" w:ascii="仿宋" w:hAnsi="仿宋" w:eastAsia="仿宋"/>
                <w:color w:val="auto"/>
                <w:szCs w:val="21"/>
              </w:rPr>
              <w:t>▲1.6  所有激光谱线均由AOTF控制，可实现连续调节激光强度、高速激光谱线切换，具有快速光闸控制功能，可进行局部的ROI成像、FRAP等实验应用；激光强度调节范围：0.01%-100%，最小调节步进精度0.01%</w:t>
            </w:r>
            <w:r>
              <w:rPr>
                <w:rFonts w:hint="eastAsia" w:ascii="仿宋" w:hAnsi="仿宋" w:eastAsia="仿宋"/>
                <w:color w:val="auto"/>
                <w:szCs w:val="21"/>
                <w:highlight w:val="none"/>
              </w:rPr>
              <w:t>（投标文件中提供产品彩页并加盖投标人公章）。</w:t>
            </w:r>
          </w:p>
          <w:p w14:paraId="57383327">
            <w:pPr>
              <w:rPr>
                <w:rFonts w:hint="eastAsia" w:ascii="仿宋" w:hAnsi="仿宋" w:eastAsia="仿宋"/>
                <w:color w:val="auto"/>
                <w:szCs w:val="21"/>
                <w:highlight w:val="none"/>
              </w:rPr>
            </w:pPr>
            <w:r>
              <w:rPr>
                <w:rFonts w:hint="eastAsia" w:ascii="仿宋" w:hAnsi="仿宋" w:eastAsia="仿宋"/>
                <w:color w:val="auto"/>
                <w:szCs w:val="21"/>
                <w:highlight w:val="none"/>
              </w:rPr>
              <w:t>2. 共聚焦检测系统</w:t>
            </w:r>
          </w:p>
          <w:p w14:paraId="220F5076">
            <w:pPr>
              <w:rPr>
                <w:rFonts w:hint="eastAsia" w:ascii="仿宋" w:hAnsi="仿宋" w:eastAsia="仿宋"/>
                <w:color w:val="auto"/>
                <w:szCs w:val="21"/>
                <w:highlight w:val="none"/>
              </w:rPr>
            </w:pPr>
            <w:r>
              <w:rPr>
                <w:rFonts w:hint="eastAsia" w:ascii="仿宋" w:hAnsi="仿宋" w:eastAsia="仿宋"/>
                <w:color w:val="auto"/>
                <w:szCs w:val="21"/>
                <w:highlight w:val="none"/>
              </w:rPr>
              <w:t>2.1 不少于两个独立的光谱型荧光检测器和荧光检测通道，一个透射DIC检测通道，所有通道可以独立设置不同激光、HV、offset等参数。</w:t>
            </w:r>
          </w:p>
          <w:p w14:paraId="408E8AEB">
            <w:pPr>
              <w:rPr>
                <w:rFonts w:hint="eastAsia" w:ascii="仿宋" w:hAnsi="仿宋" w:eastAsia="仿宋"/>
                <w:color w:val="auto"/>
                <w:szCs w:val="21"/>
                <w:highlight w:val="none"/>
              </w:rPr>
            </w:pPr>
            <w:r>
              <w:rPr>
                <w:rFonts w:hint="eastAsia" w:ascii="仿宋" w:hAnsi="仿宋" w:eastAsia="仿宋"/>
                <w:color w:val="auto"/>
                <w:szCs w:val="21"/>
                <w:highlight w:val="none"/>
              </w:rPr>
              <w:t>▲2.2 不少于两个大靶面GaAsP超高灵敏检测器，可用于弱荧光成像，或活细胞低激光高信噪比成像，支持光谱扫描和光谱成像，制冷型设计（中标单位在签订合同时提供生产厂家技术白皮书附加生产厂家盖章证明）。</w:t>
            </w:r>
          </w:p>
          <w:p w14:paraId="37744139">
            <w:pPr>
              <w:rPr>
                <w:rFonts w:hint="eastAsia" w:ascii="仿宋" w:hAnsi="仿宋" w:eastAsia="仿宋"/>
                <w:color w:val="auto"/>
                <w:szCs w:val="21"/>
                <w:highlight w:val="none"/>
              </w:rPr>
            </w:pPr>
            <w:r>
              <w:rPr>
                <w:rFonts w:hint="eastAsia" w:ascii="仿宋" w:hAnsi="仿宋" w:eastAsia="仿宋"/>
                <w:color w:val="auto"/>
                <w:szCs w:val="21"/>
                <w:highlight w:val="none"/>
              </w:rPr>
              <w:t>▲2.3 透射型光栅分光系统，其中任何一个荧光检测通道都可执行包括高精度高线性光谱扫描、光谱检测和光谱拆分等全部功能，并且任意多个荧光检测通道都可同时进行以上功能（投标文件中提供产品彩页并加盖投标人公章）。</w:t>
            </w:r>
          </w:p>
          <w:p w14:paraId="01F6F81C">
            <w:pPr>
              <w:rPr>
                <w:rFonts w:hint="eastAsia" w:ascii="仿宋" w:hAnsi="仿宋" w:eastAsia="仿宋"/>
                <w:color w:val="auto"/>
                <w:szCs w:val="21"/>
                <w:highlight w:val="none"/>
              </w:rPr>
            </w:pPr>
            <w:r>
              <w:rPr>
                <w:rFonts w:hint="eastAsia" w:ascii="仿宋" w:hAnsi="仿宋" w:eastAsia="仿宋"/>
                <w:color w:val="auto"/>
                <w:szCs w:val="21"/>
                <w:highlight w:val="none"/>
              </w:rPr>
              <w:t>2.4 光谱分辨率（最小光谱检测范围）：≤2nm。</w:t>
            </w:r>
          </w:p>
          <w:p w14:paraId="7A98F9D3">
            <w:pPr>
              <w:rPr>
                <w:rFonts w:hint="eastAsia" w:ascii="仿宋" w:hAnsi="仿宋" w:eastAsia="仿宋"/>
                <w:color w:val="auto"/>
                <w:szCs w:val="21"/>
                <w:highlight w:val="none"/>
              </w:rPr>
            </w:pPr>
            <w:r>
              <w:rPr>
                <w:rFonts w:hint="eastAsia" w:ascii="仿宋" w:hAnsi="仿宋" w:eastAsia="仿宋"/>
                <w:color w:val="auto"/>
                <w:szCs w:val="21"/>
                <w:highlight w:val="none"/>
              </w:rPr>
              <w:t>2.5 光谱最小调节步进：≤1nm，确保全光谱一致的分辨率，并且连续可调。</w:t>
            </w:r>
          </w:p>
          <w:p w14:paraId="59B50193">
            <w:pPr>
              <w:rPr>
                <w:rFonts w:hint="eastAsia" w:ascii="仿宋" w:hAnsi="仿宋" w:eastAsia="仿宋"/>
                <w:color w:val="auto"/>
                <w:szCs w:val="21"/>
                <w:highlight w:val="none"/>
              </w:rPr>
            </w:pPr>
            <w:r>
              <w:rPr>
                <w:rFonts w:hint="eastAsia" w:ascii="仿宋" w:hAnsi="仿宋" w:eastAsia="仿宋"/>
                <w:color w:val="auto"/>
                <w:szCs w:val="21"/>
                <w:highlight w:val="none"/>
              </w:rPr>
              <w:t>3. 共聚焦扫描系统</w:t>
            </w:r>
          </w:p>
          <w:p w14:paraId="100A40CB">
            <w:pPr>
              <w:rPr>
                <w:rFonts w:hint="eastAsia" w:ascii="仿宋" w:hAnsi="仿宋" w:eastAsia="仿宋"/>
                <w:color w:val="auto"/>
                <w:szCs w:val="21"/>
                <w:highlight w:val="none"/>
              </w:rPr>
            </w:pPr>
            <w:r>
              <w:rPr>
                <w:rFonts w:hint="eastAsia" w:ascii="仿宋" w:hAnsi="仿宋" w:eastAsia="仿宋"/>
                <w:color w:val="auto"/>
                <w:szCs w:val="21"/>
                <w:highlight w:val="none"/>
              </w:rPr>
              <w:t>▲3.1 XY独立扫描振镜，为高反射率的抗氧化银镀膜（中标单位在签订合同时提供生产厂家技术白皮书附加生产厂家盖章证明）。</w:t>
            </w:r>
          </w:p>
          <w:p w14:paraId="74645DCC">
            <w:pPr>
              <w:rPr>
                <w:rFonts w:hint="eastAsia" w:ascii="仿宋" w:hAnsi="仿宋" w:eastAsia="仿宋"/>
                <w:color w:val="auto"/>
                <w:szCs w:val="21"/>
                <w:highlight w:val="none"/>
              </w:rPr>
            </w:pPr>
            <w:r>
              <w:rPr>
                <w:rFonts w:hint="eastAsia" w:ascii="仿宋" w:hAnsi="仿宋" w:eastAsia="仿宋"/>
                <w:color w:val="auto"/>
                <w:szCs w:val="21"/>
                <w:highlight w:val="none"/>
              </w:rPr>
              <w:t>3.2 扫描振镜扫描视场数≥18（光扫放大变倍Zoom=1X）。</w:t>
            </w:r>
          </w:p>
          <w:p w14:paraId="496F41D6">
            <w:pPr>
              <w:rPr>
                <w:rFonts w:hint="eastAsia" w:ascii="仿宋" w:hAnsi="仿宋" w:eastAsia="仿宋"/>
                <w:color w:val="auto"/>
                <w:szCs w:val="21"/>
              </w:rPr>
            </w:pPr>
            <w:r>
              <w:rPr>
                <w:rFonts w:hint="eastAsia" w:ascii="仿宋" w:hAnsi="仿宋" w:eastAsia="仿宋"/>
                <w:color w:val="auto"/>
                <w:szCs w:val="21"/>
              </w:rPr>
              <w:t>3.3 旋转角度：0°-360°自由旋转，步进0.1°。</w:t>
            </w:r>
          </w:p>
          <w:p w14:paraId="4C3D89C8">
            <w:pPr>
              <w:rPr>
                <w:rFonts w:hint="eastAsia" w:ascii="仿宋" w:hAnsi="仿宋" w:eastAsia="仿宋"/>
                <w:color w:val="auto"/>
                <w:szCs w:val="21"/>
              </w:rPr>
            </w:pPr>
            <w:r>
              <w:rPr>
                <w:rFonts w:hint="eastAsia" w:ascii="仿宋" w:hAnsi="仿宋" w:eastAsia="仿宋"/>
                <w:color w:val="auto"/>
                <w:szCs w:val="21"/>
              </w:rPr>
              <w:t>3.4 光学放大扫描：1X-50X光学放大，步进0.01X。</w:t>
            </w:r>
          </w:p>
          <w:p w14:paraId="6FDB8BBB">
            <w:pPr>
              <w:rPr>
                <w:rFonts w:hint="eastAsia" w:ascii="仿宋" w:hAnsi="仿宋" w:eastAsia="仿宋"/>
                <w:color w:val="auto"/>
                <w:szCs w:val="21"/>
                <w:highlight w:val="none"/>
              </w:rPr>
            </w:pPr>
            <w:r>
              <w:rPr>
                <w:rFonts w:hint="eastAsia" w:ascii="仿宋" w:hAnsi="仿宋" w:eastAsia="仿宋"/>
                <w:color w:val="auto"/>
                <w:szCs w:val="21"/>
              </w:rPr>
              <w:t>▲3.5 扫描速度：512X512≥16帧/秒，256X256≥62帧/秒</w:t>
            </w:r>
            <w:r>
              <w:rPr>
                <w:rFonts w:hint="eastAsia" w:ascii="仿宋" w:hAnsi="仿宋" w:eastAsia="仿宋"/>
                <w:color w:val="auto"/>
                <w:szCs w:val="21"/>
                <w:highlight w:val="none"/>
              </w:rPr>
              <w:t>（投标文件中提供产品彩页并加盖投标人公章）。</w:t>
            </w:r>
          </w:p>
          <w:p w14:paraId="548C691D">
            <w:pPr>
              <w:rPr>
                <w:rFonts w:hint="eastAsia" w:ascii="仿宋" w:hAnsi="仿宋" w:eastAsia="仿宋"/>
                <w:color w:val="auto"/>
                <w:szCs w:val="21"/>
              </w:rPr>
            </w:pPr>
            <w:r>
              <w:rPr>
                <w:rFonts w:hint="eastAsia" w:ascii="仿宋" w:hAnsi="仿宋" w:eastAsia="仿宋"/>
                <w:color w:val="auto"/>
                <w:szCs w:val="21"/>
              </w:rPr>
              <w:t>3.6 扫描模式：点扫描，矩形扫描，任意线/面扫描，任意图形区域扫描，Clip扫描，Zoom In 扫描，任意角度扫描，及X，Y，Z，T，λ任意结合或同时组合。</w:t>
            </w:r>
          </w:p>
          <w:p w14:paraId="29A951D5">
            <w:pPr>
              <w:rPr>
                <w:rFonts w:hint="eastAsia" w:ascii="仿宋" w:hAnsi="仿宋" w:eastAsia="仿宋"/>
                <w:color w:val="auto"/>
                <w:szCs w:val="21"/>
              </w:rPr>
            </w:pPr>
            <w:r>
              <w:rPr>
                <w:rFonts w:hint="eastAsia" w:ascii="仿宋" w:hAnsi="仿宋" w:eastAsia="仿宋"/>
                <w:color w:val="auto"/>
                <w:szCs w:val="21"/>
              </w:rPr>
              <w:t>3.7 共聚焦针孔：全自动连续调节型。</w:t>
            </w:r>
          </w:p>
          <w:p w14:paraId="5FB5191E">
            <w:pPr>
              <w:rPr>
                <w:rFonts w:hint="eastAsia" w:ascii="仿宋" w:hAnsi="仿宋" w:eastAsia="仿宋"/>
                <w:color w:val="auto"/>
                <w:szCs w:val="21"/>
              </w:rPr>
            </w:pPr>
            <w:r>
              <w:rPr>
                <w:rFonts w:hint="eastAsia" w:ascii="仿宋" w:hAnsi="仿宋" w:eastAsia="仿宋"/>
                <w:color w:val="auto"/>
                <w:szCs w:val="21"/>
              </w:rPr>
              <w:t>4. 倒置显微镜宽场光源系统</w:t>
            </w:r>
          </w:p>
          <w:p w14:paraId="41916B57">
            <w:pPr>
              <w:rPr>
                <w:rFonts w:hint="eastAsia" w:ascii="仿宋" w:hAnsi="仿宋" w:eastAsia="仿宋"/>
                <w:color w:val="auto"/>
                <w:szCs w:val="21"/>
                <w:highlight w:val="none"/>
              </w:rPr>
            </w:pPr>
            <w:r>
              <w:rPr>
                <w:rFonts w:hint="eastAsia" w:ascii="仿宋" w:hAnsi="仿宋" w:eastAsia="仿宋"/>
                <w:color w:val="auto"/>
                <w:szCs w:val="21"/>
              </w:rPr>
              <w:t>▲4.1 原装同品牌电动激发块转盘≥8孔，激发块切换速度≤0.5sec；无需拆卸更换激发块，内置电动光闸，防水设计</w:t>
            </w:r>
            <w:r>
              <w:rPr>
                <w:rFonts w:hint="eastAsia" w:ascii="仿宋" w:hAnsi="仿宋" w:eastAsia="仿宋"/>
                <w:color w:val="auto"/>
                <w:szCs w:val="21"/>
                <w:highlight w:val="none"/>
              </w:rPr>
              <w:t>（中标单位在签订合同时提供生产厂家技术白皮书附加生产厂家盖章证明）。</w:t>
            </w:r>
          </w:p>
          <w:p w14:paraId="02CFC179">
            <w:pPr>
              <w:rPr>
                <w:rFonts w:hint="eastAsia" w:ascii="仿宋" w:hAnsi="仿宋" w:eastAsia="仿宋"/>
                <w:color w:val="auto"/>
                <w:szCs w:val="21"/>
                <w:highlight w:val="none"/>
              </w:rPr>
            </w:pPr>
            <w:r>
              <w:rPr>
                <w:rFonts w:hint="eastAsia" w:ascii="仿宋" w:hAnsi="仿宋" w:eastAsia="仿宋"/>
                <w:color w:val="auto"/>
                <w:szCs w:val="21"/>
                <w:highlight w:val="none"/>
              </w:rPr>
              <w:t>4.2 荧光光源：白光 LED 照明系统，光谱可以覆盖从紫外线端（DAPI 激发）到红外线端（Cy5 激发）。</w:t>
            </w:r>
          </w:p>
          <w:p w14:paraId="773E02C4">
            <w:pPr>
              <w:rPr>
                <w:rFonts w:hint="eastAsia" w:ascii="仿宋" w:hAnsi="仿宋" w:eastAsia="仿宋"/>
                <w:color w:val="auto"/>
                <w:szCs w:val="21"/>
                <w:highlight w:val="none"/>
              </w:rPr>
            </w:pPr>
            <w:r>
              <w:rPr>
                <w:rFonts w:hint="eastAsia" w:ascii="仿宋" w:hAnsi="仿宋" w:eastAsia="仿宋"/>
                <w:color w:val="auto"/>
                <w:szCs w:val="21"/>
                <w:highlight w:val="none"/>
              </w:rPr>
              <w:t xml:space="preserve">5. 计算机工作站 </w:t>
            </w:r>
          </w:p>
          <w:p w14:paraId="20FD01CF">
            <w:pPr>
              <w:rPr>
                <w:rFonts w:hint="eastAsia" w:ascii="仿宋" w:hAnsi="仿宋" w:eastAsia="仿宋"/>
                <w:color w:val="auto"/>
                <w:szCs w:val="21"/>
              </w:rPr>
            </w:pPr>
            <w:r>
              <w:rPr>
                <w:rFonts w:hint="eastAsia" w:ascii="仿宋" w:hAnsi="仿宋" w:eastAsia="仿宋"/>
                <w:color w:val="auto"/>
                <w:szCs w:val="21"/>
              </w:rPr>
              <w:t>Intel Xeon W-2133 3.6 CPU或更高；内存≥32GB DDR4-2133 (4x8GB) Registered RAM；硬盘≥4TB 7200 RPM SATA 1st HDDx2；显卡Nvd Qdr P620 2GB或更高；DVD writer；操作系统Win10 Pro 64；30英寸液晶显示屏。</w:t>
            </w:r>
          </w:p>
          <w:p w14:paraId="253B1C45">
            <w:pPr>
              <w:rPr>
                <w:rFonts w:hint="eastAsia" w:ascii="仿宋" w:hAnsi="仿宋" w:eastAsia="仿宋"/>
                <w:color w:val="auto"/>
                <w:szCs w:val="21"/>
              </w:rPr>
            </w:pPr>
            <w:r>
              <w:rPr>
                <w:rFonts w:hint="eastAsia" w:ascii="仿宋" w:hAnsi="仿宋" w:eastAsia="仿宋"/>
                <w:color w:val="auto"/>
                <w:szCs w:val="21"/>
              </w:rPr>
              <w:t>6. 软件　</w:t>
            </w:r>
          </w:p>
          <w:p w14:paraId="67B85423">
            <w:pPr>
              <w:rPr>
                <w:rFonts w:hint="eastAsia" w:ascii="仿宋" w:hAnsi="仿宋" w:eastAsia="仿宋"/>
                <w:color w:val="auto"/>
                <w:szCs w:val="21"/>
              </w:rPr>
            </w:pPr>
            <w:r>
              <w:rPr>
                <w:rFonts w:hint="eastAsia" w:ascii="仿宋" w:hAnsi="仿宋" w:eastAsia="仿宋"/>
                <w:color w:val="auto"/>
                <w:szCs w:val="21"/>
              </w:rPr>
              <w:t>6.1 图像采集和系统自动控制功能，光路全电动控制切换。</w:t>
            </w:r>
          </w:p>
          <w:p w14:paraId="2580B116">
            <w:pPr>
              <w:rPr>
                <w:rFonts w:hint="eastAsia" w:ascii="仿宋" w:hAnsi="仿宋" w:eastAsia="仿宋"/>
                <w:color w:val="auto"/>
                <w:szCs w:val="21"/>
              </w:rPr>
            </w:pPr>
            <w:r>
              <w:rPr>
                <w:rFonts w:hint="eastAsia" w:ascii="仿宋" w:hAnsi="仿宋" w:eastAsia="仿宋"/>
                <w:color w:val="auto"/>
                <w:szCs w:val="21"/>
              </w:rPr>
              <w:t>6.2 智能化设置：根据染料或不同应用要求，软件可一键设置自动配置整个光路。</w:t>
            </w:r>
          </w:p>
          <w:p w14:paraId="551661D2">
            <w:pPr>
              <w:rPr>
                <w:rFonts w:hint="eastAsia" w:ascii="仿宋" w:hAnsi="仿宋" w:eastAsia="仿宋"/>
                <w:color w:val="auto"/>
                <w:szCs w:val="21"/>
              </w:rPr>
            </w:pPr>
            <w:r>
              <w:rPr>
                <w:rFonts w:hint="eastAsia" w:ascii="仿宋" w:hAnsi="仿宋" w:eastAsia="仿宋"/>
                <w:color w:val="auto"/>
                <w:szCs w:val="21"/>
              </w:rPr>
              <w:t>6.3 多维显微成像控制：X，Y，Z，T等控制，实现多时间、多通道荧光、Z序列的自动采集和处理。</w:t>
            </w:r>
          </w:p>
          <w:p w14:paraId="56B3A468">
            <w:pPr>
              <w:rPr>
                <w:rFonts w:hint="eastAsia" w:ascii="仿宋" w:hAnsi="仿宋" w:eastAsia="仿宋"/>
                <w:color w:val="auto"/>
                <w:szCs w:val="21"/>
              </w:rPr>
            </w:pPr>
            <w:r>
              <w:rPr>
                <w:rFonts w:hint="eastAsia" w:ascii="仿宋" w:hAnsi="仿宋" w:eastAsia="仿宋"/>
                <w:color w:val="auto"/>
                <w:szCs w:val="21"/>
              </w:rPr>
              <w:t>6.4 三维/四维可视图象重建，具有不少于Alphablend，Isosurface，MIP等多种三维渲染模式，随意进行空间切割，交互立体显示，并在成像过程中实时三维重构。</w:t>
            </w:r>
          </w:p>
          <w:p w14:paraId="44B711EE">
            <w:pPr>
              <w:rPr>
                <w:rFonts w:hint="eastAsia" w:ascii="仿宋" w:hAnsi="仿宋" w:eastAsia="仿宋"/>
                <w:color w:val="auto"/>
                <w:szCs w:val="21"/>
              </w:rPr>
            </w:pPr>
            <w:r>
              <w:rPr>
                <w:rFonts w:hint="eastAsia" w:ascii="仿宋" w:hAnsi="仿宋" w:eastAsia="仿宋"/>
                <w:color w:val="auto"/>
                <w:szCs w:val="21"/>
              </w:rPr>
              <w:t>6.5 Z轴深度补偿功能，随成像深度不同，可以随意线性或非线性调节激光强度和检测器灵敏度，自动补偿由于样品深度增加造成的信号衰减。</w:t>
            </w:r>
          </w:p>
          <w:p w14:paraId="3E37C3BC">
            <w:pPr>
              <w:rPr>
                <w:rFonts w:hint="eastAsia" w:ascii="仿宋" w:hAnsi="仿宋" w:eastAsia="仿宋"/>
                <w:color w:val="auto"/>
                <w:szCs w:val="21"/>
              </w:rPr>
            </w:pPr>
            <w:r>
              <w:rPr>
                <w:rFonts w:hint="eastAsia" w:ascii="仿宋" w:hAnsi="仿宋" w:eastAsia="仿宋"/>
                <w:color w:val="auto"/>
                <w:szCs w:val="21"/>
              </w:rPr>
              <w:t>6.6 支持电动载物台进行切片和多孔板等全区域扫描，并提供整体图像相对位置的参照；可以进行自动多点位采集，大标本的高分辨率全视野图像采集，具备自动对焦地形图功能，确保每个视野下获得最佳聚焦状态。</w:t>
            </w:r>
          </w:p>
          <w:p w14:paraId="7C5CC8D4">
            <w:pPr>
              <w:rPr>
                <w:rFonts w:hint="eastAsia" w:ascii="仿宋" w:hAnsi="仿宋" w:eastAsia="仿宋"/>
                <w:color w:val="auto"/>
                <w:szCs w:val="21"/>
                <w:highlight w:val="none"/>
              </w:rPr>
            </w:pPr>
            <w:r>
              <w:rPr>
                <w:rFonts w:hint="eastAsia" w:ascii="仿宋" w:hAnsi="仿宋" w:eastAsia="仿宋"/>
                <w:color w:val="auto"/>
                <w:szCs w:val="21"/>
              </w:rPr>
              <w:t>▲6.7 检测特异荧光标本指纹光谱：分离发射光谱重叠的多重标记荧光标本，可在扫图过程中实时进行光谱拆分，具有盲式分离法、</w:t>
            </w:r>
            <w:r>
              <w:rPr>
                <w:rFonts w:hint="eastAsia" w:ascii="仿宋" w:hAnsi="仿宋" w:eastAsia="仿宋"/>
                <w:color w:val="auto"/>
                <w:szCs w:val="21"/>
                <w:highlight w:val="none"/>
              </w:rPr>
              <w:t>荧光染料分离法、光谱图像分离法等多种光谱拆分模式（中标单位在签订合同时提供生产厂家技术白皮书附加生产厂家盖章证明）。</w:t>
            </w:r>
          </w:p>
          <w:p w14:paraId="0E915C70">
            <w:pPr>
              <w:rPr>
                <w:rFonts w:hint="eastAsia" w:ascii="仿宋" w:hAnsi="仿宋" w:eastAsia="仿宋"/>
                <w:color w:val="auto"/>
                <w:szCs w:val="21"/>
              </w:rPr>
            </w:pPr>
            <w:r>
              <w:rPr>
                <w:rFonts w:hint="eastAsia" w:ascii="仿宋" w:hAnsi="仿宋" w:eastAsia="仿宋"/>
                <w:color w:val="auto"/>
                <w:szCs w:val="21"/>
                <w:highlight w:val="none"/>
              </w:rPr>
              <w:t>6.8 可根据不同用户自定义个性化</w:t>
            </w:r>
            <w:r>
              <w:rPr>
                <w:rFonts w:hint="eastAsia" w:ascii="仿宋" w:hAnsi="仿宋" w:eastAsia="仿宋"/>
                <w:color w:val="auto"/>
                <w:szCs w:val="21"/>
              </w:rPr>
              <w:t>的布局界面。</w:t>
            </w:r>
          </w:p>
          <w:p w14:paraId="7993EC0E">
            <w:pPr>
              <w:rPr>
                <w:rFonts w:hint="eastAsia" w:ascii="仿宋" w:hAnsi="仿宋" w:eastAsia="仿宋"/>
                <w:color w:val="auto"/>
                <w:szCs w:val="21"/>
              </w:rPr>
            </w:pPr>
            <w:r>
              <w:rPr>
                <w:rFonts w:hint="eastAsia" w:ascii="仿宋" w:hAnsi="仿宋" w:eastAsia="仿宋"/>
                <w:color w:val="auto"/>
                <w:szCs w:val="21"/>
              </w:rPr>
              <w:t>7. 活细胞培养系统：</w:t>
            </w:r>
          </w:p>
          <w:p w14:paraId="3AD3DE35">
            <w:pPr>
              <w:rPr>
                <w:rFonts w:hint="eastAsia" w:ascii="仿宋" w:hAnsi="仿宋" w:eastAsia="仿宋"/>
                <w:color w:val="auto"/>
                <w:szCs w:val="21"/>
              </w:rPr>
            </w:pPr>
            <w:r>
              <w:rPr>
                <w:rFonts w:hint="eastAsia" w:ascii="仿宋" w:hAnsi="仿宋" w:eastAsia="仿宋"/>
                <w:color w:val="auto"/>
                <w:szCs w:val="21"/>
              </w:rPr>
              <w:t>7.1 培养箱采用触摸屏式控制器，温度，湿度和CO2浓度三个培养条件参数全部数字化设置，并可以实时显示培养条件。</w:t>
            </w:r>
          </w:p>
          <w:p w14:paraId="6D005A50">
            <w:pPr>
              <w:rPr>
                <w:rFonts w:hint="eastAsia" w:ascii="仿宋" w:hAnsi="仿宋" w:eastAsia="仿宋"/>
                <w:color w:val="auto"/>
                <w:szCs w:val="21"/>
              </w:rPr>
            </w:pPr>
            <w:r>
              <w:rPr>
                <w:rFonts w:hint="eastAsia" w:ascii="仿宋" w:hAnsi="仿宋" w:eastAsia="仿宋"/>
                <w:color w:val="auto"/>
                <w:szCs w:val="21"/>
              </w:rPr>
              <w:t>7.2 在实验过程中，如果发现温度、CO2浓度和湿度发生意外偏差时，设备可以进行及时报警，提醒使用者干预。</w:t>
            </w:r>
          </w:p>
          <w:p w14:paraId="41959EB5">
            <w:pPr>
              <w:rPr>
                <w:rFonts w:hint="eastAsia" w:ascii="仿宋" w:hAnsi="仿宋" w:eastAsia="仿宋"/>
                <w:color w:val="auto"/>
                <w:szCs w:val="21"/>
              </w:rPr>
            </w:pPr>
            <w:r>
              <w:rPr>
                <w:rFonts w:hint="eastAsia" w:ascii="仿宋" w:hAnsi="仿宋" w:eastAsia="仿宋"/>
                <w:color w:val="auto"/>
                <w:szCs w:val="21"/>
              </w:rPr>
              <w:t xml:space="preserve">7.3 样品温度可控范围: 室温以上3℃到60℃，温度精度：±0.1℃，具有温度反馈功能和自校准程序，更精准地控制培养温度。   </w:t>
            </w:r>
          </w:p>
          <w:p w14:paraId="23F6521C">
            <w:pPr>
              <w:rPr>
                <w:rFonts w:hint="eastAsia" w:ascii="仿宋" w:hAnsi="仿宋" w:eastAsia="仿宋"/>
                <w:color w:val="auto"/>
                <w:szCs w:val="21"/>
              </w:rPr>
            </w:pPr>
            <w:r>
              <w:rPr>
                <w:rFonts w:hint="eastAsia" w:ascii="仿宋" w:hAnsi="仿宋" w:eastAsia="仿宋"/>
                <w:color w:val="auto"/>
                <w:szCs w:val="21"/>
              </w:rPr>
              <w:t>7.4 接外购的超纯CO2气体和环境空气，采用数字调节气体浓度，具备混气功能； CO2浓度可调范围0-20％。</w:t>
            </w:r>
          </w:p>
          <w:p w14:paraId="3BB8B32B">
            <w:pPr>
              <w:rPr>
                <w:rFonts w:hint="eastAsia" w:ascii="仿宋" w:hAnsi="仿宋" w:eastAsia="仿宋"/>
                <w:color w:val="auto"/>
                <w:szCs w:val="21"/>
              </w:rPr>
            </w:pPr>
            <w:r>
              <w:rPr>
                <w:rFonts w:hint="eastAsia" w:ascii="仿宋" w:hAnsi="仿宋" w:eastAsia="仿宋"/>
                <w:color w:val="auto"/>
                <w:szCs w:val="21"/>
              </w:rPr>
              <w:t>7.5 采用外置水瓶加湿，培养小室内部没有加湿水槽，湿度可调范围51-90％，适合长时间活细胞培养实验。</w:t>
            </w:r>
          </w:p>
          <w:p w14:paraId="37BE5EE6">
            <w:pPr>
              <w:rPr>
                <w:rFonts w:hint="eastAsia" w:ascii="仿宋" w:hAnsi="仿宋" w:eastAsia="仿宋"/>
                <w:color w:val="auto"/>
                <w:szCs w:val="21"/>
              </w:rPr>
            </w:pPr>
            <w:r>
              <w:rPr>
                <w:rFonts w:hint="eastAsia" w:ascii="仿宋" w:hAnsi="仿宋" w:eastAsia="仿宋"/>
                <w:color w:val="auto"/>
                <w:szCs w:val="21"/>
              </w:rPr>
              <w:t>7.6 适用培养容器： 35mm培养皿, 1</w:t>
            </w:r>
            <w:r>
              <w:rPr>
                <w:rFonts w:hint="eastAsia" w:ascii="微软雅黑" w:hAnsi="微软雅黑" w:eastAsia="微软雅黑" w:cs="微软雅黑"/>
                <w:color w:val="auto"/>
                <w:szCs w:val="21"/>
              </w:rPr>
              <w:t>”</w:t>
            </w:r>
            <w:r>
              <w:rPr>
                <w:rFonts w:hint="eastAsia" w:ascii="仿宋" w:hAnsi="仿宋" w:eastAsia="仿宋"/>
                <w:color w:val="auto"/>
                <w:szCs w:val="21"/>
              </w:rPr>
              <w:t>x 3</w:t>
            </w:r>
            <w:r>
              <w:rPr>
                <w:rFonts w:hint="eastAsia" w:ascii="微软雅黑" w:hAnsi="微软雅黑" w:eastAsia="微软雅黑" w:cs="微软雅黑"/>
                <w:color w:val="auto"/>
                <w:szCs w:val="21"/>
              </w:rPr>
              <w:t>”</w:t>
            </w:r>
            <w:r>
              <w:rPr>
                <w:rFonts w:hint="eastAsia" w:ascii="仿宋" w:hAnsi="仿宋" w:eastAsia="仿宋"/>
                <w:color w:val="auto"/>
                <w:szCs w:val="21"/>
              </w:rPr>
              <w:t>载玻片, 1</w:t>
            </w:r>
            <w:r>
              <w:rPr>
                <w:rFonts w:hint="eastAsia" w:ascii="微软雅黑" w:hAnsi="微软雅黑" w:eastAsia="微软雅黑" w:cs="微软雅黑"/>
                <w:color w:val="auto"/>
                <w:szCs w:val="21"/>
              </w:rPr>
              <w:t>”</w:t>
            </w:r>
            <w:r>
              <w:rPr>
                <w:rFonts w:hint="eastAsia" w:ascii="仿宋" w:hAnsi="仿宋" w:eastAsia="仿宋"/>
                <w:color w:val="auto"/>
                <w:szCs w:val="21"/>
              </w:rPr>
              <w:t>x 2</w:t>
            </w:r>
            <w:r>
              <w:rPr>
                <w:rFonts w:hint="eastAsia" w:ascii="微软雅黑" w:hAnsi="微软雅黑" w:eastAsia="微软雅黑" w:cs="微软雅黑"/>
                <w:color w:val="auto"/>
                <w:szCs w:val="21"/>
              </w:rPr>
              <w:t>”</w:t>
            </w:r>
            <w:r>
              <w:rPr>
                <w:rFonts w:hint="eastAsia" w:ascii="仿宋" w:hAnsi="仿宋" w:eastAsia="仿宋"/>
                <w:color w:val="auto"/>
                <w:szCs w:val="21"/>
              </w:rPr>
              <w:t>腔室盖玻片/载玻片 (1/2/4/8孔板), 多孔板 (6/12/24/48/96孔板)，可以根据具体实验选择并能未来升级。</w:t>
            </w:r>
          </w:p>
          <w:p w14:paraId="1D4B7513">
            <w:pPr>
              <w:rPr>
                <w:rFonts w:hint="eastAsia" w:ascii="仿宋" w:hAnsi="仿宋" w:eastAsia="仿宋"/>
                <w:color w:val="auto"/>
                <w:szCs w:val="21"/>
              </w:rPr>
            </w:pPr>
            <w:r>
              <w:rPr>
                <w:rFonts w:hint="eastAsia" w:ascii="仿宋" w:hAnsi="仿宋" w:eastAsia="仿宋"/>
                <w:color w:val="auto"/>
                <w:szCs w:val="21"/>
              </w:rPr>
              <w:t>7.7 配置Z轴防漂移系统：全电动焦点防漂移系统，优先选择采用近红外激光光源监测系统，以获得最高的监测精度，具有单次对焦、连续对焦，自动锁焦三种跟踪模式，可自动找寻焦平面；可在各种观察方式下自动对共聚焦小皿、玻片样品等培养皿进行自动聚焦，硬件聚焦，非软件聚焦；支持自动锁焦功能，连续实时锁定，锁定过程可以通过补偿调节功能进行微调锁焦操作。</w:t>
            </w:r>
          </w:p>
          <w:p w14:paraId="069BFAF3">
            <w:pPr>
              <w:rPr>
                <w:rFonts w:hint="eastAsia" w:ascii="仿宋" w:hAnsi="仿宋" w:eastAsia="仿宋"/>
                <w:color w:val="auto"/>
                <w:szCs w:val="21"/>
              </w:rPr>
            </w:pPr>
            <w:r>
              <w:rPr>
                <w:rFonts w:hint="eastAsia" w:ascii="仿宋" w:hAnsi="仿宋" w:eastAsia="仿宋"/>
                <w:color w:val="auto"/>
                <w:szCs w:val="21"/>
              </w:rPr>
              <w:t>▲8.本套设备所有部件需与实验室当前设备奥林巴斯IX83倒置显微镜兼容配套使用（</w:t>
            </w:r>
            <w:r>
              <w:rPr>
                <w:rFonts w:hint="eastAsia" w:ascii="仿宋" w:hAnsi="仿宋" w:eastAsia="仿宋"/>
                <w:color w:val="auto"/>
                <w:szCs w:val="21"/>
                <w:highlight w:val="yellow"/>
              </w:rPr>
              <w:t>投标文件中提供产品彩页并加盖投标人公章</w:t>
            </w:r>
            <w:r>
              <w:rPr>
                <w:rFonts w:hint="eastAsia" w:ascii="仿宋" w:hAnsi="仿宋" w:eastAsia="仿宋"/>
                <w:color w:val="auto"/>
                <w:szCs w:val="21"/>
              </w:rPr>
              <w:t>）。</w:t>
            </w:r>
          </w:p>
        </w:tc>
        <w:tc>
          <w:tcPr>
            <w:tcW w:w="3086" w:type="dxa"/>
            <w:tcBorders>
              <w:top w:val="single" w:color="000000" w:sz="4" w:space="0"/>
              <w:left w:val="single" w:color="auto" w:sz="4" w:space="0"/>
              <w:bottom w:val="single" w:color="000000" w:sz="4" w:space="0"/>
              <w:right w:val="single" w:color="000000" w:sz="4" w:space="0"/>
            </w:tcBorders>
            <w:noWrap/>
            <w:vAlign w:val="center"/>
          </w:tcPr>
          <w:p w14:paraId="28F6EEEE">
            <w:pPr>
              <w:spacing w:line="360" w:lineRule="exact"/>
              <w:jc w:val="center"/>
              <w:textAlignment w:val="center"/>
              <w:rPr>
                <w:rFonts w:hint="eastAsia" w:ascii="仿宋" w:hAnsi="仿宋" w:eastAsia="仿宋" w:cs="仿宋"/>
                <w:color w:val="auto"/>
                <w:kern w:val="0"/>
                <w:szCs w:val="21"/>
              </w:rPr>
            </w:pPr>
          </w:p>
        </w:tc>
      </w:tr>
      <w:tr w14:paraId="72213139">
        <w:tblPrEx>
          <w:tblCellMar>
            <w:top w:w="0" w:type="dxa"/>
            <w:left w:w="108" w:type="dxa"/>
            <w:bottom w:w="0" w:type="dxa"/>
            <w:right w:w="108" w:type="dxa"/>
          </w:tblCellMar>
        </w:tblPrEx>
        <w:trPr>
          <w:trHeight w:val="906" w:hRule="atLeast"/>
          <w:jc w:val="center"/>
        </w:trPr>
        <w:tc>
          <w:tcPr>
            <w:tcW w:w="631" w:type="dxa"/>
            <w:tcBorders>
              <w:top w:val="single" w:color="000000" w:sz="4" w:space="0"/>
              <w:left w:val="single" w:color="000000" w:sz="4" w:space="0"/>
              <w:bottom w:val="single" w:color="000000" w:sz="4" w:space="0"/>
              <w:right w:val="single" w:color="000000" w:sz="4" w:space="0"/>
            </w:tcBorders>
            <w:noWrap/>
            <w:vAlign w:val="center"/>
          </w:tcPr>
          <w:p w14:paraId="5FD75729">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lang w:bidi="ar"/>
              </w:rPr>
              <w:t>4</w:t>
            </w:r>
          </w:p>
        </w:tc>
        <w:tc>
          <w:tcPr>
            <w:tcW w:w="1155" w:type="dxa"/>
            <w:tcBorders>
              <w:top w:val="single" w:color="000000" w:sz="4" w:space="0"/>
              <w:left w:val="single" w:color="000000" w:sz="4" w:space="0"/>
              <w:bottom w:val="single" w:color="000000" w:sz="4" w:space="0"/>
              <w:right w:val="single" w:color="auto" w:sz="4" w:space="0"/>
            </w:tcBorders>
            <w:noWrap/>
            <w:vAlign w:val="center"/>
          </w:tcPr>
          <w:p w14:paraId="63379802">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流式细胞仪</w:t>
            </w:r>
          </w:p>
        </w:tc>
        <w:tc>
          <w:tcPr>
            <w:tcW w:w="4986" w:type="dxa"/>
            <w:tcBorders>
              <w:top w:val="single" w:color="000000" w:sz="4" w:space="0"/>
              <w:left w:val="single" w:color="000000" w:sz="4" w:space="0"/>
              <w:bottom w:val="single" w:color="000000" w:sz="4" w:space="0"/>
              <w:right w:val="single" w:color="auto" w:sz="4" w:space="0"/>
            </w:tcBorders>
            <w:noWrap/>
            <w:vAlign w:val="center"/>
          </w:tcPr>
          <w:p w14:paraId="1A3FEC9D">
            <w:pPr>
              <w:rPr>
                <w:rFonts w:hint="eastAsia" w:ascii="仿宋" w:hAnsi="仿宋" w:eastAsia="仿宋"/>
                <w:color w:val="auto"/>
                <w:szCs w:val="21"/>
              </w:rPr>
            </w:pPr>
            <w:r>
              <w:rPr>
                <w:rFonts w:hint="eastAsia" w:ascii="仿宋" w:hAnsi="仿宋" w:eastAsia="仿宋"/>
                <w:color w:val="auto"/>
                <w:szCs w:val="21"/>
                <w:lang w:val="en-US" w:eastAsia="zh-CN"/>
              </w:rPr>
              <w:t>一</w:t>
            </w:r>
            <w:r>
              <w:rPr>
                <w:rFonts w:hint="eastAsia" w:ascii="仿宋" w:hAnsi="仿宋" w:eastAsia="仿宋"/>
                <w:color w:val="auto"/>
                <w:szCs w:val="21"/>
              </w:rPr>
              <w:t>、光学系统</w:t>
            </w:r>
          </w:p>
          <w:p w14:paraId="2164F11E">
            <w:pPr>
              <w:rPr>
                <w:rFonts w:hint="eastAsia" w:ascii="仿宋" w:hAnsi="仿宋" w:eastAsia="仿宋"/>
                <w:color w:val="auto"/>
                <w:szCs w:val="21"/>
              </w:rPr>
            </w:pPr>
            <w:r>
              <w:rPr>
                <w:rFonts w:hint="eastAsia" w:ascii="仿宋" w:hAnsi="仿宋" w:eastAsia="仿宋"/>
                <w:color w:val="auto"/>
                <w:szCs w:val="21"/>
              </w:rPr>
              <w:t>1、★配备红激光（638nm）、蓝激光（488 nm）半导体激光器，可同时激发和检测8色荧光。蓝激光（488 nm）的荧光通道：FITC、PE、ECD、PerCP-Cy5.5、PE-Cy7；红激光（638nm）的荧光通道：APC、AF700、APC-Cy7；整机可升级配置：通过升级可在原仪器基础上检测14色荧光。</w:t>
            </w:r>
          </w:p>
          <w:p w14:paraId="3882DA93">
            <w:pPr>
              <w:rPr>
                <w:rFonts w:hint="eastAsia" w:ascii="仿宋" w:hAnsi="仿宋" w:eastAsia="仿宋"/>
                <w:color w:val="auto"/>
                <w:szCs w:val="21"/>
              </w:rPr>
            </w:pPr>
            <w:r>
              <w:rPr>
                <w:rFonts w:hint="eastAsia" w:ascii="仿宋" w:hAnsi="仿宋" w:eastAsia="仿宋"/>
                <w:color w:val="auto"/>
                <w:szCs w:val="21"/>
              </w:rPr>
              <w:t>2、检测器：采用更高量子效率的APD探测器接收荧光信号，光信号通过光纤传输，有效降低荧光窜扰。</w:t>
            </w:r>
          </w:p>
          <w:p w14:paraId="7951EF13">
            <w:pPr>
              <w:rPr>
                <w:rFonts w:hint="eastAsia" w:ascii="仿宋" w:hAnsi="仿宋" w:eastAsia="仿宋"/>
                <w:color w:val="auto"/>
                <w:szCs w:val="21"/>
              </w:rPr>
            </w:pPr>
          </w:p>
          <w:p w14:paraId="0F08089B">
            <w:pPr>
              <w:rPr>
                <w:rFonts w:hint="eastAsia" w:ascii="仿宋" w:hAnsi="仿宋" w:eastAsia="仿宋"/>
                <w:color w:val="auto"/>
                <w:szCs w:val="21"/>
              </w:rPr>
            </w:pPr>
            <w:r>
              <w:rPr>
                <w:rFonts w:hint="eastAsia" w:ascii="仿宋" w:hAnsi="仿宋" w:eastAsia="仿宋"/>
                <w:color w:val="auto"/>
                <w:szCs w:val="21"/>
                <w:lang w:val="en-US" w:eastAsia="zh-CN"/>
              </w:rPr>
              <w:t>二</w:t>
            </w:r>
            <w:r>
              <w:rPr>
                <w:rFonts w:hint="eastAsia" w:ascii="仿宋" w:hAnsi="仿宋" w:eastAsia="仿宋"/>
                <w:color w:val="auto"/>
                <w:szCs w:val="21"/>
              </w:rPr>
              <w:t>、分析性能</w:t>
            </w:r>
          </w:p>
          <w:p w14:paraId="423ED58F">
            <w:pPr>
              <w:rPr>
                <w:rFonts w:hint="eastAsia" w:ascii="仿宋" w:hAnsi="仿宋" w:eastAsia="仿宋"/>
                <w:color w:val="auto"/>
                <w:szCs w:val="21"/>
              </w:rPr>
            </w:pPr>
            <w:r>
              <w:rPr>
                <w:rFonts w:hint="eastAsia" w:ascii="仿宋" w:hAnsi="仿宋" w:eastAsia="仿宋"/>
                <w:color w:val="auto"/>
                <w:szCs w:val="21"/>
              </w:rPr>
              <w:t>1、★荧光检出限：FITC≤25MESF，PE≤15 MESF，APC≤15 MESF（投标文件中提供药监局盖章的“医疗器械产品技术要求”证明文件复印件）。</w:t>
            </w:r>
          </w:p>
          <w:p w14:paraId="7F93B213">
            <w:pPr>
              <w:rPr>
                <w:rFonts w:hint="eastAsia" w:ascii="仿宋" w:hAnsi="仿宋" w:eastAsia="仿宋"/>
                <w:color w:val="auto"/>
                <w:szCs w:val="21"/>
              </w:rPr>
            </w:pPr>
            <w:r>
              <w:rPr>
                <w:rFonts w:hint="eastAsia" w:ascii="仿宋" w:hAnsi="仿宋" w:eastAsia="仿宋"/>
                <w:color w:val="auto"/>
                <w:szCs w:val="21"/>
              </w:rPr>
              <w:t>2、荧光强度检测线性：相关系数(r)≥0.999。</w:t>
            </w:r>
          </w:p>
          <w:p w14:paraId="60238F04">
            <w:pPr>
              <w:rPr>
                <w:rFonts w:hint="eastAsia" w:ascii="仿宋" w:hAnsi="仿宋" w:eastAsia="仿宋"/>
                <w:color w:val="auto"/>
                <w:szCs w:val="21"/>
              </w:rPr>
            </w:pPr>
            <w:r>
              <w:rPr>
                <w:rFonts w:hint="eastAsia" w:ascii="仿宋" w:hAnsi="仿宋" w:eastAsia="仿宋"/>
                <w:color w:val="auto"/>
                <w:szCs w:val="21"/>
              </w:rPr>
              <w:t>3、仪器分辨率（全峰宽度变异系数CV表示）：FSC、 FITC、PE≤2%，其他通道≤3%。</w:t>
            </w:r>
          </w:p>
          <w:p w14:paraId="4F328011">
            <w:pPr>
              <w:rPr>
                <w:rFonts w:hint="eastAsia" w:ascii="仿宋" w:hAnsi="仿宋" w:eastAsia="仿宋"/>
                <w:color w:val="auto"/>
                <w:szCs w:val="21"/>
              </w:rPr>
            </w:pPr>
            <w:r>
              <w:rPr>
                <w:rFonts w:hint="eastAsia" w:ascii="仿宋" w:hAnsi="仿宋" w:eastAsia="仿宋"/>
                <w:color w:val="auto"/>
                <w:szCs w:val="21"/>
              </w:rPr>
              <w:t>4、采用连续液流进样系统，实现体积法绝对计数（检测重复性CV≤3%），进样体积和时间无限制，进样过程连续不间断。</w:t>
            </w:r>
          </w:p>
          <w:p w14:paraId="5F67F06E">
            <w:pPr>
              <w:rPr>
                <w:rFonts w:hint="eastAsia" w:ascii="仿宋" w:hAnsi="仿宋" w:eastAsia="仿宋"/>
                <w:color w:val="auto"/>
                <w:szCs w:val="21"/>
              </w:rPr>
            </w:pPr>
            <w:r>
              <w:rPr>
                <w:rFonts w:hint="eastAsia" w:ascii="仿宋" w:hAnsi="仿宋" w:eastAsia="仿宋"/>
                <w:color w:val="auto"/>
                <w:szCs w:val="21"/>
              </w:rPr>
              <w:t>5、携带污染率≤0.1%。</w:t>
            </w:r>
          </w:p>
          <w:p w14:paraId="317F8726">
            <w:pPr>
              <w:rPr>
                <w:rFonts w:hint="eastAsia" w:ascii="仿宋" w:hAnsi="仿宋" w:eastAsia="仿宋"/>
                <w:color w:val="auto"/>
                <w:szCs w:val="21"/>
              </w:rPr>
            </w:pPr>
            <w:r>
              <w:rPr>
                <w:rFonts w:hint="eastAsia" w:ascii="仿宋" w:hAnsi="仿宋" w:eastAsia="仿宋"/>
                <w:color w:val="auto"/>
                <w:szCs w:val="21"/>
              </w:rPr>
              <w:t>6、FCS 文件单次收集最大粒子数：流式细胞仪软件FCS 文件单次收集最大粒子数≥1000万个。</w:t>
            </w:r>
          </w:p>
          <w:p w14:paraId="0A3730B0">
            <w:pPr>
              <w:rPr>
                <w:rFonts w:hint="eastAsia" w:ascii="仿宋" w:hAnsi="仿宋" w:eastAsia="仿宋"/>
                <w:color w:val="auto"/>
                <w:szCs w:val="21"/>
              </w:rPr>
            </w:pPr>
          </w:p>
          <w:p w14:paraId="047098D2">
            <w:pPr>
              <w:rPr>
                <w:rFonts w:hint="eastAsia" w:ascii="仿宋" w:hAnsi="仿宋" w:eastAsia="仿宋"/>
                <w:color w:val="auto"/>
                <w:szCs w:val="21"/>
              </w:rPr>
            </w:pPr>
            <w:r>
              <w:rPr>
                <w:rFonts w:hint="eastAsia" w:ascii="仿宋" w:hAnsi="仿宋" w:eastAsia="仿宋"/>
                <w:color w:val="auto"/>
                <w:szCs w:val="21"/>
                <w:lang w:val="en-US" w:eastAsia="zh-CN"/>
              </w:rPr>
              <w:t>三</w:t>
            </w:r>
            <w:r>
              <w:rPr>
                <w:rFonts w:hint="eastAsia" w:ascii="仿宋" w:hAnsi="仿宋" w:eastAsia="仿宋"/>
                <w:color w:val="auto"/>
                <w:szCs w:val="21"/>
              </w:rPr>
              <w:t>、电子系统</w:t>
            </w:r>
          </w:p>
          <w:p w14:paraId="6EA365DC">
            <w:pPr>
              <w:rPr>
                <w:rFonts w:hint="eastAsia" w:ascii="仿宋" w:hAnsi="仿宋" w:eastAsia="仿宋"/>
                <w:color w:val="auto"/>
                <w:szCs w:val="21"/>
              </w:rPr>
            </w:pPr>
            <w:r>
              <w:rPr>
                <w:rFonts w:hint="eastAsia" w:ascii="仿宋" w:hAnsi="仿宋" w:eastAsia="仿宋"/>
                <w:color w:val="auto"/>
                <w:szCs w:val="21"/>
              </w:rPr>
              <w:t>1、采样速度：可到63000 events/s（投标文件中提供药监局盖章的“医疗器械产品技术要求”证明文件复印件）。</w:t>
            </w:r>
          </w:p>
          <w:p w14:paraId="0D87A442">
            <w:pPr>
              <w:rPr>
                <w:rFonts w:hint="eastAsia" w:ascii="仿宋" w:hAnsi="仿宋" w:eastAsia="仿宋"/>
                <w:color w:val="auto"/>
                <w:szCs w:val="21"/>
              </w:rPr>
            </w:pPr>
            <w:r>
              <w:rPr>
                <w:rFonts w:hint="eastAsia" w:ascii="仿宋" w:hAnsi="仿宋" w:eastAsia="仿宋"/>
                <w:color w:val="auto"/>
                <w:szCs w:val="21"/>
              </w:rPr>
              <w:t>2、信号处理精度不小于24bit，数据动态范围大于10^7，可以将强信号和弱信号都完全显示在一张图上。</w:t>
            </w:r>
          </w:p>
          <w:p w14:paraId="27B52ADB">
            <w:pPr>
              <w:rPr>
                <w:rFonts w:hint="eastAsia" w:ascii="仿宋" w:hAnsi="仿宋" w:eastAsia="仿宋"/>
                <w:color w:val="auto"/>
                <w:szCs w:val="21"/>
              </w:rPr>
            </w:pPr>
            <w:r>
              <w:rPr>
                <w:rFonts w:hint="eastAsia" w:ascii="仿宋" w:hAnsi="仿宋" w:eastAsia="仿宋"/>
                <w:color w:val="auto"/>
                <w:szCs w:val="21"/>
              </w:rPr>
              <w:t>3、电压调节：可以根据样本特点对信号增益进行调节。</w:t>
            </w:r>
          </w:p>
          <w:p w14:paraId="62832BA4">
            <w:pPr>
              <w:rPr>
                <w:rFonts w:hint="eastAsia" w:ascii="仿宋" w:hAnsi="仿宋" w:eastAsia="仿宋"/>
                <w:color w:val="auto"/>
                <w:szCs w:val="21"/>
              </w:rPr>
            </w:pPr>
          </w:p>
          <w:p w14:paraId="6C39D3D8">
            <w:pPr>
              <w:rPr>
                <w:rFonts w:hint="eastAsia" w:ascii="仿宋" w:hAnsi="仿宋" w:eastAsia="仿宋"/>
                <w:color w:val="auto"/>
                <w:szCs w:val="21"/>
              </w:rPr>
            </w:pPr>
            <w:r>
              <w:rPr>
                <w:rFonts w:hint="eastAsia" w:ascii="仿宋" w:hAnsi="仿宋" w:eastAsia="仿宋"/>
                <w:color w:val="auto"/>
                <w:szCs w:val="21"/>
                <w:lang w:val="en-US" w:eastAsia="zh-CN"/>
              </w:rPr>
              <w:t>四</w:t>
            </w:r>
            <w:r>
              <w:rPr>
                <w:rFonts w:hint="eastAsia" w:ascii="仿宋" w:hAnsi="仿宋" w:eastAsia="仿宋"/>
                <w:color w:val="auto"/>
                <w:szCs w:val="21"/>
              </w:rPr>
              <w:t>、液路系统</w:t>
            </w:r>
          </w:p>
          <w:p w14:paraId="0180FFD5">
            <w:pPr>
              <w:rPr>
                <w:rFonts w:hint="eastAsia" w:ascii="仿宋" w:hAnsi="仿宋" w:eastAsia="仿宋"/>
                <w:color w:val="auto"/>
                <w:szCs w:val="21"/>
              </w:rPr>
            </w:pPr>
            <w:r>
              <w:rPr>
                <w:rFonts w:hint="eastAsia" w:ascii="仿宋" w:hAnsi="仿宋" w:eastAsia="仿宋"/>
                <w:color w:val="auto"/>
                <w:szCs w:val="21"/>
              </w:rPr>
              <w:t>1、上样方式：采用高精密的连续液流泵作为液流驱动源，不使用蠕动泵，注射泵，不产生管路耗材。</w:t>
            </w:r>
          </w:p>
          <w:p w14:paraId="4CE33351">
            <w:pPr>
              <w:rPr>
                <w:rFonts w:hint="eastAsia" w:ascii="仿宋" w:hAnsi="仿宋" w:eastAsia="仿宋"/>
                <w:color w:val="auto"/>
                <w:szCs w:val="21"/>
              </w:rPr>
            </w:pPr>
            <w:r>
              <w:rPr>
                <w:rFonts w:hint="eastAsia" w:ascii="仿宋" w:hAnsi="仿宋" w:eastAsia="仿宋"/>
                <w:color w:val="auto"/>
                <w:szCs w:val="21"/>
              </w:rPr>
              <w:t>2、样本流速：预设定高、中、低三种进样速度，且用户可进行上样速度的自定义调节，自定义调节范围：5</w:t>
            </w:r>
            <w:r>
              <w:rPr>
                <w:rFonts w:ascii="仿宋" w:hAnsi="仿宋" w:eastAsia="仿宋"/>
                <w:color w:val="auto"/>
                <w:szCs w:val="21"/>
              </w:rPr>
              <w:t>μ</w:t>
            </w:r>
            <w:r>
              <w:rPr>
                <w:rFonts w:hint="eastAsia" w:ascii="仿宋" w:hAnsi="仿宋" w:eastAsia="仿宋"/>
                <w:color w:val="auto"/>
                <w:szCs w:val="21"/>
              </w:rPr>
              <w:t>L/min-120</w:t>
            </w:r>
            <w:r>
              <w:rPr>
                <w:rFonts w:ascii="仿宋" w:hAnsi="仿宋" w:eastAsia="仿宋"/>
                <w:color w:val="auto"/>
                <w:szCs w:val="21"/>
              </w:rPr>
              <w:t>μ</w:t>
            </w:r>
            <w:r>
              <w:rPr>
                <w:rFonts w:hint="eastAsia" w:ascii="仿宋" w:hAnsi="仿宋" w:eastAsia="仿宋"/>
                <w:color w:val="auto"/>
                <w:szCs w:val="21"/>
              </w:rPr>
              <w:t>L/min。</w:t>
            </w:r>
          </w:p>
          <w:p w14:paraId="43349952">
            <w:pPr>
              <w:rPr>
                <w:rFonts w:hint="eastAsia" w:ascii="仿宋" w:hAnsi="仿宋" w:eastAsia="仿宋"/>
                <w:color w:val="auto"/>
                <w:szCs w:val="21"/>
              </w:rPr>
            </w:pPr>
            <w:r>
              <w:rPr>
                <w:rFonts w:hint="eastAsia" w:ascii="仿宋" w:hAnsi="仿宋" w:eastAsia="仿宋"/>
                <w:color w:val="auto"/>
                <w:szCs w:val="21"/>
              </w:rPr>
              <w:t>3、液路维护：自动清洗、试剂余量监测报警、自动故障报警、液路自清洁、自动待机。</w:t>
            </w:r>
          </w:p>
          <w:p w14:paraId="53EABD7F">
            <w:pPr>
              <w:rPr>
                <w:rFonts w:hint="eastAsia" w:ascii="仿宋" w:hAnsi="仿宋" w:eastAsia="仿宋"/>
                <w:color w:val="auto"/>
                <w:szCs w:val="21"/>
              </w:rPr>
            </w:pPr>
            <w:r>
              <w:rPr>
                <w:rFonts w:hint="eastAsia" w:ascii="仿宋" w:hAnsi="仿宋" w:eastAsia="仿宋"/>
                <w:color w:val="auto"/>
                <w:szCs w:val="21"/>
              </w:rPr>
              <w:t>4、样本耗尽报警：数据采集过程中，样本耗尽时仪器自动报警，避免因吸入空气而产生异常数据（投标文件中提供CNAS资质的第三方检验报告证明复印件）。</w:t>
            </w:r>
          </w:p>
          <w:p w14:paraId="6F74A1C0">
            <w:pPr>
              <w:rPr>
                <w:rFonts w:hint="eastAsia" w:ascii="仿宋" w:hAnsi="仿宋" w:eastAsia="仿宋"/>
                <w:color w:val="auto"/>
                <w:szCs w:val="21"/>
              </w:rPr>
            </w:pPr>
            <w:r>
              <w:rPr>
                <w:rFonts w:hint="eastAsia" w:ascii="仿宋" w:hAnsi="仿宋" w:eastAsia="仿宋"/>
                <w:color w:val="auto"/>
                <w:szCs w:val="21"/>
              </w:rPr>
              <w:t>5、连接仪器随机配套的试剂品类尽量少，不多于2种，降低耗材损耗。</w:t>
            </w:r>
          </w:p>
          <w:p w14:paraId="7C72B915">
            <w:pPr>
              <w:rPr>
                <w:rFonts w:hint="eastAsia" w:ascii="仿宋" w:hAnsi="仿宋" w:eastAsia="仿宋"/>
                <w:color w:val="auto"/>
                <w:szCs w:val="21"/>
              </w:rPr>
            </w:pPr>
          </w:p>
          <w:p w14:paraId="686E432D">
            <w:pPr>
              <w:rPr>
                <w:rFonts w:hint="eastAsia" w:ascii="仿宋" w:hAnsi="仿宋" w:eastAsia="仿宋"/>
                <w:color w:val="auto"/>
                <w:szCs w:val="21"/>
              </w:rPr>
            </w:pPr>
            <w:r>
              <w:rPr>
                <w:rFonts w:hint="eastAsia" w:ascii="仿宋" w:hAnsi="仿宋" w:eastAsia="仿宋"/>
                <w:color w:val="auto"/>
                <w:szCs w:val="21"/>
                <w:lang w:val="en-US" w:eastAsia="zh-CN"/>
              </w:rPr>
              <w:t>五</w:t>
            </w:r>
            <w:r>
              <w:rPr>
                <w:rFonts w:hint="eastAsia" w:ascii="仿宋" w:hAnsi="仿宋" w:eastAsia="仿宋"/>
                <w:color w:val="auto"/>
                <w:szCs w:val="21"/>
              </w:rPr>
              <w:t>、软件功能</w:t>
            </w:r>
          </w:p>
          <w:p w14:paraId="6913FC12">
            <w:pPr>
              <w:rPr>
                <w:rFonts w:hint="eastAsia" w:ascii="仿宋" w:hAnsi="仿宋" w:eastAsia="仿宋"/>
                <w:color w:val="auto"/>
                <w:szCs w:val="21"/>
              </w:rPr>
            </w:pPr>
            <w:r>
              <w:rPr>
                <w:rFonts w:hint="eastAsia" w:ascii="仿宋" w:hAnsi="仿宋" w:eastAsia="仿宋"/>
                <w:color w:val="auto"/>
                <w:szCs w:val="21"/>
              </w:rPr>
              <w:t>1、一键质控操作，自动获取仪器状态信息，自动输出质控结果报告。</w:t>
            </w:r>
          </w:p>
          <w:p w14:paraId="3EBA3FDE">
            <w:pPr>
              <w:rPr>
                <w:rFonts w:hint="eastAsia" w:ascii="仿宋" w:hAnsi="仿宋" w:eastAsia="仿宋"/>
                <w:color w:val="auto"/>
                <w:szCs w:val="21"/>
              </w:rPr>
            </w:pPr>
            <w:r>
              <w:rPr>
                <w:rFonts w:hint="eastAsia" w:ascii="仿宋" w:hAnsi="仿宋" w:eastAsia="仿宋"/>
                <w:color w:val="auto"/>
                <w:szCs w:val="21"/>
              </w:rPr>
              <w:t>2、软件：内置TBNK、细胞因子、精子DNA碎片等项目的自动分析模板及算法，分析结果生成的流式图可以在相应区域任意拖动、调整窗口大小等。</w:t>
            </w:r>
          </w:p>
          <w:p w14:paraId="0A30EEC2">
            <w:pPr>
              <w:rPr>
                <w:rFonts w:hint="eastAsia" w:ascii="仿宋" w:hAnsi="仿宋" w:eastAsia="仿宋"/>
                <w:color w:val="auto"/>
                <w:szCs w:val="21"/>
              </w:rPr>
            </w:pPr>
            <w:r>
              <w:rPr>
                <w:rFonts w:hint="eastAsia" w:ascii="仿宋" w:hAnsi="仿宋" w:eastAsia="仿宋"/>
                <w:color w:val="auto"/>
                <w:szCs w:val="21"/>
              </w:rPr>
              <w:t>3、FCS数据格式：FCS 3.1格式，并向下兼容。</w:t>
            </w:r>
          </w:p>
          <w:p w14:paraId="12444A6B">
            <w:pPr>
              <w:rPr>
                <w:rFonts w:hint="eastAsia" w:ascii="仿宋" w:hAnsi="仿宋" w:eastAsia="仿宋"/>
                <w:color w:val="auto"/>
                <w:szCs w:val="21"/>
              </w:rPr>
            </w:pPr>
            <w:r>
              <w:rPr>
                <w:rFonts w:hint="eastAsia" w:ascii="仿宋" w:hAnsi="仿宋" w:eastAsia="仿宋"/>
                <w:color w:val="auto"/>
                <w:szCs w:val="21"/>
              </w:rPr>
              <w:t>4、数据统计：可以自动统计设门内细胞或群体的总数、均值、CV和百分比信息。</w:t>
            </w:r>
          </w:p>
          <w:p w14:paraId="2EE0A68A">
            <w:pPr>
              <w:rPr>
                <w:rFonts w:hint="eastAsia" w:ascii="仿宋" w:hAnsi="仿宋" w:eastAsia="仿宋"/>
                <w:color w:val="auto"/>
                <w:szCs w:val="21"/>
              </w:rPr>
            </w:pPr>
            <w:r>
              <w:rPr>
                <w:rFonts w:hint="eastAsia" w:ascii="仿宋" w:hAnsi="仿宋" w:eastAsia="仿宋"/>
                <w:color w:val="auto"/>
                <w:szCs w:val="21"/>
              </w:rPr>
              <w:t>5、补偿：全矩阵补偿，可脱机补偿，离线分析。</w:t>
            </w:r>
          </w:p>
        </w:tc>
        <w:tc>
          <w:tcPr>
            <w:tcW w:w="3086" w:type="dxa"/>
            <w:tcBorders>
              <w:top w:val="single" w:color="000000" w:sz="4" w:space="0"/>
              <w:left w:val="single" w:color="auto" w:sz="4" w:space="0"/>
              <w:bottom w:val="single" w:color="000000" w:sz="4" w:space="0"/>
              <w:right w:val="single" w:color="000000" w:sz="4" w:space="0"/>
            </w:tcBorders>
            <w:noWrap/>
            <w:vAlign w:val="center"/>
          </w:tcPr>
          <w:p w14:paraId="7B61CDCD">
            <w:pPr>
              <w:spacing w:line="360" w:lineRule="exact"/>
              <w:jc w:val="center"/>
              <w:textAlignment w:val="center"/>
              <w:rPr>
                <w:rFonts w:hint="eastAsia" w:ascii="仿宋" w:hAnsi="仿宋" w:eastAsia="仿宋" w:cs="仿宋"/>
                <w:color w:val="auto"/>
                <w:kern w:val="0"/>
                <w:szCs w:val="21"/>
              </w:rPr>
            </w:pPr>
          </w:p>
        </w:tc>
      </w:tr>
      <w:tr w14:paraId="45E2FD81">
        <w:tblPrEx>
          <w:tblCellMar>
            <w:top w:w="0" w:type="dxa"/>
            <w:left w:w="108" w:type="dxa"/>
            <w:bottom w:w="0" w:type="dxa"/>
            <w:right w:w="108" w:type="dxa"/>
          </w:tblCellMar>
        </w:tblPrEx>
        <w:trPr>
          <w:trHeight w:val="906" w:hRule="atLeast"/>
          <w:jc w:val="center"/>
        </w:trPr>
        <w:tc>
          <w:tcPr>
            <w:tcW w:w="631" w:type="dxa"/>
            <w:tcBorders>
              <w:top w:val="single" w:color="000000" w:sz="4" w:space="0"/>
              <w:left w:val="single" w:color="000000" w:sz="4" w:space="0"/>
              <w:bottom w:val="single" w:color="000000" w:sz="4" w:space="0"/>
              <w:right w:val="single" w:color="000000" w:sz="4" w:space="0"/>
            </w:tcBorders>
            <w:noWrap/>
            <w:vAlign w:val="center"/>
          </w:tcPr>
          <w:p w14:paraId="463D15BD">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lang w:bidi="ar"/>
              </w:rPr>
              <w:t>5</w:t>
            </w:r>
          </w:p>
        </w:tc>
        <w:tc>
          <w:tcPr>
            <w:tcW w:w="1155" w:type="dxa"/>
            <w:tcBorders>
              <w:top w:val="single" w:color="000000" w:sz="4" w:space="0"/>
              <w:left w:val="single" w:color="000000" w:sz="4" w:space="0"/>
              <w:bottom w:val="single" w:color="000000" w:sz="4" w:space="0"/>
              <w:right w:val="single" w:color="auto" w:sz="4" w:space="0"/>
            </w:tcBorders>
            <w:noWrap/>
            <w:vAlign w:val="center"/>
          </w:tcPr>
          <w:p w14:paraId="3077C8B4">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超速离心机</w:t>
            </w:r>
          </w:p>
        </w:tc>
        <w:tc>
          <w:tcPr>
            <w:tcW w:w="4986" w:type="dxa"/>
            <w:tcBorders>
              <w:top w:val="single" w:color="000000" w:sz="4" w:space="0"/>
              <w:left w:val="single" w:color="000000" w:sz="4" w:space="0"/>
              <w:bottom w:val="single" w:color="000000" w:sz="4" w:space="0"/>
              <w:right w:val="single" w:color="auto" w:sz="4" w:space="0"/>
            </w:tcBorders>
            <w:noWrap/>
            <w:vAlign w:val="center"/>
          </w:tcPr>
          <w:p w14:paraId="067C4D03">
            <w:pPr>
              <w:rPr>
                <w:rFonts w:hint="eastAsia" w:ascii="仿宋" w:hAnsi="仿宋" w:eastAsia="仿宋"/>
                <w:color w:val="auto"/>
                <w:szCs w:val="21"/>
              </w:rPr>
            </w:pPr>
            <w:r>
              <w:rPr>
                <w:rFonts w:hint="eastAsia" w:ascii="仿宋" w:hAnsi="仿宋" w:eastAsia="仿宋"/>
                <w:color w:val="auto"/>
                <w:szCs w:val="21"/>
              </w:rPr>
              <w:t>1、外观尺寸(H x W x D</w:t>
            </w:r>
            <w:r>
              <w:rPr>
                <w:rFonts w:hint="eastAsia" w:ascii="仿宋" w:hAnsi="仿宋" w:eastAsia="仿宋"/>
                <w:color w:val="auto"/>
                <w:szCs w:val="21"/>
                <w:highlight w:val="none"/>
              </w:rPr>
              <w:t>)约 880 x 790 x 690 mm，占地面积不超过0.6平米。</w:t>
            </w:r>
          </w:p>
          <w:p w14:paraId="69A31659">
            <w:pPr>
              <w:rPr>
                <w:rFonts w:hint="eastAsia" w:ascii="仿宋" w:hAnsi="仿宋" w:eastAsia="仿宋"/>
                <w:color w:val="auto"/>
                <w:szCs w:val="21"/>
              </w:rPr>
            </w:pPr>
            <w:r>
              <w:rPr>
                <w:rFonts w:hint="eastAsia" w:ascii="仿宋" w:hAnsi="仿宋" w:eastAsia="仿宋"/>
                <w:color w:val="auto"/>
                <w:szCs w:val="21"/>
              </w:rPr>
              <w:t>2、最高转速：100,000 RPM；最大相对离心力：802,000xg。</w:t>
            </w:r>
          </w:p>
          <w:p w14:paraId="309D3F42">
            <w:pPr>
              <w:rPr>
                <w:rFonts w:hint="eastAsia" w:ascii="仿宋" w:hAnsi="仿宋" w:eastAsia="仿宋"/>
                <w:color w:val="auto"/>
                <w:szCs w:val="21"/>
              </w:rPr>
            </w:pPr>
            <w:r>
              <w:rPr>
                <w:rFonts w:hint="eastAsia" w:ascii="仿宋" w:hAnsi="仿宋" w:eastAsia="仿宋"/>
                <w:color w:val="auto"/>
                <w:szCs w:val="21"/>
              </w:rPr>
              <w:t>3、转速控制精度： ±2rpm。</w:t>
            </w:r>
          </w:p>
          <w:p w14:paraId="1B90822C">
            <w:pPr>
              <w:rPr>
                <w:rFonts w:hint="eastAsia" w:ascii="仿宋" w:hAnsi="仿宋" w:eastAsia="仿宋"/>
                <w:color w:val="auto"/>
                <w:szCs w:val="21"/>
              </w:rPr>
            </w:pPr>
            <w:r>
              <w:rPr>
                <w:rFonts w:hint="eastAsia" w:ascii="仿宋" w:hAnsi="仿宋" w:eastAsia="仿宋"/>
                <w:color w:val="auto"/>
                <w:szCs w:val="21"/>
              </w:rPr>
              <w:t>4、温度设定范围：0～40℃，1℃步进，温度控制精度：±0.5℃。</w:t>
            </w:r>
          </w:p>
          <w:p w14:paraId="11DE987F">
            <w:pPr>
              <w:rPr>
                <w:rFonts w:hint="eastAsia" w:ascii="仿宋" w:hAnsi="仿宋" w:eastAsia="仿宋"/>
                <w:color w:val="auto"/>
                <w:szCs w:val="21"/>
              </w:rPr>
            </w:pPr>
            <w:r>
              <w:rPr>
                <w:rFonts w:hint="eastAsia" w:ascii="仿宋" w:hAnsi="仿宋" w:eastAsia="仿宋"/>
                <w:color w:val="auto"/>
                <w:szCs w:val="21"/>
              </w:rPr>
              <w:t>5、真空密封变频电机驱动系统，直接驱动，无皮带带动，无碳刷。</w:t>
            </w:r>
          </w:p>
          <w:p w14:paraId="238CF0B1">
            <w:pPr>
              <w:rPr>
                <w:rFonts w:hint="eastAsia" w:ascii="仿宋" w:hAnsi="仿宋" w:eastAsia="仿宋"/>
                <w:color w:val="auto"/>
                <w:szCs w:val="21"/>
              </w:rPr>
            </w:pPr>
            <w:r>
              <w:rPr>
                <w:rFonts w:hint="eastAsia" w:ascii="仿宋" w:hAnsi="仿宋" w:eastAsia="仿宋"/>
                <w:color w:val="auto"/>
                <w:szCs w:val="21"/>
              </w:rPr>
              <w:t>6、驱动部分十年无比例保修。</w:t>
            </w:r>
          </w:p>
          <w:p w14:paraId="70FA84BF">
            <w:pPr>
              <w:rPr>
                <w:rFonts w:hint="eastAsia" w:ascii="仿宋" w:hAnsi="仿宋" w:eastAsia="仿宋"/>
                <w:color w:val="auto"/>
                <w:szCs w:val="21"/>
              </w:rPr>
            </w:pPr>
            <w:r>
              <w:rPr>
                <w:rFonts w:hint="eastAsia" w:ascii="仿宋" w:hAnsi="仿宋" w:eastAsia="仿宋"/>
                <w:color w:val="auto"/>
                <w:szCs w:val="21"/>
              </w:rPr>
              <w:t>▲7、非接触式的不平衡检测及保护，每个转头在不同转速时的振幅都储存在资料库中，配合转头辨别及转速等数据，有偏离正常时便立刻停止。</w:t>
            </w:r>
          </w:p>
          <w:p w14:paraId="55C39A68">
            <w:pPr>
              <w:rPr>
                <w:rFonts w:hint="eastAsia" w:ascii="仿宋" w:hAnsi="仿宋" w:eastAsia="仿宋"/>
                <w:color w:val="auto"/>
                <w:szCs w:val="21"/>
              </w:rPr>
            </w:pPr>
            <w:r>
              <w:rPr>
                <w:rFonts w:hint="eastAsia" w:ascii="仿宋" w:hAnsi="仿宋" w:eastAsia="仿宋"/>
                <w:color w:val="auto"/>
                <w:szCs w:val="21"/>
              </w:rPr>
              <w:t>8、可目视样品平衡，驱动系统可忍受±5mm样品液面差距。</w:t>
            </w:r>
          </w:p>
          <w:p w14:paraId="4C076DE8">
            <w:pPr>
              <w:rPr>
                <w:rFonts w:hint="eastAsia" w:ascii="仿宋" w:hAnsi="仿宋" w:eastAsia="仿宋"/>
                <w:color w:val="auto"/>
                <w:szCs w:val="21"/>
              </w:rPr>
            </w:pPr>
            <w:r>
              <w:rPr>
                <w:rFonts w:hint="eastAsia" w:ascii="仿宋" w:hAnsi="仿宋" w:eastAsia="仿宋"/>
                <w:color w:val="auto"/>
                <w:szCs w:val="21"/>
              </w:rPr>
              <w:t>9、微处理器控制，可简单快速设定运行条件和运行参数，具有自动诊断和超速保护功能。</w:t>
            </w:r>
          </w:p>
          <w:p w14:paraId="54104D39">
            <w:pPr>
              <w:rPr>
                <w:rFonts w:hint="eastAsia" w:ascii="仿宋" w:hAnsi="仿宋" w:eastAsia="仿宋"/>
                <w:color w:val="auto"/>
                <w:szCs w:val="21"/>
              </w:rPr>
            </w:pPr>
            <w:r>
              <w:rPr>
                <w:rFonts w:hint="eastAsia" w:ascii="仿宋" w:hAnsi="仿宋" w:eastAsia="仿宋"/>
                <w:color w:val="auto"/>
                <w:szCs w:val="21"/>
              </w:rPr>
              <w:t>10、仪器内存可保存至少5,120 条运行日志。</w:t>
            </w:r>
          </w:p>
          <w:p w14:paraId="106F6BC9">
            <w:pPr>
              <w:rPr>
                <w:rFonts w:hint="eastAsia" w:ascii="仿宋" w:hAnsi="仿宋" w:eastAsia="仿宋"/>
                <w:color w:val="auto"/>
                <w:szCs w:val="21"/>
              </w:rPr>
            </w:pPr>
            <w:r>
              <w:rPr>
                <w:rFonts w:hint="eastAsia" w:ascii="仿宋" w:hAnsi="仿宋" w:eastAsia="仿宋"/>
                <w:color w:val="auto"/>
                <w:szCs w:val="21"/>
              </w:rPr>
              <w:t>11、触摸彩色液晶屏显示，可显示速度、时间、温度加速度、转头，显示转头资料并及时报告离心机状况。</w:t>
            </w:r>
          </w:p>
          <w:p w14:paraId="1D86BCF6">
            <w:pPr>
              <w:rPr>
                <w:rFonts w:hint="eastAsia" w:ascii="仿宋" w:hAnsi="仿宋" w:eastAsia="仿宋"/>
                <w:color w:val="auto"/>
                <w:szCs w:val="21"/>
              </w:rPr>
            </w:pPr>
            <w:r>
              <w:rPr>
                <w:rFonts w:hint="eastAsia" w:ascii="仿宋" w:hAnsi="仿宋" w:eastAsia="仿宋"/>
                <w:color w:val="auto"/>
                <w:szCs w:val="21"/>
              </w:rPr>
              <w:t>12、操作界面可选中英文等10种语言。</w:t>
            </w:r>
          </w:p>
          <w:p w14:paraId="550BF305">
            <w:pPr>
              <w:rPr>
                <w:rFonts w:hint="eastAsia" w:ascii="仿宋" w:hAnsi="仿宋" w:eastAsia="仿宋"/>
                <w:color w:val="auto"/>
                <w:szCs w:val="21"/>
              </w:rPr>
            </w:pPr>
            <w:r>
              <w:rPr>
                <w:rFonts w:hint="eastAsia" w:ascii="仿宋" w:hAnsi="仿宋" w:eastAsia="仿宋"/>
                <w:color w:val="auto"/>
                <w:szCs w:val="21"/>
              </w:rPr>
              <w:t>13、仪器正前方具有多种颜色的LED 显示灯，可定制化设置对应不同的状态提示，便于观察仪器运行状态。</w:t>
            </w:r>
          </w:p>
          <w:p w14:paraId="4676F5DC">
            <w:pPr>
              <w:rPr>
                <w:rFonts w:hint="eastAsia" w:ascii="仿宋" w:hAnsi="仿宋" w:eastAsia="仿宋"/>
                <w:color w:val="auto"/>
                <w:szCs w:val="21"/>
              </w:rPr>
            </w:pPr>
            <w:r>
              <w:rPr>
                <w:rFonts w:hint="eastAsia" w:ascii="仿宋" w:hAnsi="仿宋" w:eastAsia="仿宋"/>
                <w:color w:val="auto"/>
                <w:szCs w:val="21"/>
              </w:rPr>
              <w:t>14、系统可记录转头运行次数和时间来监控转头寿命，转头无需额外的追踪电子元件。</w:t>
            </w:r>
          </w:p>
          <w:p w14:paraId="5CC2DA1A">
            <w:pPr>
              <w:rPr>
                <w:rFonts w:hint="eastAsia" w:ascii="仿宋" w:hAnsi="仿宋" w:eastAsia="仿宋"/>
                <w:color w:val="auto"/>
                <w:szCs w:val="21"/>
              </w:rPr>
            </w:pPr>
            <w:r>
              <w:rPr>
                <w:rFonts w:hint="eastAsia" w:ascii="仿宋" w:hAnsi="仿宋" w:eastAsia="仿宋"/>
                <w:color w:val="auto"/>
                <w:szCs w:val="21"/>
              </w:rPr>
              <w:t>15、真空系统：油回转真空泵（有脱水功能）和油扩散泵，真空度可达1.3 Pa。</w:t>
            </w:r>
          </w:p>
          <w:p w14:paraId="3A3607D7">
            <w:pPr>
              <w:rPr>
                <w:rFonts w:hint="eastAsia" w:ascii="仿宋" w:hAnsi="仿宋" w:eastAsia="仿宋"/>
                <w:color w:val="auto"/>
                <w:szCs w:val="21"/>
              </w:rPr>
            </w:pPr>
            <w:r>
              <w:rPr>
                <w:rFonts w:hint="eastAsia" w:ascii="仿宋" w:hAnsi="仿宋" w:eastAsia="仿宋"/>
                <w:color w:val="auto"/>
                <w:szCs w:val="21"/>
              </w:rPr>
              <w:t>16、工作噪音小于52db（机器正前方1米处）。</w:t>
            </w:r>
          </w:p>
          <w:p w14:paraId="45D78844">
            <w:pPr>
              <w:rPr>
                <w:rFonts w:hint="eastAsia" w:ascii="仿宋" w:hAnsi="仿宋" w:eastAsia="仿宋"/>
                <w:color w:val="auto"/>
                <w:szCs w:val="21"/>
              </w:rPr>
            </w:pPr>
            <w:r>
              <w:rPr>
                <w:rFonts w:hint="eastAsia" w:ascii="仿宋" w:hAnsi="仿宋" w:eastAsia="仿宋"/>
                <w:color w:val="auto"/>
                <w:szCs w:val="21"/>
              </w:rPr>
              <w:t>17、用户锁功能，1人管理，多人使用。</w:t>
            </w:r>
          </w:p>
          <w:p w14:paraId="78936547">
            <w:pPr>
              <w:rPr>
                <w:rFonts w:hint="eastAsia" w:ascii="仿宋" w:hAnsi="仿宋" w:eastAsia="仿宋"/>
                <w:color w:val="auto"/>
                <w:szCs w:val="21"/>
              </w:rPr>
            </w:pPr>
            <w:r>
              <w:rPr>
                <w:rFonts w:hint="eastAsia" w:ascii="仿宋" w:hAnsi="仿宋" w:eastAsia="仿宋"/>
                <w:color w:val="auto"/>
                <w:szCs w:val="21"/>
              </w:rPr>
              <w:t>▲18、可使用碳纤维转头，转头重量轻，使用寿命长。</w:t>
            </w:r>
          </w:p>
          <w:p w14:paraId="49A1470F">
            <w:pPr>
              <w:rPr>
                <w:rFonts w:hint="eastAsia" w:ascii="仿宋" w:hAnsi="仿宋" w:eastAsia="仿宋"/>
                <w:color w:val="auto"/>
                <w:szCs w:val="21"/>
              </w:rPr>
            </w:pPr>
            <w:r>
              <w:rPr>
                <w:rFonts w:hint="eastAsia" w:ascii="仿宋" w:hAnsi="仿宋" w:eastAsia="仿宋"/>
                <w:color w:val="auto"/>
                <w:szCs w:val="21"/>
              </w:rPr>
              <w:t>▲19、具有可以在笔记本电脑上使用的软件，具有模拟和计算的功能，便于离心方案的开发。</w:t>
            </w:r>
          </w:p>
          <w:p w14:paraId="4B2FE470">
            <w:pPr>
              <w:rPr>
                <w:rFonts w:hint="eastAsia" w:ascii="仿宋" w:hAnsi="仿宋" w:eastAsia="仿宋"/>
                <w:color w:val="auto"/>
                <w:szCs w:val="21"/>
              </w:rPr>
            </w:pPr>
            <w:r>
              <w:rPr>
                <w:rFonts w:hint="eastAsia" w:ascii="仿宋" w:hAnsi="仿宋" w:eastAsia="仿宋"/>
                <w:color w:val="auto"/>
                <w:szCs w:val="21"/>
              </w:rPr>
              <w:t>▲20、可同时兼容至少两个不同品牌超速离心机转头，丰富后期的应用拓展。</w:t>
            </w:r>
          </w:p>
          <w:p w14:paraId="4AF90A2E">
            <w:pPr>
              <w:rPr>
                <w:rFonts w:hint="eastAsia" w:ascii="仿宋" w:hAnsi="仿宋" w:eastAsia="仿宋"/>
                <w:color w:val="auto"/>
                <w:szCs w:val="21"/>
              </w:rPr>
            </w:pPr>
          </w:p>
          <w:p w14:paraId="075B7C4D">
            <w:pPr>
              <w:rPr>
                <w:rFonts w:hint="eastAsia" w:ascii="仿宋" w:hAnsi="仿宋" w:eastAsia="仿宋"/>
                <w:color w:val="auto"/>
                <w:szCs w:val="21"/>
              </w:rPr>
            </w:pPr>
            <w:r>
              <w:rPr>
                <w:rFonts w:hint="eastAsia" w:ascii="仿宋" w:hAnsi="仿宋" w:eastAsia="仿宋"/>
                <w:color w:val="auto"/>
                <w:szCs w:val="21"/>
              </w:rPr>
              <w:t xml:space="preserve">配置： </w:t>
            </w:r>
          </w:p>
          <w:p w14:paraId="5BBC40C1">
            <w:pPr>
              <w:rPr>
                <w:rFonts w:hint="eastAsia" w:ascii="仿宋" w:hAnsi="仿宋" w:eastAsia="仿宋"/>
                <w:color w:val="auto"/>
                <w:szCs w:val="21"/>
              </w:rPr>
            </w:pPr>
            <w:r>
              <w:rPr>
                <w:rFonts w:hint="eastAsia" w:ascii="仿宋" w:hAnsi="仿宋" w:eastAsia="仿宋"/>
                <w:color w:val="auto"/>
                <w:szCs w:val="21"/>
              </w:rPr>
              <w:t>1、主机一台。</w:t>
            </w:r>
          </w:p>
          <w:p w14:paraId="600D2173">
            <w:pPr>
              <w:rPr>
                <w:rFonts w:hint="eastAsia" w:ascii="仿宋" w:hAnsi="仿宋" w:eastAsia="仿宋"/>
                <w:color w:val="auto"/>
                <w:szCs w:val="21"/>
              </w:rPr>
            </w:pPr>
            <w:r>
              <w:rPr>
                <w:rFonts w:hint="eastAsia" w:ascii="仿宋" w:hAnsi="仿宋" w:eastAsia="仿宋"/>
                <w:color w:val="auto"/>
                <w:szCs w:val="21"/>
              </w:rPr>
              <w:t xml:space="preserve">2、角转头1个（材质：钛合金，容量：8×6.5ml，最高转数：≥100000rpm，最大离心力≥802000 xg）（含离心管）。  </w:t>
            </w:r>
          </w:p>
          <w:p w14:paraId="72C923D9">
            <w:pPr>
              <w:rPr>
                <w:rFonts w:hint="eastAsia" w:ascii="仿宋" w:hAnsi="仿宋" w:eastAsia="仿宋"/>
                <w:color w:val="auto"/>
                <w:szCs w:val="21"/>
              </w:rPr>
            </w:pPr>
            <w:r>
              <w:rPr>
                <w:rFonts w:hint="eastAsia" w:ascii="仿宋" w:hAnsi="仿宋" w:eastAsia="仿宋"/>
                <w:color w:val="auto"/>
                <w:szCs w:val="21"/>
              </w:rPr>
              <w:t>3、角转头1个（材质：钛合金，容量：12×2.0ml，最高转数：≥80000rpm，最大离心力≥429643 xg）（含离心管）。</w:t>
            </w:r>
          </w:p>
          <w:p w14:paraId="29712B54">
            <w:pPr>
              <w:rPr>
                <w:rFonts w:hint="eastAsia" w:ascii="仿宋" w:hAnsi="仿宋" w:eastAsia="仿宋"/>
                <w:color w:val="auto"/>
                <w:szCs w:val="21"/>
              </w:rPr>
            </w:pPr>
            <w:r>
              <w:rPr>
                <w:rFonts w:hint="eastAsia" w:ascii="仿宋" w:hAnsi="仿宋" w:eastAsia="仿宋"/>
                <w:color w:val="auto"/>
                <w:szCs w:val="21"/>
              </w:rPr>
              <w:t xml:space="preserve">4、角转头1个（材质：钛合金，容量：12×36ml，最高转数：≥80000rpm，最大离心力≥301000 xg）（含离心管）。  </w:t>
            </w:r>
          </w:p>
          <w:p w14:paraId="7597F3C7">
            <w:pPr>
              <w:rPr>
                <w:rFonts w:hint="eastAsia" w:ascii="仿宋" w:hAnsi="仿宋" w:eastAsia="仿宋"/>
                <w:color w:val="auto"/>
                <w:szCs w:val="21"/>
              </w:rPr>
            </w:pPr>
            <w:r>
              <w:rPr>
                <w:rFonts w:hint="eastAsia" w:ascii="仿宋" w:hAnsi="仿宋" w:eastAsia="仿宋"/>
                <w:color w:val="auto"/>
                <w:szCs w:val="21"/>
              </w:rPr>
              <w:t xml:space="preserve">5、角转头1个（材质：钛合金，容量：6×100ml，最高转数：≥47500rpm，最大离心力≥250000 xg）（含离心管）。  </w:t>
            </w:r>
          </w:p>
          <w:p w14:paraId="61701752">
            <w:pPr>
              <w:rPr>
                <w:rFonts w:hint="eastAsia" w:ascii="仿宋" w:hAnsi="仿宋" w:eastAsia="仿宋"/>
                <w:color w:val="auto"/>
                <w:szCs w:val="21"/>
              </w:rPr>
            </w:pPr>
            <w:r>
              <w:rPr>
                <w:rFonts w:hint="eastAsia" w:ascii="仿宋" w:hAnsi="仿宋" w:eastAsia="仿宋"/>
                <w:color w:val="auto"/>
                <w:szCs w:val="21"/>
              </w:rPr>
              <w:t xml:space="preserve">6、角转头1个（材质：铝合金，容量：6×250ml，最高转数：≥21000rpm，最大离心力≥66000 xg）（含离心管）。  </w:t>
            </w:r>
          </w:p>
          <w:p w14:paraId="243B92B6">
            <w:pPr>
              <w:rPr>
                <w:rFonts w:hint="eastAsia" w:ascii="仿宋" w:hAnsi="仿宋" w:eastAsia="仿宋"/>
                <w:color w:val="auto"/>
                <w:szCs w:val="21"/>
              </w:rPr>
            </w:pPr>
            <w:r>
              <w:rPr>
                <w:rFonts w:hint="eastAsia" w:ascii="仿宋" w:hAnsi="仿宋" w:eastAsia="仿宋"/>
                <w:color w:val="auto"/>
                <w:szCs w:val="21"/>
              </w:rPr>
              <w:t xml:space="preserve">7、水平转头1个（材质：铝合金，容量：6x5ml，最高转数：≥50000rpm，最大离心力≥296000 xg）（含离心管）。  </w:t>
            </w:r>
          </w:p>
          <w:p w14:paraId="1C781581">
            <w:pPr>
              <w:rPr>
                <w:rFonts w:hint="eastAsia" w:ascii="仿宋" w:hAnsi="仿宋" w:eastAsia="仿宋"/>
                <w:color w:val="auto"/>
                <w:szCs w:val="21"/>
              </w:rPr>
            </w:pPr>
            <w:r>
              <w:rPr>
                <w:rFonts w:hint="eastAsia" w:ascii="仿宋" w:hAnsi="仿宋" w:eastAsia="仿宋"/>
                <w:color w:val="auto"/>
                <w:szCs w:val="21"/>
              </w:rPr>
              <w:t xml:space="preserve">8、水平转头1个（材质：钛合金，容量：6x38.5ml，最高转数：≥32000rpm，最大离心力≥187000 xg）（含离心管）。  </w:t>
            </w:r>
          </w:p>
          <w:p w14:paraId="45DDB0FB">
            <w:pPr>
              <w:rPr>
                <w:rFonts w:hint="eastAsia" w:ascii="仿宋" w:hAnsi="仿宋" w:eastAsia="仿宋"/>
                <w:color w:val="auto"/>
                <w:szCs w:val="21"/>
              </w:rPr>
            </w:pPr>
            <w:r>
              <w:rPr>
                <w:rFonts w:hint="eastAsia" w:ascii="仿宋" w:hAnsi="仿宋" w:eastAsia="仿宋"/>
                <w:color w:val="auto"/>
                <w:szCs w:val="21"/>
              </w:rPr>
              <w:t xml:space="preserve">9、水平转头1个（材质：钛合金，容量：6x13.2ml，最高转数：≥41000rpm，最大离心力≥287000 xg）（含离心管）。  </w:t>
            </w:r>
          </w:p>
          <w:p w14:paraId="64DB7316">
            <w:pPr>
              <w:rPr>
                <w:rFonts w:hint="eastAsia" w:ascii="仿宋" w:hAnsi="仿宋" w:eastAsia="仿宋"/>
                <w:color w:val="auto"/>
                <w:szCs w:val="21"/>
              </w:rPr>
            </w:pPr>
            <w:r>
              <w:rPr>
                <w:rFonts w:hint="eastAsia" w:ascii="仿宋" w:hAnsi="仿宋" w:eastAsia="仿宋"/>
                <w:color w:val="auto"/>
                <w:szCs w:val="21"/>
              </w:rPr>
              <w:t>10、辅助设备冷冻型离心机（最高转速：≥ 15200rpm 、最大离心力：≥25830×g 、最大容量：≥4×1000mL、转头锁定系统：Auto-Lock转头自锁，具有转头自动锁定装置，可以在3秒内实现转头的安全锁定&amp;转头更换），包含：</w:t>
            </w:r>
          </w:p>
          <w:p w14:paraId="51DAEE08">
            <w:pPr>
              <w:rPr>
                <w:rFonts w:hint="eastAsia" w:ascii="仿宋" w:hAnsi="仿宋" w:eastAsia="仿宋"/>
                <w:color w:val="auto"/>
                <w:szCs w:val="21"/>
              </w:rPr>
            </w:pPr>
            <w:r>
              <w:rPr>
                <w:rFonts w:hint="eastAsia" w:ascii="仿宋" w:hAnsi="仿宋" w:eastAsia="仿宋"/>
                <w:color w:val="auto"/>
                <w:szCs w:val="21"/>
              </w:rPr>
              <w:t>10.1、尺寸(宽x深x高): 74.6 x 69 x 36.1cm。</w:t>
            </w:r>
          </w:p>
          <w:p w14:paraId="56EA76FB">
            <w:pPr>
              <w:rPr>
                <w:rFonts w:hint="eastAsia" w:ascii="仿宋" w:hAnsi="仿宋" w:eastAsia="仿宋"/>
                <w:color w:val="auto"/>
                <w:szCs w:val="21"/>
              </w:rPr>
            </w:pPr>
            <w:r>
              <w:rPr>
                <w:rFonts w:hint="eastAsia" w:ascii="仿宋" w:hAnsi="仿宋" w:eastAsia="仿宋"/>
                <w:color w:val="auto"/>
                <w:szCs w:val="21"/>
              </w:rPr>
              <w:t>10.2、温度设定范围：-10℃至+40℃。</w:t>
            </w:r>
          </w:p>
          <w:p w14:paraId="7BE35F5C">
            <w:pPr>
              <w:rPr>
                <w:rFonts w:hint="eastAsia" w:ascii="仿宋" w:hAnsi="仿宋" w:eastAsia="仿宋"/>
                <w:color w:val="auto"/>
                <w:szCs w:val="21"/>
              </w:rPr>
            </w:pPr>
            <w:r>
              <w:rPr>
                <w:rFonts w:hint="eastAsia" w:ascii="仿宋" w:hAnsi="仿宋" w:eastAsia="仿宋"/>
                <w:color w:val="auto"/>
                <w:szCs w:val="21"/>
              </w:rPr>
              <w:t>10.3、14×50ml角转头一个(配15ml适配器一套）最高转速14500rpm。</w:t>
            </w:r>
          </w:p>
          <w:p w14:paraId="5CCE4701">
            <w:pPr>
              <w:rPr>
                <w:rFonts w:hint="eastAsia" w:ascii="仿宋" w:hAnsi="仿宋" w:eastAsia="仿宋"/>
                <w:color w:val="auto"/>
                <w:szCs w:val="21"/>
              </w:rPr>
            </w:pPr>
            <w:r>
              <w:rPr>
                <w:rFonts w:hint="eastAsia" w:ascii="仿宋" w:hAnsi="仿宋" w:eastAsia="仿宋"/>
                <w:color w:val="auto"/>
                <w:szCs w:val="21"/>
              </w:rPr>
              <w:t>10.4、6×250ml角转头一个，最高转速11000rpm。</w:t>
            </w:r>
          </w:p>
          <w:p w14:paraId="7086D17E">
            <w:pPr>
              <w:rPr>
                <w:rFonts w:hint="eastAsia" w:ascii="仿宋" w:hAnsi="仿宋" w:eastAsia="仿宋"/>
                <w:color w:val="auto"/>
                <w:szCs w:val="21"/>
              </w:rPr>
            </w:pPr>
            <w:r>
              <w:rPr>
                <w:rFonts w:hint="eastAsia" w:ascii="仿宋" w:hAnsi="仿宋" w:eastAsia="仿宋"/>
                <w:color w:val="auto"/>
                <w:szCs w:val="21"/>
              </w:rPr>
              <w:t>10.5、酶标板转头一个，最高转速4000rpm。</w:t>
            </w:r>
          </w:p>
          <w:p w14:paraId="7F1FD0B2">
            <w:pPr>
              <w:rPr>
                <w:rFonts w:hint="eastAsia" w:ascii="仿宋" w:hAnsi="仿宋" w:eastAsia="仿宋"/>
                <w:color w:val="auto"/>
                <w:szCs w:val="21"/>
              </w:rPr>
            </w:pPr>
            <w:r>
              <w:rPr>
                <w:rFonts w:hint="eastAsia" w:ascii="仿宋" w:hAnsi="仿宋" w:eastAsia="仿宋"/>
                <w:color w:val="auto"/>
                <w:szCs w:val="21"/>
              </w:rPr>
              <w:t>10.6、48×2ml角转头一个，最高转速15200rpm。</w:t>
            </w:r>
          </w:p>
          <w:p w14:paraId="02963BAC">
            <w:pPr>
              <w:rPr>
                <w:rFonts w:hint="eastAsia" w:ascii="仿宋" w:hAnsi="仿宋" w:eastAsia="仿宋"/>
                <w:color w:val="auto"/>
                <w:szCs w:val="21"/>
              </w:rPr>
            </w:pPr>
            <w:r>
              <w:rPr>
                <w:rFonts w:hint="eastAsia" w:ascii="仿宋" w:hAnsi="仿宋" w:eastAsia="仿宋"/>
                <w:color w:val="auto"/>
                <w:szCs w:val="21"/>
              </w:rPr>
              <w:t>10.7、离心机运行模式: 两种运行模式，开放型和安全型，安全模式可设定权限管理，通过密码设定权限。</w:t>
            </w:r>
          </w:p>
          <w:p w14:paraId="781080DD">
            <w:pPr>
              <w:rPr>
                <w:rFonts w:hint="eastAsia" w:ascii="仿宋" w:hAnsi="仿宋" w:eastAsia="仿宋"/>
                <w:color w:val="auto"/>
                <w:szCs w:val="21"/>
              </w:rPr>
            </w:pPr>
            <w:r>
              <w:rPr>
                <w:rFonts w:hint="eastAsia" w:ascii="仿宋" w:hAnsi="仿宋" w:eastAsia="仿宋"/>
                <w:color w:val="auto"/>
                <w:szCs w:val="21"/>
              </w:rPr>
              <w:t>10.8、运行时间控制: 最长99 小时59 分59 秒；采用连续和定制式脉冲模式。</w:t>
            </w:r>
          </w:p>
        </w:tc>
        <w:tc>
          <w:tcPr>
            <w:tcW w:w="3086" w:type="dxa"/>
            <w:tcBorders>
              <w:top w:val="single" w:color="000000" w:sz="4" w:space="0"/>
              <w:left w:val="single" w:color="auto" w:sz="4" w:space="0"/>
              <w:bottom w:val="single" w:color="000000" w:sz="4" w:space="0"/>
              <w:right w:val="single" w:color="000000" w:sz="4" w:space="0"/>
            </w:tcBorders>
            <w:noWrap/>
            <w:vAlign w:val="center"/>
          </w:tcPr>
          <w:p w14:paraId="2C2C987F">
            <w:pPr>
              <w:spacing w:line="360" w:lineRule="exact"/>
              <w:jc w:val="center"/>
              <w:textAlignment w:val="center"/>
              <w:rPr>
                <w:rFonts w:hint="eastAsia" w:ascii="仿宋" w:hAnsi="仿宋" w:eastAsia="仿宋" w:cs="仿宋"/>
                <w:color w:val="auto"/>
                <w:kern w:val="0"/>
                <w:szCs w:val="21"/>
              </w:rPr>
            </w:pPr>
          </w:p>
        </w:tc>
      </w:tr>
      <w:tr w14:paraId="51A2BA75">
        <w:tblPrEx>
          <w:tblCellMar>
            <w:top w:w="0" w:type="dxa"/>
            <w:left w:w="108" w:type="dxa"/>
            <w:bottom w:w="0" w:type="dxa"/>
            <w:right w:w="108" w:type="dxa"/>
          </w:tblCellMar>
        </w:tblPrEx>
        <w:trPr>
          <w:trHeight w:val="684" w:hRule="atLeast"/>
          <w:jc w:val="center"/>
        </w:trPr>
        <w:tc>
          <w:tcPr>
            <w:tcW w:w="631" w:type="dxa"/>
            <w:tcBorders>
              <w:top w:val="single" w:color="000000" w:sz="4" w:space="0"/>
              <w:left w:val="single" w:color="000000" w:sz="4" w:space="0"/>
              <w:bottom w:val="single" w:color="000000" w:sz="4" w:space="0"/>
              <w:right w:val="single" w:color="000000" w:sz="4" w:space="0"/>
            </w:tcBorders>
            <w:noWrap/>
            <w:vAlign w:val="center"/>
          </w:tcPr>
          <w:p w14:paraId="19F4505D">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lang w:bidi="ar"/>
              </w:rPr>
              <w:t>6</w:t>
            </w:r>
          </w:p>
        </w:tc>
        <w:tc>
          <w:tcPr>
            <w:tcW w:w="1155" w:type="dxa"/>
            <w:tcBorders>
              <w:top w:val="single" w:color="000000" w:sz="4" w:space="0"/>
              <w:left w:val="single" w:color="000000" w:sz="4" w:space="0"/>
              <w:bottom w:val="single" w:color="000000" w:sz="4" w:space="0"/>
              <w:right w:val="single" w:color="auto" w:sz="4" w:space="0"/>
            </w:tcBorders>
            <w:noWrap/>
            <w:vAlign w:val="center"/>
          </w:tcPr>
          <w:p w14:paraId="4CBBBBCD">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多功能酶标仪</w:t>
            </w:r>
          </w:p>
        </w:tc>
        <w:tc>
          <w:tcPr>
            <w:tcW w:w="4986" w:type="dxa"/>
            <w:tcBorders>
              <w:top w:val="single" w:color="000000" w:sz="4" w:space="0"/>
              <w:left w:val="single" w:color="000000" w:sz="4" w:space="0"/>
              <w:bottom w:val="single" w:color="000000" w:sz="4" w:space="0"/>
              <w:right w:val="single" w:color="auto" w:sz="4" w:space="0"/>
            </w:tcBorders>
            <w:noWrap/>
            <w:vAlign w:val="center"/>
          </w:tcPr>
          <w:p w14:paraId="0ED29021">
            <w:pPr>
              <w:jc w:val="left"/>
              <w:rPr>
                <w:rFonts w:hint="eastAsia" w:ascii="仿宋" w:hAnsi="仿宋" w:eastAsia="仿宋"/>
                <w:color w:val="auto"/>
                <w:szCs w:val="21"/>
              </w:rPr>
            </w:pPr>
            <w:r>
              <w:rPr>
                <w:rFonts w:ascii="仿宋" w:hAnsi="仿宋" w:eastAsia="仿宋"/>
                <w:color w:val="auto"/>
                <w:szCs w:val="21"/>
              </w:rPr>
              <w:t>1. 基本要求</w:t>
            </w:r>
          </w:p>
          <w:p w14:paraId="3EF0081F">
            <w:pPr>
              <w:jc w:val="left"/>
              <w:rPr>
                <w:rFonts w:hint="eastAsia" w:ascii="仿宋" w:hAnsi="仿宋" w:eastAsia="仿宋"/>
                <w:color w:val="auto"/>
                <w:szCs w:val="21"/>
              </w:rPr>
            </w:pPr>
            <w:r>
              <w:rPr>
                <w:rFonts w:ascii="仿宋" w:hAnsi="仿宋" w:eastAsia="仿宋"/>
                <w:color w:val="auto"/>
                <w:szCs w:val="21"/>
              </w:rPr>
              <w:t>1.1 硬件设计：模块化设计，功能模块任意组合工作；光吸收，荧光和发光模块光源、光路及检测器完全独立。</w:t>
            </w:r>
          </w:p>
          <w:p w14:paraId="197467B4">
            <w:pPr>
              <w:jc w:val="left"/>
              <w:rPr>
                <w:rFonts w:hint="eastAsia" w:ascii="仿宋" w:hAnsi="仿宋" w:eastAsia="仿宋"/>
                <w:color w:val="auto"/>
                <w:szCs w:val="21"/>
              </w:rPr>
            </w:pPr>
            <w:r>
              <w:rPr>
                <w:rFonts w:ascii="仿宋" w:hAnsi="仿宋" w:eastAsia="仿宋"/>
                <w:color w:val="auto"/>
                <w:szCs w:val="21"/>
              </w:rPr>
              <w:t>1.2 ★分光系统：四光栅光路，激发和发射分别为双光栅，杂光率＜0.0005%。</w:t>
            </w:r>
          </w:p>
          <w:p w14:paraId="21BB2116">
            <w:pPr>
              <w:jc w:val="left"/>
              <w:rPr>
                <w:rFonts w:hint="eastAsia" w:ascii="仿宋" w:hAnsi="仿宋" w:eastAsia="仿宋"/>
                <w:color w:val="auto"/>
                <w:szCs w:val="21"/>
              </w:rPr>
            </w:pPr>
            <w:r>
              <w:rPr>
                <w:rFonts w:ascii="仿宋" w:hAnsi="仿宋" w:eastAsia="仿宋"/>
                <w:color w:val="auto"/>
                <w:szCs w:val="21"/>
              </w:rPr>
              <w:t>1.3 适用板型：1-384孔板；</w:t>
            </w:r>
          </w:p>
          <w:p w14:paraId="22F1016A">
            <w:pPr>
              <w:jc w:val="left"/>
              <w:rPr>
                <w:rFonts w:hint="eastAsia" w:ascii="仿宋" w:hAnsi="仿宋" w:eastAsia="仿宋"/>
                <w:color w:val="auto"/>
                <w:szCs w:val="21"/>
              </w:rPr>
            </w:pPr>
            <w:r>
              <w:rPr>
                <w:rFonts w:ascii="仿宋" w:hAnsi="仿宋" w:eastAsia="仿宋"/>
                <w:color w:val="auto"/>
                <w:szCs w:val="21"/>
              </w:rPr>
              <w:t>1.4 检测器：光吸收（紫外硅光电二级管）、荧光（扩展波长低暗电流PMT）、发光（低暗电流单光子计数PMT）</w:t>
            </w:r>
            <w:r>
              <w:rPr>
                <w:rFonts w:hint="eastAsia" w:ascii="仿宋" w:hAnsi="仿宋" w:eastAsia="仿宋"/>
                <w:color w:val="auto"/>
                <w:szCs w:val="21"/>
              </w:rPr>
              <w:t>。</w:t>
            </w:r>
          </w:p>
          <w:p w14:paraId="12D010BC">
            <w:pPr>
              <w:jc w:val="left"/>
              <w:rPr>
                <w:rFonts w:hint="eastAsia" w:ascii="仿宋" w:hAnsi="仿宋" w:eastAsia="仿宋"/>
                <w:color w:val="auto"/>
                <w:szCs w:val="21"/>
              </w:rPr>
            </w:pPr>
            <w:r>
              <w:rPr>
                <w:rFonts w:ascii="仿宋" w:hAnsi="仿宋" w:eastAsia="仿宋"/>
                <w:color w:val="auto"/>
                <w:szCs w:val="21"/>
              </w:rPr>
              <w:t>1.5 温控：室温以上3℃到42℃</w:t>
            </w:r>
            <w:r>
              <w:rPr>
                <w:rFonts w:hint="eastAsia" w:ascii="仿宋" w:hAnsi="仿宋" w:eastAsia="仿宋"/>
                <w:color w:val="auto"/>
                <w:szCs w:val="21"/>
              </w:rPr>
              <w:t>。</w:t>
            </w:r>
          </w:p>
          <w:p w14:paraId="531EABE0">
            <w:pPr>
              <w:jc w:val="left"/>
              <w:rPr>
                <w:rFonts w:hint="eastAsia" w:ascii="仿宋" w:hAnsi="仿宋" w:eastAsia="仿宋"/>
                <w:color w:val="auto"/>
                <w:szCs w:val="21"/>
              </w:rPr>
            </w:pPr>
            <w:r>
              <w:rPr>
                <w:rFonts w:ascii="仿宋" w:hAnsi="仿宋" w:eastAsia="仿宋"/>
                <w:color w:val="auto"/>
                <w:szCs w:val="21"/>
              </w:rPr>
              <w:t>1.6 振荡器：线性、圆形和双轨道振荡，振幅和时间可调</w:t>
            </w:r>
            <w:r>
              <w:rPr>
                <w:rFonts w:hint="eastAsia" w:ascii="仿宋" w:hAnsi="仿宋" w:eastAsia="仿宋"/>
                <w:color w:val="auto"/>
                <w:szCs w:val="21"/>
              </w:rPr>
              <w:t>。</w:t>
            </w:r>
          </w:p>
          <w:p w14:paraId="5AB49753">
            <w:pPr>
              <w:jc w:val="left"/>
              <w:rPr>
                <w:rFonts w:hint="eastAsia" w:ascii="仿宋" w:hAnsi="仿宋" w:eastAsia="仿宋"/>
                <w:color w:val="auto"/>
                <w:szCs w:val="21"/>
              </w:rPr>
            </w:pPr>
            <w:r>
              <w:rPr>
                <w:rFonts w:ascii="仿宋" w:hAnsi="仿宋" w:eastAsia="仿宋"/>
                <w:color w:val="auto"/>
                <w:szCs w:val="21"/>
              </w:rPr>
              <w:t>2. 光吸收模式</w:t>
            </w:r>
          </w:p>
          <w:p w14:paraId="5D1E3B05">
            <w:pPr>
              <w:jc w:val="left"/>
              <w:rPr>
                <w:rFonts w:hint="eastAsia" w:ascii="仿宋" w:hAnsi="仿宋" w:eastAsia="仿宋"/>
                <w:color w:val="auto"/>
                <w:szCs w:val="21"/>
              </w:rPr>
            </w:pPr>
            <w:r>
              <w:rPr>
                <w:rFonts w:ascii="仿宋" w:hAnsi="仿宋" w:eastAsia="仿宋"/>
                <w:color w:val="auto"/>
                <w:szCs w:val="21"/>
              </w:rPr>
              <w:t>2.1 光源：光吸收专用高能闪烁氙灯</w:t>
            </w:r>
            <w:r>
              <w:rPr>
                <w:rFonts w:hint="eastAsia" w:ascii="仿宋" w:hAnsi="仿宋" w:eastAsia="仿宋"/>
                <w:color w:val="auto"/>
                <w:szCs w:val="21"/>
              </w:rPr>
              <w:t>。</w:t>
            </w:r>
          </w:p>
          <w:p w14:paraId="6BCB0FEC">
            <w:pPr>
              <w:jc w:val="left"/>
              <w:rPr>
                <w:rFonts w:hint="eastAsia" w:ascii="仿宋" w:hAnsi="仿宋" w:eastAsia="仿宋"/>
                <w:color w:val="auto"/>
                <w:szCs w:val="21"/>
              </w:rPr>
            </w:pPr>
            <w:r>
              <w:rPr>
                <w:rFonts w:ascii="仿宋" w:hAnsi="仿宋" w:eastAsia="仿宋"/>
                <w:color w:val="auto"/>
                <w:szCs w:val="21"/>
              </w:rPr>
              <w:t>2.2 波长范围：200-1000nm</w:t>
            </w:r>
            <w:r>
              <w:rPr>
                <w:rFonts w:hint="eastAsia" w:ascii="仿宋" w:hAnsi="仿宋" w:eastAsia="仿宋"/>
                <w:color w:val="auto"/>
                <w:szCs w:val="21"/>
              </w:rPr>
              <w:t>。</w:t>
            </w:r>
            <w:r>
              <w:rPr>
                <w:rFonts w:ascii="仿宋" w:hAnsi="仿宋" w:eastAsia="仿宋"/>
                <w:color w:val="auto"/>
                <w:szCs w:val="21"/>
              </w:rPr>
              <w:br w:type="textWrapping"/>
            </w:r>
            <w:r>
              <w:rPr>
                <w:rFonts w:ascii="仿宋" w:hAnsi="仿宋" w:eastAsia="仿宋"/>
                <w:color w:val="auto"/>
                <w:szCs w:val="21"/>
              </w:rPr>
              <w:t>2.3 扫描速度：≤ 5sec（200-1000nm，1nm步进）</w:t>
            </w:r>
            <w:r>
              <w:rPr>
                <w:rFonts w:hint="eastAsia" w:ascii="仿宋" w:hAnsi="仿宋" w:eastAsia="仿宋"/>
                <w:color w:val="auto"/>
                <w:szCs w:val="21"/>
              </w:rPr>
              <w:t>。</w:t>
            </w:r>
          </w:p>
          <w:p w14:paraId="682EBA28">
            <w:pPr>
              <w:jc w:val="left"/>
              <w:rPr>
                <w:rFonts w:hint="eastAsia" w:ascii="仿宋" w:hAnsi="仿宋" w:eastAsia="仿宋"/>
                <w:color w:val="auto"/>
                <w:szCs w:val="21"/>
              </w:rPr>
            </w:pPr>
            <w:r>
              <w:rPr>
                <w:rFonts w:ascii="仿宋" w:hAnsi="仿宋" w:eastAsia="仿宋"/>
                <w:color w:val="auto"/>
                <w:szCs w:val="21"/>
              </w:rPr>
              <w:t>2.4 波长准确性：±0.8nm</w:t>
            </w:r>
            <w:r>
              <w:rPr>
                <w:rFonts w:hint="eastAsia" w:ascii="仿宋" w:hAnsi="仿宋" w:eastAsia="仿宋"/>
                <w:color w:val="auto"/>
                <w:szCs w:val="21"/>
              </w:rPr>
              <w:t>。</w:t>
            </w:r>
          </w:p>
          <w:p w14:paraId="63A8803F">
            <w:pPr>
              <w:jc w:val="left"/>
              <w:rPr>
                <w:rFonts w:hint="eastAsia" w:ascii="仿宋" w:hAnsi="仿宋" w:eastAsia="仿宋"/>
                <w:color w:val="auto"/>
                <w:szCs w:val="21"/>
              </w:rPr>
            </w:pPr>
            <w:r>
              <w:rPr>
                <w:rFonts w:ascii="仿宋" w:hAnsi="仿宋" w:eastAsia="仿宋"/>
                <w:color w:val="auto"/>
                <w:szCs w:val="21"/>
              </w:rPr>
              <w:t>2.5 检测线性范围：0-4 OD</w:t>
            </w:r>
            <w:r>
              <w:rPr>
                <w:rFonts w:hint="eastAsia" w:ascii="仿宋" w:hAnsi="仿宋" w:eastAsia="仿宋"/>
                <w:color w:val="auto"/>
                <w:szCs w:val="21"/>
              </w:rPr>
              <w:t>。</w:t>
            </w:r>
          </w:p>
          <w:p w14:paraId="524CEA6B">
            <w:pPr>
              <w:jc w:val="left"/>
              <w:rPr>
                <w:rFonts w:hint="eastAsia" w:ascii="仿宋" w:hAnsi="仿宋" w:eastAsia="仿宋"/>
                <w:color w:val="auto"/>
                <w:szCs w:val="21"/>
              </w:rPr>
            </w:pPr>
            <w:r>
              <w:rPr>
                <w:rFonts w:ascii="仿宋" w:hAnsi="仿宋" w:eastAsia="仿宋"/>
                <w:color w:val="auto"/>
                <w:szCs w:val="21"/>
              </w:rPr>
              <w:t>2.6 检测分辨率：0.0001OD</w:t>
            </w:r>
            <w:r>
              <w:rPr>
                <w:rFonts w:hint="eastAsia" w:ascii="仿宋" w:hAnsi="仿宋" w:eastAsia="仿宋"/>
                <w:color w:val="auto"/>
                <w:szCs w:val="21"/>
              </w:rPr>
              <w:t>。</w:t>
            </w:r>
          </w:p>
          <w:p w14:paraId="6BC9FC89">
            <w:pPr>
              <w:jc w:val="left"/>
              <w:rPr>
                <w:rFonts w:hint="eastAsia" w:ascii="仿宋" w:hAnsi="仿宋" w:eastAsia="仿宋"/>
                <w:color w:val="auto"/>
                <w:szCs w:val="21"/>
              </w:rPr>
            </w:pPr>
            <w:r>
              <w:rPr>
                <w:rFonts w:ascii="仿宋" w:hAnsi="仿宋" w:eastAsia="仿宋"/>
                <w:color w:val="auto"/>
                <w:szCs w:val="21"/>
              </w:rPr>
              <w:t>3. 荧光模式（顶读、底读、荧光共振能量转移FRET、TRF）</w:t>
            </w:r>
          </w:p>
          <w:p w14:paraId="3EEA02AA">
            <w:pPr>
              <w:jc w:val="left"/>
              <w:rPr>
                <w:rFonts w:hint="eastAsia" w:ascii="仿宋" w:hAnsi="仿宋" w:eastAsia="仿宋"/>
                <w:color w:val="auto"/>
                <w:szCs w:val="21"/>
              </w:rPr>
            </w:pPr>
            <w:r>
              <w:rPr>
                <w:rFonts w:ascii="仿宋" w:hAnsi="仿宋" w:eastAsia="仿宋"/>
                <w:color w:val="auto"/>
                <w:szCs w:val="21"/>
              </w:rPr>
              <w:t>3.1 光源：荧光专用高能闪烁氙灯</w:t>
            </w:r>
            <w:r>
              <w:rPr>
                <w:rFonts w:hint="eastAsia" w:ascii="仿宋" w:hAnsi="仿宋" w:eastAsia="仿宋"/>
                <w:color w:val="auto"/>
                <w:szCs w:val="21"/>
              </w:rPr>
              <w:t>。</w:t>
            </w:r>
          </w:p>
          <w:p w14:paraId="32750701">
            <w:pPr>
              <w:jc w:val="left"/>
              <w:rPr>
                <w:rFonts w:hint="eastAsia" w:ascii="仿宋" w:hAnsi="仿宋" w:eastAsia="仿宋"/>
                <w:color w:val="auto"/>
                <w:szCs w:val="21"/>
              </w:rPr>
            </w:pPr>
            <w:r>
              <w:rPr>
                <w:rFonts w:ascii="仿宋" w:hAnsi="仿宋" w:eastAsia="仿宋"/>
                <w:color w:val="auto"/>
                <w:szCs w:val="21"/>
              </w:rPr>
              <w:t>3.2 波长选择范围：Ex: 230–900 nm; Em: 280–900 nm，1nm可调</w:t>
            </w:r>
            <w:r>
              <w:rPr>
                <w:rFonts w:hint="eastAsia" w:ascii="仿宋" w:hAnsi="仿宋" w:eastAsia="仿宋"/>
                <w:color w:val="auto"/>
                <w:szCs w:val="21"/>
              </w:rPr>
              <w:t>。</w:t>
            </w:r>
          </w:p>
          <w:p w14:paraId="4E9A83A2">
            <w:pPr>
              <w:jc w:val="left"/>
              <w:rPr>
                <w:rFonts w:hint="eastAsia" w:ascii="仿宋" w:hAnsi="仿宋" w:eastAsia="仿宋"/>
                <w:color w:val="auto"/>
                <w:szCs w:val="21"/>
              </w:rPr>
            </w:pPr>
            <w:r>
              <w:rPr>
                <w:rFonts w:ascii="仿宋" w:hAnsi="仿宋" w:eastAsia="仿宋"/>
                <w:color w:val="auto"/>
                <w:szCs w:val="21"/>
              </w:rPr>
              <w:t>3.3 ★荧光光栅顶读检测限：≤50 amol/well</w:t>
            </w:r>
            <w:r>
              <w:rPr>
                <w:rFonts w:hint="eastAsia" w:ascii="仿宋" w:hAnsi="仿宋" w:eastAsia="仿宋"/>
                <w:color w:val="auto"/>
                <w:szCs w:val="21"/>
              </w:rPr>
              <w:t>。</w:t>
            </w:r>
          </w:p>
          <w:p w14:paraId="18B8C8A1">
            <w:pPr>
              <w:jc w:val="left"/>
              <w:rPr>
                <w:rFonts w:hint="eastAsia" w:ascii="仿宋" w:hAnsi="仿宋" w:eastAsia="仿宋"/>
                <w:color w:val="auto"/>
                <w:szCs w:val="21"/>
              </w:rPr>
            </w:pPr>
            <w:r>
              <w:rPr>
                <w:rFonts w:ascii="仿宋" w:hAnsi="仿宋" w:eastAsia="仿宋"/>
                <w:color w:val="auto"/>
                <w:szCs w:val="21"/>
              </w:rPr>
              <w:t>3.4 时间分辨荧光光栅检测灵敏度：≤10amol/well</w:t>
            </w:r>
            <w:r>
              <w:rPr>
                <w:rFonts w:hint="eastAsia" w:ascii="仿宋" w:hAnsi="仿宋" w:eastAsia="仿宋"/>
                <w:color w:val="auto"/>
                <w:szCs w:val="21"/>
              </w:rPr>
              <w:t>。</w:t>
            </w:r>
          </w:p>
          <w:p w14:paraId="03F575C0">
            <w:pPr>
              <w:jc w:val="left"/>
              <w:rPr>
                <w:rFonts w:hint="eastAsia" w:ascii="仿宋" w:hAnsi="仿宋" w:eastAsia="仿宋"/>
                <w:color w:val="auto"/>
                <w:szCs w:val="21"/>
              </w:rPr>
            </w:pPr>
            <w:r>
              <w:rPr>
                <w:rFonts w:ascii="仿宋" w:hAnsi="仿宋" w:eastAsia="仿宋"/>
                <w:color w:val="auto"/>
                <w:szCs w:val="21"/>
              </w:rPr>
              <w:t>4. 发光模式</w:t>
            </w:r>
          </w:p>
          <w:p w14:paraId="7AB2EF22">
            <w:pPr>
              <w:jc w:val="left"/>
              <w:rPr>
                <w:rFonts w:hint="eastAsia" w:ascii="仿宋" w:hAnsi="仿宋" w:eastAsia="仿宋"/>
                <w:color w:val="auto"/>
                <w:szCs w:val="21"/>
              </w:rPr>
            </w:pPr>
            <w:r>
              <w:rPr>
                <w:rFonts w:ascii="仿宋" w:hAnsi="仿宋" w:eastAsia="仿宋"/>
                <w:color w:val="auto"/>
                <w:szCs w:val="21"/>
              </w:rPr>
              <w:t>4.1 检测限（辉光）：≤ 9 pM (≤ 225 amol/well; 25 μl)</w:t>
            </w:r>
            <w:r>
              <w:rPr>
                <w:rFonts w:hint="eastAsia" w:ascii="仿宋" w:hAnsi="仿宋" w:eastAsia="仿宋"/>
                <w:color w:val="auto"/>
                <w:szCs w:val="21"/>
              </w:rPr>
              <w:t>。</w:t>
            </w:r>
          </w:p>
          <w:p w14:paraId="3D8CE7E2">
            <w:pPr>
              <w:jc w:val="left"/>
              <w:rPr>
                <w:rFonts w:hint="eastAsia" w:ascii="仿宋" w:hAnsi="仿宋" w:eastAsia="仿宋"/>
                <w:color w:val="auto"/>
                <w:szCs w:val="21"/>
              </w:rPr>
            </w:pPr>
            <w:r>
              <w:rPr>
                <w:rFonts w:ascii="仿宋" w:hAnsi="仿宋" w:eastAsia="仿宋"/>
                <w:color w:val="auto"/>
                <w:szCs w:val="21"/>
              </w:rPr>
              <w:t>4.2 检测限（闪光）：≤ 218 fM (≤ 12 amol/well; 55 μl)。</w:t>
            </w:r>
          </w:p>
          <w:p w14:paraId="61A89EBE">
            <w:pPr>
              <w:jc w:val="left"/>
              <w:rPr>
                <w:rFonts w:hint="eastAsia" w:ascii="仿宋" w:hAnsi="仿宋" w:eastAsia="仿宋"/>
                <w:color w:val="auto"/>
                <w:szCs w:val="21"/>
              </w:rPr>
            </w:pPr>
            <w:r>
              <w:rPr>
                <w:rFonts w:ascii="仿宋" w:hAnsi="仿宋" w:eastAsia="仿宋"/>
                <w:color w:val="auto"/>
                <w:szCs w:val="21"/>
              </w:rPr>
              <w:t>4.3 线性范围：≥9个数量级</w:t>
            </w:r>
            <w:r>
              <w:rPr>
                <w:rFonts w:hint="eastAsia" w:ascii="仿宋" w:hAnsi="仿宋" w:eastAsia="仿宋"/>
                <w:color w:val="auto"/>
                <w:szCs w:val="21"/>
              </w:rPr>
              <w:t>。</w:t>
            </w:r>
          </w:p>
          <w:p w14:paraId="1CDED078">
            <w:pPr>
              <w:jc w:val="left"/>
              <w:rPr>
                <w:rFonts w:hint="eastAsia" w:ascii="仿宋" w:hAnsi="仿宋" w:eastAsia="仿宋"/>
                <w:color w:val="auto"/>
                <w:szCs w:val="21"/>
              </w:rPr>
            </w:pPr>
            <w:r>
              <w:rPr>
                <w:rFonts w:ascii="仿宋" w:hAnsi="仿宋" w:eastAsia="仿宋"/>
                <w:color w:val="auto"/>
                <w:szCs w:val="21"/>
              </w:rPr>
              <w:t>4.4 多色发光：38个光谱滤光片；OD1, OD2, OD3 灰度滤光片，可使用滤光片进行高灵敏度的发光扫描</w:t>
            </w:r>
            <w:r>
              <w:rPr>
                <w:rFonts w:hint="eastAsia" w:ascii="仿宋" w:hAnsi="仿宋" w:eastAsia="仿宋"/>
                <w:color w:val="auto"/>
                <w:szCs w:val="21"/>
              </w:rPr>
              <w:t>。</w:t>
            </w:r>
          </w:p>
          <w:p w14:paraId="2AF03F39">
            <w:pPr>
              <w:jc w:val="left"/>
              <w:rPr>
                <w:rFonts w:hint="eastAsia" w:ascii="仿宋" w:hAnsi="仿宋" w:eastAsia="仿宋"/>
                <w:color w:val="auto"/>
                <w:szCs w:val="21"/>
              </w:rPr>
            </w:pPr>
            <w:r>
              <w:rPr>
                <w:rFonts w:ascii="仿宋" w:hAnsi="仿宋" w:eastAsia="仿宋"/>
                <w:color w:val="auto"/>
                <w:szCs w:val="21"/>
              </w:rPr>
              <w:t>4.5 支持实验：BRET1和BRET2,Chromaglo,以及nano BRET等</w:t>
            </w:r>
            <w:r>
              <w:rPr>
                <w:rFonts w:hint="eastAsia" w:ascii="仿宋" w:hAnsi="仿宋" w:eastAsia="仿宋"/>
                <w:color w:val="auto"/>
                <w:szCs w:val="21"/>
              </w:rPr>
              <w:t>。</w:t>
            </w:r>
          </w:p>
          <w:p w14:paraId="5DB626F3">
            <w:pPr>
              <w:jc w:val="left"/>
              <w:rPr>
                <w:rFonts w:hint="eastAsia" w:ascii="仿宋" w:hAnsi="仿宋" w:eastAsia="仿宋"/>
                <w:color w:val="auto"/>
                <w:szCs w:val="21"/>
              </w:rPr>
            </w:pPr>
            <w:r>
              <w:rPr>
                <w:rFonts w:ascii="仿宋" w:hAnsi="仿宋" w:eastAsia="仿宋"/>
                <w:color w:val="auto"/>
                <w:szCs w:val="21"/>
              </w:rPr>
              <w:t>5. 操控软件</w:t>
            </w:r>
          </w:p>
          <w:p w14:paraId="30012FCA">
            <w:pPr>
              <w:jc w:val="left"/>
              <w:rPr>
                <w:rFonts w:hint="eastAsia" w:ascii="仿宋" w:hAnsi="仿宋" w:eastAsia="仿宋"/>
                <w:color w:val="auto"/>
                <w:szCs w:val="21"/>
              </w:rPr>
            </w:pPr>
            <w:r>
              <w:rPr>
                <w:rFonts w:ascii="仿宋" w:hAnsi="仿宋" w:eastAsia="仿宋"/>
                <w:color w:val="auto"/>
                <w:szCs w:val="21"/>
              </w:rPr>
              <w:t>5.1 直观、简单易用，拖曳式操作，多种预存</w:t>
            </w:r>
            <w:r>
              <w:rPr>
                <w:rFonts w:hint="eastAsia" w:ascii="仿宋" w:hAnsi="仿宋" w:eastAsia="仿宋"/>
                <w:color w:val="auto"/>
                <w:szCs w:val="21"/>
              </w:rPr>
              <w:t>。</w:t>
            </w:r>
          </w:p>
          <w:p w14:paraId="3893275C">
            <w:pPr>
              <w:jc w:val="left"/>
              <w:rPr>
                <w:rFonts w:hint="eastAsia" w:ascii="仿宋" w:hAnsi="仿宋" w:eastAsia="仿宋"/>
                <w:color w:val="auto"/>
                <w:szCs w:val="21"/>
              </w:rPr>
            </w:pPr>
            <w:r>
              <w:rPr>
                <w:rFonts w:ascii="仿宋" w:hAnsi="仿宋" w:eastAsia="仿宋"/>
                <w:color w:val="auto"/>
                <w:szCs w:val="21"/>
              </w:rPr>
              <w:t>5.2 单个实验中可进行无限制的多波长、多模式检测</w:t>
            </w:r>
            <w:r>
              <w:rPr>
                <w:rFonts w:hint="eastAsia" w:ascii="仿宋" w:hAnsi="仿宋" w:eastAsia="仿宋"/>
                <w:color w:val="auto"/>
                <w:szCs w:val="21"/>
              </w:rPr>
              <w:t>。</w:t>
            </w:r>
          </w:p>
          <w:p w14:paraId="0059B923">
            <w:pPr>
              <w:jc w:val="left"/>
              <w:rPr>
                <w:rFonts w:hint="eastAsia" w:ascii="仿宋" w:hAnsi="仿宋" w:eastAsia="仿宋"/>
                <w:color w:val="auto"/>
                <w:szCs w:val="21"/>
              </w:rPr>
            </w:pPr>
            <w:r>
              <w:rPr>
                <w:rFonts w:ascii="仿宋" w:hAnsi="仿宋" w:eastAsia="仿宋"/>
                <w:color w:val="auto"/>
                <w:szCs w:val="21"/>
              </w:rPr>
              <w:t>5.3 具备光吸收扫描，激发光谱扫描，发射光谱扫描及荧光3D扫描等功能</w:t>
            </w:r>
            <w:r>
              <w:rPr>
                <w:rFonts w:hint="eastAsia" w:ascii="仿宋" w:hAnsi="仿宋" w:eastAsia="仿宋"/>
                <w:color w:val="auto"/>
                <w:szCs w:val="21"/>
              </w:rPr>
              <w:t>。</w:t>
            </w:r>
          </w:p>
          <w:p w14:paraId="0D20167C">
            <w:pPr>
              <w:jc w:val="left"/>
              <w:rPr>
                <w:rFonts w:hint="eastAsia" w:ascii="仿宋" w:hAnsi="仿宋" w:eastAsia="仿宋"/>
                <w:color w:val="auto"/>
                <w:szCs w:val="21"/>
              </w:rPr>
            </w:pPr>
            <w:r>
              <w:rPr>
                <w:rFonts w:ascii="仿宋" w:hAnsi="仿宋" w:eastAsia="仿宋"/>
                <w:color w:val="auto"/>
                <w:szCs w:val="21"/>
              </w:rPr>
              <w:t>5.4 数据直接导入Excel，清晰明了，便于后续处理</w:t>
            </w:r>
            <w:r>
              <w:rPr>
                <w:rFonts w:hint="eastAsia" w:ascii="仿宋" w:hAnsi="仿宋" w:eastAsia="仿宋"/>
                <w:color w:val="auto"/>
                <w:szCs w:val="21"/>
              </w:rPr>
              <w:t>。</w:t>
            </w:r>
          </w:p>
          <w:p w14:paraId="230B5151">
            <w:pPr>
              <w:jc w:val="left"/>
              <w:rPr>
                <w:rFonts w:hint="eastAsia" w:ascii="仿宋" w:hAnsi="仿宋" w:eastAsia="仿宋"/>
                <w:color w:val="auto"/>
                <w:szCs w:val="21"/>
              </w:rPr>
            </w:pPr>
            <w:r>
              <w:rPr>
                <w:rFonts w:ascii="仿宋" w:hAnsi="仿宋" w:eastAsia="仿宋"/>
                <w:color w:val="auto"/>
                <w:szCs w:val="21"/>
              </w:rPr>
              <w:t>6. 配置清单</w:t>
            </w:r>
          </w:p>
          <w:p w14:paraId="043B501C">
            <w:pPr>
              <w:jc w:val="left"/>
              <w:rPr>
                <w:rFonts w:hint="eastAsia" w:ascii="仿宋" w:hAnsi="仿宋" w:eastAsia="仿宋"/>
                <w:color w:val="auto"/>
                <w:szCs w:val="21"/>
              </w:rPr>
            </w:pPr>
            <w:r>
              <w:rPr>
                <w:rFonts w:ascii="仿宋" w:hAnsi="仿宋" w:eastAsia="仿宋"/>
                <w:color w:val="auto"/>
                <w:szCs w:val="21"/>
              </w:rPr>
              <w:t>6.1 主机1台；</w:t>
            </w:r>
          </w:p>
          <w:p w14:paraId="727CF588">
            <w:pPr>
              <w:jc w:val="left"/>
              <w:rPr>
                <w:rFonts w:hint="eastAsia" w:ascii="仿宋" w:hAnsi="仿宋" w:eastAsia="仿宋"/>
                <w:color w:val="auto"/>
                <w:szCs w:val="21"/>
              </w:rPr>
            </w:pPr>
            <w:r>
              <w:rPr>
                <w:rFonts w:ascii="仿宋" w:hAnsi="仿宋" w:eastAsia="仿宋"/>
                <w:color w:val="auto"/>
                <w:szCs w:val="21"/>
              </w:rPr>
              <w:t>6.2 超高速光吸收模块1个；</w:t>
            </w:r>
          </w:p>
          <w:p w14:paraId="3EE4632C">
            <w:pPr>
              <w:jc w:val="left"/>
              <w:rPr>
                <w:rFonts w:hint="eastAsia" w:ascii="仿宋" w:hAnsi="仿宋" w:eastAsia="仿宋"/>
                <w:color w:val="auto"/>
                <w:szCs w:val="21"/>
              </w:rPr>
            </w:pPr>
            <w:r>
              <w:rPr>
                <w:rFonts w:ascii="仿宋" w:hAnsi="仿宋" w:eastAsia="仿宋"/>
                <w:color w:val="auto"/>
                <w:szCs w:val="21"/>
              </w:rPr>
              <w:t>6.3 高灵敏度荧光顶读模块1个；</w:t>
            </w:r>
          </w:p>
          <w:p w14:paraId="5ABD5B7C">
            <w:pPr>
              <w:jc w:val="left"/>
              <w:rPr>
                <w:rFonts w:hint="eastAsia" w:ascii="仿宋" w:hAnsi="仿宋" w:eastAsia="仿宋"/>
                <w:color w:val="auto"/>
                <w:szCs w:val="21"/>
              </w:rPr>
            </w:pPr>
            <w:r>
              <w:rPr>
                <w:rFonts w:ascii="仿宋" w:hAnsi="仿宋" w:eastAsia="仿宋"/>
                <w:color w:val="auto"/>
                <w:szCs w:val="21"/>
              </w:rPr>
              <w:t>6.4 高灵敏度荧光底读模块1个；</w:t>
            </w:r>
          </w:p>
          <w:p w14:paraId="2D6B8F58">
            <w:pPr>
              <w:jc w:val="left"/>
              <w:rPr>
                <w:rFonts w:hint="eastAsia" w:ascii="仿宋" w:hAnsi="仿宋" w:eastAsia="仿宋"/>
                <w:color w:val="auto"/>
                <w:szCs w:val="21"/>
              </w:rPr>
            </w:pPr>
            <w:r>
              <w:rPr>
                <w:rFonts w:ascii="仿宋" w:hAnsi="仿宋" w:eastAsia="仿宋"/>
                <w:color w:val="auto"/>
                <w:szCs w:val="21"/>
              </w:rPr>
              <w:t>6.5 TRF和FRET检测模块 1个；</w:t>
            </w:r>
          </w:p>
          <w:p w14:paraId="12670102">
            <w:pPr>
              <w:jc w:val="left"/>
              <w:rPr>
                <w:rFonts w:hint="eastAsia" w:ascii="仿宋" w:hAnsi="仿宋" w:eastAsia="仿宋"/>
                <w:color w:val="auto"/>
                <w:szCs w:val="21"/>
              </w:rPr>
            </w:pPr>
            <w:r>
              <w:rPr>
                <w:rFonts w:ascii="仿宋" w:hAnsi="仿宋" w:eastAsia="仿宋"/>
                <w:color w:val="auto"/>
                <w:szCs w:val="21"/>
              </w:rPr>
              <w:t>6.6 高灵敏度多色发光及发光扫描模块1个；</w:t>
            </w:r>
          </w:p>
          <w:p w14:paraId="630B8479">
            <w:pPr>
              <w:jc w:val="left"/>
              <w:rPr>
                <w:rFonts w:hint="eastAsia" w:ascii="仿宋" w:hAnsi="仿宋" w:eastAsia="仿宋"/>
                <w:color w:val="auto"/>
                <w:szCs w:val="21"/>
              </w:rPr>
            </w:pPr>
            <w:r>
              <w:rPr>
                <w:rFonts w:ascii="仿宋" w:hAnsi="仿宋" w:eastAsia="仿宋"/>
                <w:color w:val="auto"/>
                <w:szCs w:val="21"/>
              </w:rPr>
              <w:t>6.7 操控软件1套。</w:t>
            </w:r>
          </w:p>
        </w:tc>
        <w:tc>
          <w:tcPr>
            <w:tcW w:w="3086" w:type="dxa"/>
            <w:tcBorders>
              <w:top w:val="single" w:color="000000" w:sz="4" w:space="0"/>
              <w:left w:val="single" w:color="auto" w:sz="4" w:space="0"/>
              <w:bottom w:val="single" w:color="000000" w:sz="4" w:space="0"/>
              <w:right w:val="single" w:color="000000" w:sz="4" w:space="0"/>
            </w:tcBorders>
            <w:noWrap/>
            <w:vAlign w:val="center"/>
          </w:tcPr>
          <w:p w14:paraId="4BE60034">
            <w:pPr>
              <w:spacing w:line="360" w:lineRule="exact"/>
              <w:jc w:val="center"/>
              <w:textAlignment w:val="center"/>
              <w:rPr>
                <w:rFonts w:hint="eastAsia" w:ascii="仿宋" w:hAnsi="仿宋" w:eastAsia="仿宋" w:cs="仿宋"/>
                <w:color w:val="auto"/>
                <w:kern w:val="0"/>
                <w:szCs w:val="21"/>
              </w:rPr>
            </w:pPr>
          </w:p>
        </w:tc>
      </w:tr>
      <w:tr w14:paraId="3112872D">
        <w:tblPrEx>
          <w:tblCellMar>
            <w:top w:w="0" w:type="dxa"/>
            <w:left w:w="108" w:type="dxa"/>
            <w:bottom w:w="0" w:type="dxa"/>
            <w:right w:w="108" w:type="dxa"/>
          </w:tblCellMar>
        </w:tblPrEx>
        <w:trPr>
          <w:trHeight w:val="906" w:hRule="atLeast"/>
          <w:jc w:val="center"/>
        </w:trPr>
        <w:tc>
          <w:tcPr>
            <w:tcW w:w="631" w:type="dxa"/>
            <w:tcBorders>
              <w:top w:val="single" w:color="000000" w:sz="4" w:space="0"/>
              <w:left w:val="single" w:color="000000" w:sz="4" w:space="0"/>
              <w:bottom w:val="single" w:color="000000" w:sz="4" w:space="0"/>
              <w:right w:val="single" w:color="000000" w:sz="4" w:space="0"/>
            </w:tcBorders>
            <w:noWrap/>
            <w:vAlign w:val="center"/>
          </w:tcPr>
          <w:p w14:paraId="5EBE8EB7">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lang w:bidi="ar"/>
              </w:rPr>
              <w:t>7</w:t>
            </w:r>
          </w:p>
        </w:tc>
        <w:tc>
          <w:tcPr>
            <w:tcW w:w="1155" w:type="dxa"/>
            <w:tcBorders>
              <w:top w:val="single" w:color="000000" w:sz="4" w:space="0"/>
              <w:left w:val="single" w:color="000000" w:sz="4" w:space="0"/>
              <w:bottom w:val="single" w:color="000000" w:sz="4" w:space="0"/>
              <w:right w:val="single" w:color="auto" w:sz="4" w:space="0"/>
            </w:tcBorders>
            <w:noWrap/>
            <w:vAlign w:val="center"/>
          </w:tcPr>
          <w:p w14:paraId="4F75FCB0">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荧光光谱仪</w:t>
            </w:r>
          </w:p>
        </w:tc>
        <w:tc>
          <w:tcPr>
            <w:tcW w:w="4986" w:type="dxa"/>
            <w:tcBorders>
              <w:top w:val="single" w:color="000000" w:sz="4" w:space="0"/>
              <w:left w:val="single" w:color="000000" w:sz="4" w:space="0"/>
              <w:bottom w:val="single" w:color="000000" w:sz="4" w:space="0"/>
              <w:right w:val="single" w:color="auto" w:sz="4" w:space="0"/>
            </w:tcBorders>
            <w:noWrap/>
            <w:vAlign w:val="center"/>
          </w:tcPr>
          <w:p w14:paraId="32EABE10">
            <w:pPr>
              <w:jc w:val="left"/>
              <w:rPr>
                <w:rFonts w:hint="eastAsia" w:ascii="仿宋" w:hAnsi="仿宋" w:eastAsia="仿宋"/>
                <w:color w:val="auto"/>
                <w:szCs w:val="21"/>
              </w:rPr>
            </w:pPr>
            <w:r>
              <w:rPr>
                <w:rFonts w:hint="eastAsia" w:ascii="仿宋" w:hAnsi="仿宋" w:eastAsia="仿宋"/>
                <w:color w:val="auto"/>
                <w:szCs w:val="21"/>
              </w:rPr>
              <w:t>一、荧光模块</w:t>
            </w:r>
          </w:p>
          <w:p w14:paraId="728A4640">
            <w:pPr>
              <w:jc w:val="left"/>
              <w:rPr>
                <w:rFonts w:hint="eastAsia" w:ascii="仿宋" w:hAnsi="仿宋" w:eastAsia="仿宋"/>
                <w:color w:val="auto"/>
                <w:szCs w:val="21"/>
              </w:rPr>
            </w:pPr>
            <w:r>
              <w:rPr>
                <w:rFonts w:hint="eastAsia" w:ascii="仿宋" w:hAnsi="仿宋" w:eastAsia="仿宋"/>
                <w:color w:val="auto"/>
                <w:szCs w:val="21"/>
              </w:rPr>
              <w:t>1、环境条件：</w:t>
            </w:r>
          </w:p>
          <w:p w14:paraId="3DB5E84E">
            <w:pPr>
              <w:jc w:val="left"/>
              <w:rPr>
                <w:rFonts w:hint="eastAsia" w:ascii="仿宋" w:hAnsi="仿宋" w:eastAsia="仿宋"/>
                <w:color w:val="auto"/>
                <w:szCs w:val="21"/>
              </w:rPr>
            </w:pPr>
            <w:r>
              <w:rPr>
                <w:rFonts w:hint="eastAsia" w:ascii="仿宋" w:hAnsi="仿宋" w:eastAsia="仿宋"/>
                <w:color w:val="auto"/>
                <w:szCs w:val="21"/>
              </w:rPr>
              <w:t>1.1电源电压：220V，50Hz。</w:t>
            </w:r>
          </w:p>
          <w:p w14:paraId="069DD746">
            <w:pPr>
              <w:jc w:val="left"/>
              <w:rPr>
                <w:rFonts w:hint="eastAsia" w:ascii="仿宋" w:hAnsi="仿宋" w:eastAsia="仿宋"/>
                <w:color w:val="auto"/>
                <w:szCs w:val="21"/>
              </w:rPr>
            </w:pPr>
            <w:r>
              <w:rPr>
                <w:rFonts w:hint="eastAsia" w:ascii="仿宋" w:hAnsi="仿宋" w:eastAsia="仿宋"/>
                <w:color w:val="auto"/>
                <w:szCs w:val="21"/>
              </w:rPr>
              <w:t>1.2温度：15</w:t>
            </w:r>
            <w:r>
              <w:rPr>
                <w:rFonts w:hint="eastAsia" w:ascii="仿宋" w:hAnsi="仿宋" w:eastAsia="仿宋" w:cs="仿宋"/>
                <w:color w:val="auto"/>
                <w:szCs w:val="21"/>
              </w:rPr>
              <w:t>～</w:t>
            </w:r>
            <w:r>
              <w:rPr>
                <w:rFonts w:hint="eastAsia" w:ascii="仿宋" w:hAnsi="仿宋" w:eastAsia="仿宋"/>
                <w:color w:val="auto"/>
                <w:szCs w:val="21"/>
              </w:rPr>
              <w:t>35℃。</w:t>
            </w:r>
          </w:p>
          <w:p w14:paraId="70585139">
            <w:pPr>
              <w:jc w:val="left"/>
              <w:rPr>
                <w:rFonts w:hint="eastAsia" w:ascii="仿宋" w:hAnsi="仿宋" w:eastAsia="仿宋"/>
                <w:color w:val="auto"/>
                <w:szCs w:val="21"/>
              </w:rPr>
            </w:pPr>
            <w:r>
              <w:rPr>
                <w:rFonts w:hint="eastAsia" w:ascii="仿宋" w:hAnsi="仿宋" w:eastAsia="仿宋"/>
                <w:color w:val="auto"/>
                <w:szCs w:val="21"/>
              </w:rPr>
              <w:t>1.3相对湿度：45</w:t>
            </w:r>
            <w:r>
              <w:rPr>
                <w:rFonts w:hint="eastAsia" w:ascii="仿宋" w:hAnsi="仿宋" w:eastAsia="仿宋" w:cs="仿宋"/>
                <w:color w:val="auto"/>
                <w:szCs w:val="21"/>
              </w:rPr>
              <w:t>～</w:t>
            </w:r>
            <w:r>
              <w:rPr>
                <w:rFonts w:hint="eastAsia" w:ascii="仿宋" w:hAnsi="仿宋" w:eastAsia="仿宋"/>
                <w:color w:val="auto"/>
                <w:szCs w:val="21"/>
              </w:rPr>
              <w:t>80%。</w:t>
            </w:r>
          </w:p>
          <w:p w14:paraId="0730EBC6">
            <w:pPr>
              <w:jc w:val="left"/>
              <w:rPr>
                <w:rFonts w:hint="eastAsia" w:ascii="仿宋" w:hAnsi="仿宋" w:eastAsia="仿宋"/>
                <w:color w:val="auto"/>
                <w:szCs w:val="21"/>
              </w:rPr>
            </w:pPr>
            <w:r>
              <w:rPr>
                <w:rFonts w:hint="eastAsia" w:ascii="仿宋" w:hAnsi="仿宋" w:eastAsia="仿宋"/>
                <w:color w:val="auto"/>
                <w:szCs w:val="21"/>
              </w:rPr>
              <w:t>2、主机功能：</w:t>
            </w:r>
          </w:p>
          <w:p w14:paraId="7AD1CC57">
            <w:pPr>
              <w:jc w:val="left"/>
              <w:rPr>
                <w:rFonts w:hint="eastAsia" w:ascii="仿宋" w:hAnsi="仿宋" w:eastAsia="仿宋"/>
                <w:color w:val="auto"/>
                <w:szCs w:val="21"/>
              </w:rPr>
            </w:pPr>
            <w:r>
              <w:rPr>
                <w:rFonts w:hint="eastAsia" w:ascii="仿宋" w:hAnsi="仿宋" w:eastAsia="仿宋"/>
                <w:color w:val="auto"/>
                <w:szCs w:val="21"/>
              </w:rPr>
              <w:t>可测荧光、磷光、磷光寿命，化学/生物发光；三维扫描；波长扫描；三维时间扫描；时间扫描测量；定量分析。</w:t>
            </w:r>
          </w:p>
          <w:p w14:paraId="5D991566">
            <w:pPr>
              <w:jc w:val="left"/>
              <w:rPr>
                <w:rFonts w:hint="eastAsia" w:ascii="仿宋" w:hAnsi="仿宋" w:eastAsia="仿宋"/>
                <w:color w:val="auto"/>
                <w:szCs w:val="21"/>
              </w:rPr>
            </w:pPr>
            <w:r>
              <w:rPr>
                <w:rFonts w:hint="eastAsia" w:ascii="仿宋" w:hAnsi="仿宋" w:eastAsia="仿宋"/>
                <w:color w:val="auto"/>
                <w:szCs w:val="21"/>
              </w:rPr>
              <w:t>3、技术指标</w:t>
            </w:r>
          </w:p>
          <w:p w14:paraId="54D6C431">
            <w:pPr>
              <w:jc w:val="left"/>
              <w:rPr>
                <w:rFonts w:hint="eastAsia" w:ascii="仿宋" w:hAnsi="仿宋" w:eastAsia="仿宋"/>
                <w:color w:val="auto"/>
                <w:szCs w:val="21"/>
              </w:rPr>
            </w:pPr>
            <w:r>
              <w:rPr>
                <w:rFonts w:hint="eastAsia" w:ascii="仿宋" w:hAnsi="仿宋" w:eastAsia="仿宋"/>
                <w:color w:val="auto"/>
                <w:szCs w:val="21"/>
              </w:rPr>
              <w:t>3.1灵敏度：S/N ＞1500（RMS）峰值噪声；S/N ＞16000（RMS）, 背景最低噪声； S/N ＞300（P-P）。</w:t>
            </w:r>
          </w:p>
          <w:p w14:paraId="4E317958">
            <w:pPr>
              <w:jc w:val="left"/>
              <w:rPr>
                <w:rFonts w:hint="eastAsia" w:ascii="仿宋" w:hAnsi="仿宋" w:eastAsia="仿宋"/>
                <w:color w:val="auto"/>
                <w:szCs w:val="21"/>
              </w:rPr>
            </w:pPr>
            <w:r>
              <w:rPr>
                <w:rFonts w:hint="eastAsia" w:ascii="仿宋" w:hAnsi="仿宋" w:eastAsia="仿宋"/>
                <w:color w:val="auto"/>
                <w:szCs w:val="21"/>
              </w:rPr>
              <w:t>3.2标准荧光池最小样品量：0.6ml（使用标准10mm方形样品池）。</w:t>
            </w:r>
          </w:p>
          <w:p w14:paraId="5B09143C">
            <w:pPr>
              <w:jc w:val="left"/>
              <w:rPr>
                <w:rFonts w:hint="eastAsia" w:ascii="仿宋" w:hAnsi="仿宋" w:eastAsia="仿宋"/>
                <w:color w:val="auto"/>
                <w:szCs w:val="21"/>
              </w:rPr>
            </w:pPr>
            <w:r>
              <w:rPr>
                <w:rFonts w:hint="eastAsia" w:ascii="仿宋" w:hAnsi="仿宋" w:eastAsia="仿宋"/>
                <w:color w:val="auto"/>
                <w:szCs w:val="21"/>
              </w:rPr>
              <w:t>3.3狭缝方式：水平狭缝。</w:t>
            </w:r>
          </w:p>
          <w:p w14:paraId="065A37E3">
            <w:pPr>
              <w:jc w:val="left"/>
              <w:rPr>
                <w:rFonts w:hint="eastAsia" w:ascii="仿宋" w:hAnsi="仿宋" w:eastAsia="仿宋"/>
                <w:color w:val="auto"/>
                <w:szCs w:val="21"/>
              </w:rPr>
            </w:pPr>
            <w:r>
              <w:rPr>
                <w:rFonts w:hint="eastAsia" w:ascii="仿宋" w:hAnsi="仿宋" w:eastAsia="仿宋"/>
                <w:color w:val="auto"/>
                <w:szCs w:val="21"/>
              </w:rPr>
              <w:t>3.4光源：150W 的连续氙灯光源，为保证仪器数据的稳定性，不接受脉冲氙灯光源。</w:t>
            </w:r>
          </w:p>
          <w:p w14:paraId="4E1EBD21">
            <w:pPr>
              <w:jc w:val="left"/>
              <w:rPr>
                <w:rFonts w:hint="eastAsia" w:ascii="仿宋" w:hAnsi="仿宋" w:eastAsia="仿宋"/>
                <w:color w:val="auto"/>
                <w:szCs w:val="21"/>
              </w:rPr>
            </w:pPr>
            <w:r>
              <w:rPr>
                <w:rFonts w:hint="eastAsia" w:ascii="仿宋" w:hAnsi="仿宋" w:eastAsia="仿宋"/>
                <w:color w:val="auto"/>
                <w:szCs w:val="21"/>
              </w:rPr>
              <w:t>3.5测光方式为单色光检测器比值计算法而非光电倍增管电极反馈法。</w:t>
            </w:r>
          </w:p>
          <w:p w14:paraId="0C4A87A3">
            <w:pPr>
              <w:jc w:val="left"/>
              <w:rPr>
                <w:rFonts w:hint="eastAsia" w:ascii="仿宋" w:hAnsi="仿宋" w:eastAsia="仿宋"/>
                <w:color w:val="auto"/>
                <w:szCs w:val="21"/>
              </w:rPr>
            </w:pPr>
            <w:r>
              <w:rPr>
                <w:rFonts w:hint="eastAsia" w:ascii="仿宋" w:hAnsi="仿宋" w:eastAsia="仿宋"/>
                <w:color w:val="auto"/>
                <w:szCs w:val="21"/>
              </w:rPr>
              <w:t>3.5单色器：机刻凹面衍射光栅，激发侧闪耀波长：300nm，发射侧闪耀波长：400nm。</w:t>
            </w:r>
          </w:p>
          <w:p w14:paraId="22423A3B">
            <w:pPr>
              <w:jc w:val="left"/>
              <w:rPr>
                <w:rFonts w:hint="eastAsia" w:ascii="仿宋" w:hAnsi="仿宋" w:eastAsia="仿宋"/>
                <w:color w:val="auto"/>
                <w:szCs w:val="21"/>
              </w:rPr>
            </w:pPr>
            <w:r>
              <w:rPr>
                <w:rFonts w:hint="eastAsia" w:ascii="仿宋" w:hAnsi="仿宋" w:eastAsia="仿宋"/>
                <w:color w:val="auto"/>
                <w:szCs w:val="21"/>
              </w:rPr>
              <w:t>3.6测量波长范围</w:t>
            </w:r>
          </w:p>
          <w:p w14:paraId="61C09DE2">
            <w:pPr>
              <w:jc w:val="left"/>
              <w:rPr>
                <w:rFonts w:hint="eastAsia" w:ascii="仿宋" w:hAnsi="仿宋" w:eastAsia="仿宋"/>
                <w:color w:val="auto"/>
                <w:szCs w:val="21"/>
              </w:rPr>
            </w:pPr>
            <w:r>
              <w:rPr>
                <w:rFonts w:hint="eastAsia" w:ascii="仿宋" w:hAnsi="仿宋" w:eastAsia="仿宋"/>
                <w:color w:val="auto"/>
                <w:szCs w:val="21"/>
              </w:rPr>
              <w:t>3.6.1 EX 200-900nm，零级光。</w:t>
            </w:r>
          </w:p>
          <w:p w14:paraId="3575C6A3">
            <w:pPr>
              <w:jc w:val="left"/>
              <w:rPr>
                <w:rFonts w:hint="eastAsia" w:ascii="仿宋" w:hAnsi="仿宋" w:eastAsia="仿宋"/>
                <w:color w:val="auto"/>
                <w:szCs w:val="21"/>
              </w:rPr>
            </w:pPr>
            <w:r>
              <w:rPr>
                <w:rFonts w:hint="eastAsia" w:ascii="仿宋" w:hAnsi="仿宋" w:eastAsia="仿宋"/>
                <w:color w:val="auto"/>
                <w:szCs w:val="21"/>
              </w:rPr>
              <w:t>3.6.2 EM 200-900nm，零级光。</w:t>
            </w:r>
          </w:p>
          <w:p w14:paraId="02522566">
            <w:pPr>
              <w:jc w:val="left"/>
              <w:rPr>
                <w:rFonts w:hint="eastAsia" w:ascii="仿宋" w:hAnsi="仿宋" w:eastAsia="仿宋"/>
                <w:color w:val="auto"/>
                <w:szCs w:val="21"/>
              </w:rPr>
            </w:pPr>
            <w:r>
              <w:rPr>
                <w:rFonts w:hint="eastAsia" w:ascii="仿宋" w:hAnsi="仿宋" w:eastAsia="仿宋"/>
                <w:color w:val="auto"/>
                <w:szCs w:val="21"/>
              </w:rPr>
              <w:t>3.7光谱通带：激发侧：1/2.5/5/10/20nm；发射侧：1/2.5/5/10/20nm。</w:t>
            </w:r>
          </w:p>
          <w:p w14:paraId="247166CA">
            <w:pPr>
              <w:jc w:val="left"/>
              <w:rPr>
                <w:rFonts w:hint="eastAsia" w:ascii="仿宋" w:hAnsi="仿宋" w:eastAsia="仿宋"/>
                <w:color w:val="auto"/>
                <w:szCs w:val="21"/>
              </w:rPr>
            </w:pPr>
            <w:r>
              <w:rPr>
                <w:rFonts w:hint="eastAsia" w:ascii="仿宋" w:hAnsi="仿宋" w:eastAsia="仿宋"/>
                <w:color w:val="auto"/>
                <w:szCs w:val="21"/>
              </w:rPr>
              <w:t>3.8光谱分辨率：1.0nm。</w:t>
            </w:r>
          </w:p>
          <w:p w14:paraId="2D8117B9">
            <w:pPr>
              <w:jc w:val="left"/>
              <w:rPr>
                <w:rFonts w:hint="eastAsia" w:ascii="仿宋" w:hAnsi="仿宋" w:eastAsia="仿宋"/>
                <w:color w:val="auto"/>
                <w:szCs w:val="21"/>
              </w:rPr>
            </w:pPr>
            <w:r>
              <w:rPr>
                <w:rFonts w:hint="eastAsia" w:ascii="仿宋" w:hAnsi="仿宋" w:eastAsia="仿宋"/>
                <w:color w:val="auto"/>
                <w:szCs w:val="21"/>
              </w:rPr>
              <w:t>3.9波长扫描速度：30/60/240/1200/2400/12000/30000/60000nm/min（扫描间隔：1nm）。</w:t>
            </w:r>
          </w:p>
          <w:p w14:paraId="4C77D17F">
            <w:pPr>
              <w:jc w:val="left"/>
              <w:rPr>
                <w:rFonts w:hint="eastAsia" w:ascii="仿宋" w:hAnsi="仿宋" w:eastAsia="仿宋"/>
                <w:color w:val="auto"/>
                <w:szCs w:val="21"/>
              </w:rPr>
            </w:pPr>
            <w:r>
              <w:rPr>
                <w:rFonts w:hint="eastAsia" w:ascii="仿宋" w:hAnsi="仿宋" w:eastAsia="仿宋"/>
                <w:color w:val="auto"/>
                <w:szCs w:val="21"/>
              </w:rPr>
              <w:t>3.10波长驱动速度：60000nm/min。</w:t>
            </w:r>
          </w:p>
          <w:p w14:paraId="2BACE54E">
            <w:pPr>
              <w:jc w:val="left"/>
              <w:rPr>
                <w:rFonts w:hint="eastAsia" w:ascii="仿宋" w:hAnsi="仿宋" w:eastAsia="仿宋"/>
                <w:color w:val="auto"/>
                <w:szCs w:val="21"/>
              </w:rPr>
            </w:pPr>
            <w:r>
              <w:rPr>
                <w:rFonts w:hint="eastAsia" w:ascii="仿宋" w:hAnsi="仿宋" w:eastAsia="仿宋"/>
                <w:color w:val="auto"/>
                <w:szCs w:val="21"/>
              </w:rPr>
              <w:t>3.11自动预扫描功能，优化未知样品的测量条件。</w:t>
            </w:r>
          </w:p>
          <w:p w14:paraId="22E5B7F5">
            <w:pPr>
              <w:jc w:val="left"/>
              <w:rPr>
                <w:rFonts w:hint="eastAsia" w:ascii="仿宋" w:hAnsi="仿宋" w:eastAsia="仿宋"/>
                <w:color w:val="auto"/>
                <w:szCs w:val="21"/>
              </w:rPr>
            </w:pPr>
            <w:r>
              <w:rPr>
                <w:rFonts w:hint="eastAsia" w:ascii="仿宋" w:hAnsi="仿宋" w:eastAsia="仿宋"/>
                <w:color w:val="auto"/>
                <w:szCs w:val="21"/>
              </w:rPr>
              <w:t>3.13自动预扫描功能，优化未知样品的测量条件。</w:t>
            </w:r>
          </w:p>
          <w:p w14:paraId="61CEE494">
            <w:pPr>
              <w:jc w:val="left"/>
              <w:rPr>
                <w:rFonts w:hint="eastAsia" w:ascii="仿宋" w:hAnsi="仿宋" w:eastAsia="仿宋"/>
                <w:color w:val="auto"/>
                <w:szCs w:val="21"/>
              </w:rPr>
            </w:pPr>
            <w:r>
              <w:rPr>
                <w:rFonts w:hint="eastAsia" w:ascii="仿宋" w:hAnsi="仿宋" w:eastAsia="仿宋"/>
                <w:color w:val="auto"/>
                <w:szCs w:val="21"/>
              </w:rPr>
              <w:t>3.14配有斩光器。当斩光器功能开启，只有测试开始时光才会通过样品，而不测试时斩光器会挡住光；对于容易被光降解的样品非常有帮助。</w:t>
            </w:r>
          </w:p>
          <w:p w14:paraId="5923F2E8">
            <w:pPr>
              <w:jc w:val="left"/>
              <w:rPr>
                <w:rFonts w:hint="eastAsia" w:ascii="仿宋" w:hAnsi="仿宋" w:eastAsia="仿宋"/>
                <w:color w:val="auto"/>
                <w:szCs w:val="21"/>
              </w:rPr>
            </w:pPr>
            <w:r>
              <w:rPr>
                <w:rFonts w:hint="eastAsia" w:ascii="仿宋" w:hAnsi="仿宋" w:eastAsia="仿宋"/>
                <w:color w:val="auto"/>
                <w:szCs w:val="21"/>
              </w:rPr>
              <w:t>3.15测量及数据处理：</w:t>
            </w:r>
          </w:p>
          <w:p w14:paraId="532A92C2">
            <w:pPr>
              <w:jc w:val="left"/>
              <w:rPr>
                <w:rFonts w:hint="eastAsia" w:ascii="仿宋" w:hAnsi="仿宋" w:eastAsia="仿宋"/>
                <w:color w:val="auto"/>
                <w:szCs w:val="21"/>
              </w:rPr>
            </w:pPr>
            <w:r>
              <w:rPr>
                <w:rFonts w:hint="eastAsia" w:ascii="仿宋" w:hAnsi="仿宋" w:eastAsia="仿宋"/>
                <w:color w:val="auto"/>
                <w:szCs w:val="21"/>
              </w:rPr>
              <w:t>主机由软件控制，在Windows环境工作。发光强度、激发和发射波长、光谱带宽均可实时显示。光谱或时间数据均实时显示并可自动存盘。</w:t>
            </w:r>
          </w:p>
          <w:p w14:paraId="234D0C92">
            <w:pPr>
              <w:jc w:val="left"/>
              <w:rPr>
                <w:rFonts w:hint="eastAsia" w:ascii="仿宋" w:hAnsi="仿宋" w:eastAsia="仿宋"/>
                <w:color w:val="auto"/>
                <w:szCs w:val="21"/>
              </w:rPr>
            </w:pPr>
            <w:r>
              <w:rPr>
                <w:rFonts w:hint="eastAsia" w:ascii="仿宋" w:hAnsi="仿宋" w:eastAsia="仿宋"/>
                <w:color w:val="auto"/>
                <w:szCs w:val="21"/>
              </w:rPr>
              <w:t>有对储存数据的算术运算功能，包括四则运算，平滑功能，1－4阶导数，求面积，求峰值等，可进行单波长和双波长细胞内钙离子的计算。</w:t>
            </w:r>
          </w:p>
          <w:p w14:paraId="10F922C4">
            <w:pPr>
              <w:jc w:val="left"/>
              <w:rPr>
                <w:rFonts w:hint="eastAsia" w:ascii="仿宋" w:hAnsi="仿宋" w:eastAsia="仿宋"/>
                <w:color w:val="auto"/>
                <w:szCs w:val="21"/>
              </w:rPr>
            </w:pPr>
          </w:p>
          <w:p w14:paraId="5DE80CB0">
            <w:pPr>
              <w:jc w:val="left"/>
              <w:rPr>
                <w:rFonts w:hint="eastAsia" w:ascii="仿宋" w:hAnsi="仿宋" w:eastAsia="仿宋"/>
                <w:color w:val="auto"/>
                <w:szCs w:val="21"/>
              </w:rPr>
            </w:pPr>
            <w:r>
              <w:rPr>
                <w:rFonts w:hint="eastAsia" w:ascii="仿宋" w:hAnsi="仿宋" w:eastAsia="仿宋"/>
                <w:color w:val="auto"/>
                <w:szCs w:val="21"/>
              </w:rPr>
              <w:t>二、红外模块</w:t>
            </w:r>
          </w:p>
          <w:p w14:paraId="2A3B9900">
            <w:pPr>
              <w:jc w:val="left"/>
              <w:rPr>
                <w:rFonts w:hint="eastAsia" w:ascii="仿宋" w:hAnsi="仿宋" w:eastAsia="仿宋"/>
                <w:color w:val="auto"/>
                <w:szCs w:val="21"/>
              </w:rPr>
            </w:pPr>
            <w:r>
              <w:rPr>
                <w:rFonts w:hint="eastAsia" w:ascii="仿宋" w:hAnsi="仿宋" w:eastAsia="仿宋"/>
                <w:color w:val="auto"/>
                <w:szCs w:val="21"/>
              </w:rPr>
              <w:t>1、光谱范围：7800</w:t>
            </w:r>
            <w:r>
              <w:rPr>
                <w:rFonts w:hint="eastAsia" w:ascii="仿宋" w:hAnsi="仿宋" w:eastAsia="仿宋" w:cs="仿宋"/>
                <w:color w:val="auto"/>
                <w:szCs w:val="21"/>
              </w:rPr>
              <w:t>～</w:t>
            </w:r>
            <w:r>
              <w:rPr>
                <w:rFonts w:hint="eastAsia" w:ascii="仿宋" w:hAnsi="仿宋" w:eastAsia="仿宋"/>
                <w:color w:val="auto"/>
                <w:szCs w:val="21"/>
              </w:rPr>
              <w:t>350 cm-1。</w:t>
            </w:r>
          </w:p>
          <w:p w14:paraId="4B695F67">
            <w:pPr>
              <w:jc w:val="left"/>
              <w:rPr>
                <w:rFonts w:hint="eastAsia" w:ascii="仿宋" w:hAnsi="仿宋" w:eastAsia="仿宋"/>
                <w:color w:val="auto"/>
                <w:szCs w:val="21"/>
              </w:rPr>
            </w:pPr>
            <w:r>
              <w:rPr>
                <w:rFonts w:hint="eastAsia" w:ascii="仿宋" w:hAnsi="仿宋" w:eastAsia="仿宋"/>
                <w:color w:val="auto"/>
                <w:szCs w:val="21"/>
              </w:rPr>
              <w:t>2、光谱分辨率：不低于0.9 cm-1。用户可根据测试需要，将光谱分辨率自由设置成0.9 cm-1，2 cm-1，4 cm-1，8 cm-1，16 cm-1等。</w:t>
            </w:r>
          </w:p>
          <w:p w14:paraId="247DDA6C">
            <w:pPr>
              <w:jc w:val="left"/>
              <w:rPr>
                <w:rFonts w:hint="eastAsia" w:ascii="仿宋" w:hAnsi="仿宋" w:eastAsia="仿宋"/>
                <w:color w:val="auto"/>
                <w:szCs w:val="21"/>
              </w:rPr>
            </w:pPr>
            <w:r>
              <w:rPr>
                <w:rFonts w:hint="eastAsia" w:ascii="仿宋" w:hAnsi="仿宋" w:eastAsia="仿宋"/>
                <w:color w:val="auto"/>
                <w:szCs w:val="21"/>
              </w:rPr>
              <w:t>3、波数准确度：± 0.1 cm-1。</w:t>
            </w:r>
          </w:p>
          <w:p w14:paraId="0B311936">
            <w:pPr>
              <w:jc w:val="left"/>
              <w:rPr>
                <w:rFonts w:hint="eastAsia" w:ascii="仿宋" w:hAnsi="仿宋" w:eastAsia="仿宋"/>
                <w:color w:val="auto"/>
                <w:szCs w:val="21"/>
              </w:rPr>
            </w:pPr>
            <w:r>
              <w:rPr>
                <w:rFonts w:hint="eastAsia" w:ascii="仿宋" w:hAnsi="仿宋" w:eastAsia="仿宋"/>
                <w:color w:val="auto"/>
                <w:szCs w:val="21"/>
              </w:rPr>
              <w:t>4、波数重复度：± 0.0005 cm-1。</w:t>
            </w:r>
          </w:p>
          <w:p w14:paraId="75A0D407">
            <w:pPr>
              <w:jc w:val="left"/>
              <w:rPr>
                <w:rFonts w:hint="eastAsia" w:ascii="仿宋" w:hAnsi="仿宋" w:eastAsia="仿宋"/>
                <w:color w:val="auto"/>
                <w:szCs w:val="21"/>
              </w:rPr>
            </w:pPr>
            <w:r>
              <w:rPr>
                <w:rFonts w:hint="eastAsia" w:ascii="仿宋" w:hAnsi="仿宋" w:eastAsia="仿宋"/>
                <w:color w:val="auto"/>
                <w:szCs w:val="21"/>
              </w:rPr>
              <w:t>5、本底光谱能量分布：E4000/Emax≥25%；E5000～650范围≥10%Emax（Emax为7800～350cm-1范围内最强能量波数处的本底光谱能量值）。</w:t>
            </w:r>
          </w:p>
          <w:p w14:paraId="35F2FF37">
            <w:pPr>
              <w:jc w:val="left"/>
              <w:rPr>
                <w:rFonts w:hint="eastAsia" w:ascii="仿宋" w:hAnsi="仿宋" w:eastAsia="仿宋"/>
                <w:color w:val="auto"/>
                <w:szCs w:val="21"/>
              </w:rPr>
            </w:pPr>
            <w:r>
              <w:rPr>
                <w:rFonts w:hint="eastAsia" w:ascii="仿宋" w:hAnsi="仿宋" w:eastAsia="仿宋"/>
                <w:color w:val="auto"/>
                <w:szCs w:val="21"/>
              </w:rPr>
              <w:t>6、信噪比：不低于37000:1（4cm-1光谱分辨率，1分钟扫描，峰-峰值，KBr窗片）。</w:t>
            </w:r>
          </w:p>
          <w:p w14:paraId="46359F65">
            <w:pPr>
              <w:jc w:val="left"/>
              <w:rPr>
                <w:rFonts w:hint="eastAsia" w:ascii="仿宋" w:hAnsi="仿宋" w:eastAsia="仿宋"/>
                <w:color w:val="auto"/>
                <w:szCs w:val="21"/>
              </w:rPr>
            </w:pPr>
            <w:r>
              <w:rPr>
                <w:rFonts w:hint="eastAsia" w:ascii="仿宋" w:hAnsi="仿宋" w:eastAsia="仿宋"/>
                <w:color w:val="auto"/>
                <w:szCs w:val="21"/>
              </w:rPr>
              <w:t>7、透过率重复性：优于0.1%T。</w:t>
            </w:r>
          </w:p>
          <w:p w14:paraId="1230CB4C">
            <w:pPr>
              <w:jc w:val="left"/>
              <w:rPr>
                <w:rFonts w:hint="eastAsia" w:ascii="仿宋" w:hAnsi="仿宋" w:eastAsia="仿宋"/>
                <w:color w:val="auto"/>
                <w:szCs w:val="21"/>
              </w:rPr>
            </w:pPr>
            <w:r>
              <w:rPr>
                <w:rFonts w:hint="eastAsia" w:ascii="仿宋" w:hAnsi="仿宋" w:eastAsia="仿宋"/>
                <w:color w:val="auto"/>
                <w:szCs w:val="21"/>
              </w:rPr>
              <w:t>8、吸光度重复性：优于0.002Abs。</w:t>
            </w:r>
          </w:p>
          <w:p w14:paraId="74F3E1C5">
            <w:pPr>
              <w:jc w:val="left"/>
              <w:rPr>
                <w:rFonts w:hint="eastAsia" w:ascii="仿宋" w:hAnsi="仿宋" w:eastAsia="仿宋"/>
                <w:color w:val="auto"/>
                <w:szCs w:val="21"/>
              </w:rPr>
            </w:pPr>
            <w:r>
              <w:rPr>
                <w:rFonts w:hint="eastAsia" w:ascii="仿宋" w:hAnsi="仿宋" w:eastAsia="仿宋"/>
                <w:color w:val="auto"/>
                <w:szCs w:val="21"/>
              </w:rPr>
              <w:t>9、吸光度动态范围：&gt;2.5Abs。</w:t>
            </w:r>
          </w:p>
          <w:p w14:paraId="4B29477D">
            <w:pPr>
              <w:jc w:val="left"/>
              <w:rPr>
                <w:rFonts w:hint="eastAsia" w:ascii="仿宋" w:hAnsi="仿宋" w:eastAsia="仿宋"/>
                <w:color w:val="auto"/>
                <w:szCs w:val="21"/>
              </w:rPr>
            </w:pPr>
            <w:r>
              <w:rPr>
                <w:rFonts w:hint="eastAsia" w:ascii="仿宋" w:hAnsi="仿宋" w:eastAsia="仿宋"/>
                <w:color w:val="auto"/>
                <w:szCs w:val="21"/>
              </w:rPr>
              <w:t>10、线性度：±1%。</w:t>
            </w:r>
          </w:p>
          <w:p w14:paraId="09A8693F">
            <w:pPr>
              <w:jc w:val="left"/>
              <w:rPr>
                <w:rFonts w:hint="eastAsia" w:ascii="仿宋" w:hAnsi="仿宋" w:eastAsia="仿宋"/>
                <w:color w:val="auto"/>
                <w:szCs w:val="21"/>
              </w:rPr>
            </w:pPr>
            <w:r>
              <w:rPr>
                <w:rFonts w:hint="eastAsia" w:ascii="仿宋" w:hAnsi="仿宋" w:eastAsia="仿宋"/>
                <w:color w:val="auto"/>
                <w:szCs w:val="21"/>
              </w:rPr>
              <w:t>11、100%T线平直度：优于1%T。</w:t>
            </w:r>
          </w:p>
          <w:p w14:paraId="1CDA3968">
            <w:pPr>
              <w:jc w:val="left"/>
              <w:rPr>
                <w:rFonts w:hint="eastAsia" w:ascii="仿宋" w:hAnsi="仿宋" w:eastAsia="仿宋"/>
                <w:color w:val="auto"/>
                <w:szCs w:val="21"/>
              </w:rPr>
            </w:pPr>
            <w:r>
              <w:rPr>
                <w:rFonts w:hint="eastAsia" w:ascii="仿宋" w:hAnsi="仿宋" w:eastAsia="仿宋"/>
                <w:color w:val="auto"/>
                <w:szCs w:val="21"/>
              </w:rPr>
              <w:t>12、杂散光：≤0.1%T。</w:t>
            </w:r>
          </w:p>
          <w:p w14:paraId="7AD90200">
            <w:pPr>
              <w:jc w:val="left"/>
              <w:rPr>
                <w:rFonts w:hint="eastAsia" w:ascii="仿宋" w:hAnsi="仿宋" w:eastAsia="仿宋"/>
                <w:color w:val="auto"/>
                <w:szCs w:val="21"/>
              </w:rPr>
            </w:pPr>
            <w:r>
              <w:rPr>
                <w:rFonts w:hint="eastAsia" w:ascii="仿宋" w:hAnsi="仿宋" w:eastAsia="仿宋"/>
                <w:color w:val="auto"/>
                <w:szCs w:val="21"/>
              </w:rPr>
              <w:t>13、暗噪声：≤0.05%T。</w:t>
            </w:r>
          </w:p>
          <w:p w14:paraId="722EB52E">
            <w:pPr>
              <w:jc w:val="left"/>
              <w:rPr>
                <w:rFonts w:hint="eastAsia" w:ascii="仿宋" w:hAnsi="仿宋" w:eastAsia="仿宋"/>
                <w:color w:val="auto"/>
                <w:szCs w:val="21"/>
              </w:rPr>
            </w:pPr>
            <w:r>
              <w:rPr>
                <w:rFonts w:hint="eastAsia" w:ascii="仿宋" w:hAnsi="仿宋" w:eastAsia="仿宋"/>
                <w:color w:val="auto"/>
                <w:szCs w:val="21"/>
              </w:rPr>
              <w:t>14、能量光谱1小时稳定性：优于1%。</w:t>
            </w:r>
          </w:p>
          <w:p w14:paraId="04E9973B">
            <w:pPr>
              <w:jc w:val="left"/>
              <w:rPr>
                <w:rFonts w:hint="eastAsia" w:ascii="仿宋" w:hAnsi="仿宋" w:eastAsia="仿宋"/>
                <w:color w:val="auto"/>
                <w:szCs w:val="21"/>
              </w:rPr>
            </w:pPr>
            <w:r>
              <w:rPr>
                <w:rFonts w:hint="eastAsia" w:ascii="仿宋" w:hAnsi="仿宋" w:eastAsia="仿宋"/>
                <w:color w:val="auto"/>
                <w:szCs w:val="21"/>
              </w:rPr>
              <w:t>15、基线1小时稳定性：优于2%T。</w:t>
            </w:r>
          </w:p>
          <w:p w14:paraId="105B6D1B">
            <w:pPr>
              <w:jc w:val="left"/>
              <w:rPr>
                <w:rFonts w:hint="eastAsia" w:ascii="仿宋" w:hAnsi="仿宋" w:eastAsia="仿宋"/>
                <w:color w:val="auto"/>
                <w:szCs w:val="21"/>
              </w:rPr>
            </w:pPr>
            <w:r>
              <w:rPr>
                <w:rFonts w:hint="eastAsia" w:ascii="仿宋" w:hAnsi="仿宋" w:eastAsia="仿宋"/>
                <w:color w:val="auto"/>
                <w:szCs w:val="21"/>
              </w:rPr>
              <w:t>16、线性度日间稳定性：优于1%。</w:t>
            </w:r>
          </w:p>
          <w:p w14:paraId="1E7560E7">
            <w:pPr>
              <w:jc w:val="left"/>
              <w:rPr>
                <w:rFonts w:hint="eastAsia" w:ascii="仿宋" w:hAnsi="仿宋" w:eastAsia="仿宋"/>
                <w:color w:val="auto"/>
                <w:szCs w:val="21"/>
              </w:rPr>
            </w:pPr>
            <w:r>
              <w:rPr>
                <w:rFonts w:hint="eastAsia" w:ascii="仿宋" w:hAnsi="仿宋" w:eastAsia="仿宋"/>
                <w:color w:val="auto"/>
                <w:szCs w:val="21"/>
              </w:rPr>
              <w:t>17、光源：高强度中远红外SiN陶瓷光源，空气冷却。红外光源质保10年。</w:t>
            </w:r>
          </w:p>
          <w:p w14:paraId="18134B52">
            <w:pPr>
              <w:jc w:val="left"/>
              <w:rPr>
                <w:rFonts w:hint="eastAsia" w:ascii="仿宋" w:hAnsi="仿宋" w:eastAsia="仿宋"/>
                <w:color w:val="auto"/>
                <w:szCs w:val="21"/>
              </w:rPr>
            </w:pPr>
            <w:r>
              <w:rPr>
                <w:rFonts w:hint="eastAsia" w:ascii="仿宋" w:hAnsi="仿宋" w:eastAsia="仿宋"/>
                <w:color w:val="auto"/>
                <w:szCs w:val="21"/>
              </w:rPr>
              <w:t>18、30°角入射迈克尔逊干涉仪，能量利用率高。干涉仪质保10年。</w:t>
            </w:r>
          </w:p>
          <w:p w14:paraId="373D549E">
            <w:pPr>
              <w:jc w:val="left"/>
              <w:rPr>
                <w:rFonts w:hint="eastAsia" w:ascii="仿宋" w:hAnsi="仿宋" w:eastAsia="仿宋"/>
                <w:color w:val="auto"/>
                <w:szCs w:val="21"/>
              </w:rPr>
            </w:pPr>
            <w:r>
              <w:rPr>
                <w:rFonts w:hint="eastAsia" w:ascii="仿宋" w:hAnsi="仿宋" w:eastAsia="仿宋"/>
                <w:color w:val="auto"/>
                <w:szCs w:val="21"/>
              </w:rPr>
              <w:t>19、线性导轨动镜驱动机构，可实现高精度的直线往复运动。</w:t>
            </w:r>
          </w:p>
          <w:p w14:paraId="46E40458">
            <w:pPr>
              <w:jc w:val="left"/>
              <w:rPr>
                <w:rFonts w:hint="eastAsia" w:ascii="仿宋" w:hAnsi="仿宋" w:eastAsia="仿宋"/>
                <w:color w:val="auto"/>
                <w:szCs w:val="21"/>
              </w:rPr>
            </w:pPr>
            <w:r>
              <w:rPr>
                <w:rFonts w:hint="eastAsia" w:ascii="仿宋" w:hAnsi="仿宋" w:eastAsia="仿宋"/>
                <w:color w:val="auto"/>
                <w:szCs w:val="21"/>
              </w:rPr>
              <w:t>20、动态准直功能，可以在开机自检和实际光谱扫描过程中实现自动准直和实时准直。</w:t>
            </w:r>
          </w:p>
          <w:p w14:paraId="348780BB">
            <w:pPr>
              <w:jc w:val="left"/>
              <w:rPr>
                <w:rFonts w:hint="eastAsia" w:ascii="仿宋" w:hAnsi="仿宋" w:eastAsia="仿宋"/>
                <w:color w:val="auto"/>
                <w:szCs w:val="21"/>
              </w:rPr>
            </w:pPr>
            <w:r>
              <w:rPr>
                <w:rFonts w:hint="eastAsia" w:ascii="仿宋" w:hAnsi="仿宋" w:eastAsia="仿宋"/>
                <w:color w:val="auto"/>
                <w:szCs w:val="21"/>
              </w:rPr>
              <w:t>21、分束器：多层镀Ge防潮型KBr分束器，分束器通光直径不小于40 mm，双面CaF2防潮镀层。分束器质保10年。</w:t>
            </w:r>
          </w:p>
          <w:p w14:paraId="4D625AD4">
            <w:pPr>
              <w:jc w:val="left"/>
              <w:rPr>
                <w:rFonts w:hint="eastAsia" w:ascii="仿宋" w:hAnsi="仿宋" w:eastAsia="仿宋"/>
                <w:color w:val="auto"/>
                <w:szCs w:val="21"/>
              </w:rPr>
            </w:pPr>
            <w:r>
              <w:rPr>
                <w:rFonts w:hint="eastAsia" w:ascii="仿宋" w:hAnsi="仿宋" w:eastAsia="仿宋"/>
                <w:color w:val="auto"/>
                <w:szCs w:val="21"/>
              </w:rPr>
              <w:t>22、分束器厚度与分束器补偿片厚度差异 &lt; 10 μm，减小能量光谱图中干涉条纹干扰（1000 cm-1处本底光谱干涉条纹峰-峰值实测值&lt;1%Emax）。</w:t>
            </w:r>
          </w:p>
          <w:p w14:paraId="51434923">
            <w:pPr>
              <w:jc w:val="left"/>
              <w:rPr>
                <w:rFonts w:hint="eastAsia" w:ascii="仿宋" w:hAnsi="仿宋" w:eastAsia="仿宋"/>
                <w:color w:val="auto"/>
                <w:szCs w:val="21"/>
              </w:rPr>
            </w:pPr>
            <w:r>
              <w:rPr>
                <w:rFonts w:hint="eastAsia" w:ascii="仿宋" w:hAnsi="仿宋" w:eastAsia="仿宋"/>
                <w:color w:val="auto"/>
                <w:szCs w:val="21"/>
              </w:rPr>
              <w:t>23、激光器：温控型半导体激光器，受温度影响小，寿命长。激光器质保10年。</w:t>
            </w:r>
          </w:p>
          <w:p w14:paraId="1D59A08E">
            <w:pPr>
              <w:jc w:val="left"/>
              <w:rPr>
                <w:rFonts w:hint="eastAsia" w:ascii="仿宋" w:hAnsi="仿宋" w:eastAsia="仿宋"/>
                <w:color w:val="auto"/>
                <w:szCs w:val="21"/>
              </w:rPr>
            </w:pPr>
            <w:r>
              <w:rPr>
                <w:rFonts w:hint="eastAsia" w:ascii="仿宋" w:hAnsi="仿宋" w:eastAsia="仿宋"/>
                <w:color w:val="auto"/>
                <w:szCs w:val="21"/>
              </w:rPr>
              <w:t>24、检测器：要求为半导体控温型高灵敏度DLATGS检测器，内置电子温度调节装置以保证良好的稳定性。检测器质保10年。</w:t>
            </w:r>
          </w:p>
          <w:p w14:paraId="12711D16">
            <w:pPr>
              <w:jc w:val="left"/>
              <w:rPr>
                <w:rFonts w:hint="eastAsia" w:ascii="仿宋" w:hAnsi="仿宋" w:eastAsia="仿宋"/>
                <w:color w:val="auto"/>
                <w:szCs w:val="21"/>
              </w:rPr>
            </w:pPr>
            <w:r>
              <w:rPr>
                <w:rFonts w:hint="eastAsia" w:ascii="仿宋" w:hAnsi="仿宋" w:eastAsia="仿宋"/>
                <w:color w:val="auto"/>
                <w:szCs w:val="21"/>
              </w:rPr>
              <w:t xml:space="preserve">25、检测器封装采用永久防潮的KRS-5光学窗片，确保不会因受潮导致检测器损坏。 </w:t>
            </w:r>
          </w:p>
          <w:p w14:paraId="1875A2FF">
            <w:pPr>
              <w:jc w:val="left"/>
              <w:rPr>
                <w:rFonts w:hint="eastAsia" w:ascii="仿宋" w:hAnsi="仿宋" w:eastAsia="仿宋"/>
                <w:color w:val="auto"/>
                <w:szCs w:val="21"/>
              </w:rPr>
            </w:pPr>
            <w:r>
              <w:rPr>
                <w:rFonts w:hint="eastAsia" w:ascii="仿宋" w:hAnsi="仿宋" w:eastAsia="仿宋"/>
                <w:color w:val="auto"/>
                <w:szCs w:val="21"/>
              </w:rPr>
              <w:t>26、样品室光学窗片采用新型的特氟龙镀层KBr光学窗片，既保证长期可靠的防潮性能，也同时保证相对高的光通量。</w:t>
            </w:r>
          </w:p>
          <w:p w14:paraId="73FAC77B">
            <w:pPr>
              <w:jc w:val="left"/>
              <w:rPr>
                <w:rFonts w:hint="eastAsia" w:ascii="仿宋" w:hAnsi="仿宋" w:eastAsia="仿宋"/>
                <w:color w:val="auto"/>
                <w:szCs w:val="21"/>
              </w:rPr>
            </w:pPr>
            <w:r>
              <w:rPr>
                <w:rFonts w:hint="eastAsia" w:ascii="仿宋" w:hAnsi="仿宋" w:eastAsia="仿宋"/>
                <w:color w:val="auto"/>
                <w:szCs w:val="21"/>
              </w:rPr>
              <w:t>27、样品室光学窗片可由用户自行更换。</w:t>
            </w:r>
          </w:p>
          <w:p w14:paraId="76C3B862">
            <w:pPr>
              <w:jc w:val="left"/>
              <w:rPr>
                <w:rFonts w:hint="eastAsia" w:ascii="仿宋" w:hAnsi="仿宋" w:eastAsia="仿宋"/>
                <w:color w:val="auto"/>
                <w:szCs w:val="21"/>
              </w:rPr>
            </w:pPr>
            <w:r>
              <w:rPr>
                <w:rFonts w:hint="eastAsia" w:ascii="仿宋" w:hAnsi="仿宋" w:eastAsia="仿宋"/>
                <w:color w:val="auto"/>
                <w:szCs w:val="21"/>
              </w:rPr>
              <w:t>28、仪器有外在明显的湿度电子指示灯和纸基湿度指示剂，并在软件中有湿度实时监控。</w:t>
            </w:r>
          </w:p>
          <w:p w14:paraId="4D858DCC">
            <w:pPr>
              <w:jc w:val="left"/>
              <w:rPr>
                <w:rFonts w:hint="eastAsia" w:ascii="仿宋" w:hAnsi="仿宋" w:eastAsia="仿宋"/>
                <w:color w:val="auto"/>
                <w:szCs w:val="21"/>
              </w:rPr>
            </w:pPr>
            <w:r>
              <w:rPr>
                <w:rFonts w:hint="eastAsia" w:ascii="仿宋" w:hAnsi="仿宋" w:eastAsia="仿宋"/>
                <w:color w:val="auto"/>
                <w:szCs w:val="21"/>
              </w:rPr>
              <w:t>29、仪器可以选配内置长寿命自动电子除湿装置，无需定期更换干燥剂。电子除湿装置采用高分子固态电解膜技术，无噪音，免维护，不产生液态水，无需定期排水或清理。</w:t>
            </w:r>
          </w:p>
          <w:p w14:paraId="179DB13D">
            <w:pPr>
              <w:jc w:val="left"/>
              <w:rPr>
                <w:rFonts w:hint="eastAsia" w:ascii="仿宋" w:hAnsi="仿宋" w:eastAsia="仿宋"/>
                <w:color w:val="auto"/>
                <w:szCs w:val="21"/>
              </w:rPr>
            </w:pPr>
            <w:r>
              <w:rPr>
                <w:rFonts w:hint="eastAsia" w:ascii="仿宋" w:hAnsi="仿宋" w:eastAsia="仿宋"/>
                <w:color w:val="auto"/>
                <w:szCs w:val="21"/>
              </w:rPr>
              <w:t>30、通讯接口：USB 2.0/3.0，即插即用，无需复杂的网络联接设置，对工作站PC无任何联网的软硬件要求。</w:t>
            </w:r>
          </w:p>
          <w:p w14:paraId="17A53ABE">
            <w:pPr>
              <w:jc w:val="left"/>
              <w:rPr>
                <w:rFonts w:hint="eastAsia" w:ascii="仿宋" w:hAnsi="仿宋" w:eastAsia="仿宋"/>
                <w:color w:val="auto"/>
                <w:szCs w:val="21"/>
              </w:rPr>
            </w:pPr>
            <w:r>
              <w:rPr>
                <w:rFonts w:hint="eastAsia" w:ascii="仿宋" w:hAnsi="仿宋" w:eastAsia="仿宋"/>
                <w:color w:val="auto"/>
                <w:szCs w:val="21"/>
              </w:rPr>
              <w:t>31、软件功能模块：包括光谱扫描、光度测定、定量（单组份/多组分同时定量）、时间程序测定（选配）、再解析、简单宏程序等模块。</w:t>
            </w:r>
          </w:p>
          <w:p w14:paraId="38CB4CBC">
            <w:pPr>
              <w:jc w:val="left"/>
              <w:rPr>
                <w:rFonts w:hint="eastAsia" w:ascii="仿宋" w:hAnsi="仿宋" w:eastAsia="仿宋"/>
                <w:color w:val="auto"/>
                <w:szCs w:val="21"/>
              </w:rPr>
            </w:pPr>
            <w:r>
              <w:rPr>
                <w:rFonts w:hint="eastAsia" w:ascii="仿宋" w:hAnsi="仿宋" w:eastAsia="仿宋"/>
                <w:color w:val="auto"/>
                <w:szCs w:val="21"/>
              </w:rPr>
              <w:t>32. 数据处理功能：包括四则数学运算、归一化、基线校正、平滑、导数、截断、连接、插值、波数-波长转换、X轴校正、时间-温度转换、峰检测、膜厚/池厚计算、数据集运算、纯度计算、解卷积、傅立叶变换、K-M变换、K-K变换、高级ATR校正、分峰拟合、大气校正、3D数据处理、3D数据抽取等。</w:t>
            </w:r>
          </w:p>
          <w:p w14:paraId="6A4BAD99">
            <w:pPr>
              <w:jc w:val="left"/>
              <w:rPr>
                <w:rFonts w:hint="eastAsia" w:ascii="仿宋" w:hAnsi="仿宋" w:eastAsia="仿宋"/>
                <w:color w:val="auto"/>
                <w:szCs w:val="21"/>
              </w:rPr>
            </w:pPr>
            <w:r>
              <w:rPr>
                <w:rFonts w:hint="eastAsia" w:ascii="仿宋" w:hAnsi="仿宋" w:eastAsia="仿宋"/>
                <w:color w:val="auto"/>
                <w:szCs w:val="21"/>
              </w:rPr>
              <w:t>33、自动分析助手：包括药典报告程序（定性鉴别）；异物分析程序（混合物分析，自动解析可能的主成分和次要成分，无需提前提供组分种数）；食品添加剂鉴别程序。</w:t>
            </w:r>
          </w:p>
          <w:p w14:paraId="744FB699">
            <w:pPr>
              <w:jc w:val="left"/>
              <w:rPr>
                <w:rFonts w:hint="eastAsia" w:ascii="仿宋" w:hAnsi="仿宋" w:eastAsia="仿宋"/>
                <w:color w:val="auto"/>
                <w:szCs w:val="21"/>
              </w:rPr>
            </w:pPr>
            <w:r>
              <w:rPr>
                <w:rFonts w:hint="eastAsia" w:ascii="仿宋" w:hAnsi="仿宋" w:eastAsia="仿宋"/>
                <w:color w:val="auto"/>
                <w:szCs w:val="21"/>
              </w:rPr>
              <w:t>34、智能光谱顾问功能：能够以交互方式确认光谱数据质量，并提示可能的改进措施，以便得到更高质量的光谱数据。</w:t>
            </w:r>
          </w:p>
          <w:p w14:paraId="311CFAA1">
            <w:pPr>
              <w:jc w:val="left"/>
              <w:rPr>
                <w:rFonts w:hint="eastAsia" w:ascii="仿宋" w:hAnsi="仿宋" w:eastAsia="仿宋"/>
                <w:color w:val="auto"/>
                <w:szCs w:val="21"/>
              </w:rPr>
            </w:pPr>
            <w:r>
              <w:rPr>
                <w:rFonts w:hint="eastAsia" w:ascii="仿宋" w:hAnsi="仿宋" w:eastAsia="仿宋"/>
                <w:color w:val="auto"/>
                <w:szCs w:val="21"/>
              </w:rPr>
              <w:t>35、IR Pilot向导式软件模块：提供23个标准应用的工作流，只需简单选择分析目的和所用附件，不用设置任何参数，即可实现一键测量。</w:t>
            </w:r>
          </w:p>
          <w:p w14:paraId="3FC7AD75">
            <w:pPr>
              <w:jc w:val="left"/>
              <w:rPr>
                <w:rFonts w:hint="eastAsia" w:ascii="仿宋" w:hAnsi="仿宋" w:eastAsia="仿宋"/>
                <w:color w:val="auto"/>
                <w:szCs w:val="21"/>
              </w:rPr>
            </w:pPr>
            <w:r>
              <w:rPr>
                <w:rFonts w:hint="eastAsia" w:ascii="仿宋" w:hAnsi="仿宋" w:eastAsia="仿宋"/>
                <w:color w:val="auto"/>
                <w:szCs w:val="21"/>
              </w:rPr>
              <w:t>36、定量模块：可以用峰高、峰面积、峰比率等建立多点标准曲线定量；计算得到的浓度可以自动应用到用户自定义的方程中；可自动进行合格与否的判定；可进行CLS/PLS等多变量统计分析。</w:t>
            </w:r>
          </w:p>
          <w:p w14:paraId="6A563978">
            <w:pPr>
              <w:jc w:val="left"/>
              <w:rPr>
                <w:rFonts w:hint="eastAsia" w:ascii="仿宋" w:hAnsi="仿宋" w:eastAsia="仿宋"/>
                <w:color w:val="auto"/>
                <w:szCs w:val="21"/>
              </w:rPr>
            </w:pPr>
            <w:r>
              <w:rPr>
                <w:rFonts w:hint="eastAsia" w:ascii="仿宋" w:hAnsi="仿宋" w:eastAsia="仿宋"/>
                <w:color w:val="auto"/>
                <w:szCs w:val="21"/>
              </w:rPr>
              <w:t>37、光度测定模块：可直接读取峰高、峰面积、峰比率数值；读取值可以自动应用到用户自定义的方程中；可自动进行合格与否的判定。</w:t>
            </w:r>
          </w:p>
          <w:p w14:paraId="08E793E1">
            <w:pPr>
              <w:jc w:val="left"/>
              <w:rPr>
                <w:rFonts w:hint="eastAsia" w:ascii="仿宋" w:hAnsi="仿宋" w:eastAsia="仿宋"/>
                <w:color w:val="auto"/>
                <w:szCs w:val="21"/>
              </w:rPr>
            </w:pPr>
            <w:r>
              <w:rPr>
                <w:rFonts w:hint="eastAsia" w:ascii="仿宋" w:hAnsi="仿宋" w:eastAsia="仿宋"/>
                <w:color w:val="auto"/>
                <w:szCs w:val="21"/>
              </w:rPr>
              <w:t>38、光谱检索功能：可基于光谱检索，也可基于峰检索、文本检索或组合检索；用户可自建库（支持中文路径）；可使用用户自建谱库，也可使用Sadtler谱库等第三方商品谱库。</w:t>
            </w:r>
          </w:p>
          <w:p w14:paraId="3720C5B4">
            <w:pPr>
              <w:jc w:val="left"/>
              <w:rPr>
                <w:rFonts w:hint="eastAsia" w:ascii="仿宋" w:hAnsi="仿宋" w:eastAsia="仿宋"/>
                <w:color w:val="auto"/>
                <w:szCs w:val="21"/>
              </w:rPr>
            </w:pPr>
            <w:r>
              <w:rPr>
                <w:rFonts w:hint="eastAsia" w:ascii="仿宋" w:hAnsi="仿宋" w:eastAsia="仿宋"/>
                <w:color w:val="auto"/>
                <w:szCs w:val="21"/>
              </w:rPr>
              <w:t>39、打印功能：可实现所见即所得的简单屏幕视图打印；可以编辑任意页面布局的高级打印模板。</w:t>
            </w:r>
          </w:p>
          <w:p w14:paraId="7F4D4F3F">
            <w:pPr>
              <w:jc w:val="left"/>
              <w:rPr>
                <w:rFonts w:hint="eastAsia" w:ascii="仿宋" w:hAnsi="仿宋" w:eastAsia="仿宋"/>
                <w:color w:val="auto"/>
                <w:szCs w:val="21"/>
              </w:rPr>
            </w:pPr>
            <w:r>
              <w:rPr>
                <w:rFonts w:hint="eastAsia" w:ascii="仿宋" w:hAnsi="仿宋" w:eastAsia="仿宋"/>
                <w:color w:val="auto"/>
                <w:szCs w:val="21"/>
              </w:rPr>
              <w:t>40、宏程序模块：可通过鼠标拖拽快速自建简单宏程序；可以方便的通过简单宏程序创建标准化操作流程（SOP）；生成的宏程序可以在Windows系统桌面上直接双击启动；可以使用Visual BASIC语言生成和编辑传统宏程序。</w:t>
            </w:r>
          </w:p>
          <w:p w14:paraId="53E62151">
            <w:pPr>
              <w:jc w:val="left"/>
              <w:rPr>
                <w:rFonts w:hint="eastAsia" w:ascii="仿宋" w:hAnsi="仿宋" w:eastAsia="仿宋"/>
                <w:color w:val="auto"/>
                <w:szCs w:val="21"/>
              </w:rPr>
            </w:pPr>
            <w:r>
              <w:rPr>
                <w:rFonts w:hint="eastAsia" w:ascii="仿宋" w:hAnsi="仿宋" w:eastAsia="仿宋"/>
                <w:color w:val="auto"/>
                <w:szCs w:val="21"/>
              </w:rPr>
              <w:t>41、大气校正功能：可以在扫描完成后自动执行大气校正，以消除水汽和二氧化碳的干扰；可以对已存在的光谱数据进行大气校正的后处理。</w:t>
            </w:r>
          </w:p>
          <w:p w14:paraId="3E98FCF6">
            <w:pPr>
              <w:jc w:val="left"/>
              <w:rPr>
                <w:rFonts w:hint="eastAsia" w:ascii="仿宋" w:hAnsi="仿宋" w:eastAsia="仿宋"/>
                <w:color w:val="auto"/>
                <w:szCs w:val="21"/>
              </w:rPr>
            </w:pPr>
            <w:r>
              <w:rPr>
                <w:rFonts w:hint="eastAsia" w:ascii="仿宋" w:hAnsi="仿宋" w:eastAsia="仿宋"/>
                <w:color w:val="auto"/>
                <w:szCs w:val="21"/>
              </w:rPr>
              <w:t>42、数据格式兼容性：可以直接打开至少三家主流红外光谱仪厂家标准格式的原始光谱数据文件，可以导入导出通用光谱格式JCAMP（★.dx，★.jdx）文件，以及纯文本格式ASCII（★.txt，★.asc）文件，以方便直接打开其他程序得到的光谱原始数据或在第三方软件上导入使用。</w:t>
            </w:r>
          </w:p>
          <w:p w14:paraId="0E2D4FB9">
            <w:pPr>
              <w:jc w:val="left"/>
              <w:rPr>
                <w:rFonts w:hint="eastAsia" w:ascii="仿宋" w:hAnsi="仿宋" w:eastAsia="仿宋"/>
                <w:color w:val="auto"/>
                <w:szCs w:val="21"/>
              </w:rPr>
            </w:pPr>
            <w:r>
              <w:rPr>
                <w:rFonts w:hint="eastAsia" w:ascii="仿宋" w:hAnsi="仿宋" w:eastAsia="仿宋"/>
                <w:color w:val="auto"/>
                <w:szCs w:val="21"/>
              </w:rPr>
              <w:t>43、硬件监控：开机自诊断，初始化检查光路、电路及信号系统的状态；实时状态监控，自动检查光源和激光器的开关状态、干涉仪内部的湿度、安装在样品室的附件信息、分束器的类型；自动记录光源和激光器的已使用小时数；自动提示下次定期检查的建议日期。</w:t>
            </w:r>
          </w:p>
          <w:p w14:paraId="7B582453">
            <w:pPr>
              <w:jc w:val="left"/>
              <w:rPr>
                <w:rFonts w:hint="eastAsia" w:ascii="仿宋" w:hAnsi="仿宋" w:eastAsia="仿宋"/>
                <w:color w:val="auto"/>
                <w:szCs w:val="21"/>
              </w:rPr>
            </w:pPr>
            <w:r>
              <w:rPr>
                <w:rFonts w:hint="eastAsia" w:ascii="仿宋" w:hAnsi="仿宋" w:eastAsia="仿宋"/>
                <w:color w:val="auto"/>
                <w:szCs w:val="21"/>
              </w:rPr>
              <w:t>44、软件支持附件自动识别和参数自动优化功能。</w:t>
            </w:r>
          </w:p>
          <w:p w14:paraId="7F768639">
            <w:pPr>
              <w:jc w:val="left"/>
              <w:rPr>
                <w:rFonts w:hint="eastAsia" w:ascii="仿宋" w:hAnsi="仿宋" w:eastAsia="仿宋"/>
                <w:color w:val="auto"/>
                <w:szCs w:val="21"/>
              </w:rPr>
            </w:pPr>
            <w:r>
              <w:rPr>
                <w:rFonts w:hint="eastAsia" w:ascii="仿宋" w:hAnsi="仿宋" w:eastAsia="仿宋"/>
                <w:color w:val="auto"/>
                <w:szCs w:val="21"/>
              </w:rPr>
              <w:t>45、仪器确认程序：可自动执行的仪器确认程序，符合中国药典，欧洲药典，日本药典，美国药典和ASTM标准等法规要求。</w:t>
            </w:r>
          </w:p>
          <w:p w14:paraId="01084580">
            <w:pPr>
              <w:jc w:val="left"/>
              <w:rPr>
                <w:rFonts w:hint="eastAsia" w:ascii="仿宋" w:hAnsi="仿宋" w:eastAsia="仿宋"/>
                <w:color w:val="auto"/>
                <w:szCs w:val="21"/>
              </w:rPr>
            </w:pPr>
            <w:r>
              <w:rPr>
                <w:rFonts w:hint="eastAsia" w:ascii="仿宋" w:hAnsi="仿宋" w:eastAsia="仿宋"/>
                <w:color w:val="auto"/>
                <w:szCs w:val="21"/>
              </w:rPr>
              <w:t>46、可在一台PC上同时完成EDX和FTIR数据的采集和分析。可以使用EDX-FTIR联用分析软件（EDXIR-Analysis）进行EDXRF（能量色散X射线荧光光谱仪）光谱和FTIR光谱数据的联用分析，即用同一个软件可对FTIR数据和EDXRF数据进行直接联用综合分析并给出分析结果。</w:t>
            </w:r>
          </w:p>
          <w:p w14:paraId="355EFEAA">
            <w:pPr>
              <w:jc w:val="left"/>
              <w:rPr>
                <w:rFonts w:hint="eastAsia" w:ascii="仿宋" w:hAnsi="仿宋" w:eastAsia="仿宋"/>
                <w:color w:val="auto"/>
                <w:szCs w:val="21"/>
              </w:rPr>
            </w:pPr>
            <w:r>
              <w:rPr>
                <w:rFonts w:hint="eastAsia" w:ascii="仿宋" w:hAnsi="仿宋" w:eastAsia="仿宋"/>
                <w:color w:val="auto"/>
                <w:szCs w:val="21"/>
              </w:rPr>
              <w:t>47、红外主机可兼容第三方红外附件（如ATR，可视ATR，样品仓内红外显微镜等）。</w:t>
            </w:r>
          </w:p>
          <w:p w14:paraId="185C9E52">
            <w:pPr>
              <w:jc w:val="left"/>
              <w:rPr>
                <w:rFonts w:hint="eastAsia" w:ascii="仿宋" w:hAnsi="仿宋" w:eastAsia="仿宋"/>
                <w:color w:val="auto"/>
                <w:szCs w:val="21"/>
              </w:rPr>
            </w:pPr>
            <w:r>
              <w:rPr>
                <w:rFonts w:hint="eastAsia" w:ascii="仿宋" w:hAnsi="仿宋" w:eastAsia="仿宋"/>
                <w:color w:val="auto"/>
                <w:szCs w:val="21"/>
              </w:rPr>
              <w:t>48、样品仓尺寸不小于200(W)×140(D)×100(H) mm，以方便兼容多种红外附件。</w:t>
            </w:r>
          </w:p>
          <w:p w14:paraId="3432779C">
            <w:pPr>
              <w:jc w:val="left"/>
              <w:rPr>
                <w:rFonts w:hint="eastAsia" w:ascii="仿宋" w:hAnsi="仿宋" w:eastAsia="仿宋"/>
                <w:color w:val="auto"/>
                <w:szCs w:val="21"/>
              </w:rPr>
            </w:pPr>
            <w:r>
              <w:rPr>
                <w:rFonts w:hint="eastAsia" w:ascii="仿宋" w:hAnsi="仿宋" w:eastAsia="仿宋"/>
                <w:color w:val="auto"/>
                <w:szCs w:val="21"/>
              </w:rPr>
              <w:t>49、整机尺寸不大于390(W)×250(D)×210(H) mm，节省占地空间，并方便在特殊狭小空间内使用（如手套箱和通风橱中）。</w:t>
            </w:r>
          </w:p>
          <w:p w14:paraId="0F236644">
            <w:pPr>
              <w:jc w:val="left"/>
              <w:rPr>
                <w:rFonts w:hint="eastAsia" w:ascii="仿宋" w:hAnsi="仿宋" w:eastAsia="仿宋"/>
                <w:color w:val="auto"/>
                <w:szCs w:val="21"/>
              </w:rPr>
            </w:pPr>
            <w:r>
              <w:rPr>
                <w:rFonts w:hint="eastAsia" w:ascii="仿宋" w:hAnsi="仿宋" w:eastAsia="仿宋"/>
                <w:color w:val="auto"/>
                <w:szCs w:val="21"/>
              </w:rPr>
              <w:t>50、整机重量不大于8.5kg。</w:t>
            </w:r>
          </w:p>
          <w:p w14:paraId="5C16FE94">
            <w:pPr>
              <w:jc w:val="left"/>
              <w:rPr>
                <w:rFonts w:hint="eastAsia" w:ascii="仿宋" w:hAnsi="仿宋" w:eastAsia="仿宋"/>
                <w:color w:val="auto"/>
                <w:szCs w:val="21"/>
              </w:rPr>
            </w:pPr>
            <w:r>
              <w:rPr>
                <w:rFonts w:hint="eastAsia" w:ascii="仿宋" w:hAnsi="仿宋" w:eastAsia="仿宋"/>
                <w:color w:val="auto"/>
                <w:szCs w:val="21"/>
              </w:rPr>
              <w:t>51、整机可置于拉杆箱中移动携带至现场，开机后即刻开始正常检测，无需提前预热。</w:t>
            </w:r>
          </w:p>
          <w:p w14:paraId="79315AFA">
            <w:pPr>
              <w:jc w:val="left"/>
              <w:rPr>
                <w:rFonts w:hint="eastAsia" w:ascii="仿宋" w:hAnsi="仿宋" w:eastAsia="仿宋"/>
                <w:color w:val="auto"/>
                <w:szCs w:val="21"/>
              </w:rPr>
            </w:pPr>
            <w:r>
              <w:rPr>
                <w:rFonts w:hint="eastAsia" w:ascii="仿宋" w:hAnsi="仿宋" w:eastAsia="仿宋"/>
                <w:color w:val="auto"/>
                <w:szCs w:val="21"/>
              </w:rPr>
              <w:t>52、功耗：75VA（测样时）；7VA（待机时）。</w:t>
            </w:r>
          </w:p>
          <w:p w14:paraId="757C1DDB">
            <w:pPr>
              <w:jc w:val="left"/>
              <w:rPr>
                <w:rFonts w:hint="eastAsia" w:ascii="仿宋" w:hAnsi="仿宋" w:eastAsia="仿宋"/>
                <w:color w:val="auto"/>
                <w:szCs w:val="21"/>
              </w:rPr>
            </w:pPr>
            <w:r>
              <w:rPr>
                <w:rFonts w:hint="eastAsia" w:ascii="仿宋" w:hAnsi="仿宋" w:eastAsia="仿宋"/>
                <w:color w:val="auto"/>
                <w:szCs w:val="21"/>
              </w:rPr>
              <w:t>53、环境温湿度要求：15～30℃（性能保证温度范围）；10～35℃（正常操作温度范围）；相对湿度20～70%（无结露，使用KBr窗片）。</w:t>
            </w:r>
          </w:p>
          <w:p w14:paraId="35925046">
            <w:pPr>
              <w:jc w:val="left"/>
              <w:rPr>
                <w:rFonts w:hint="eastAsia" w:ascii="仿宋" w:hAnsi="仿宋" w:eastAsia="仿宋"/>
                <w:color w:val="auto"/>
                <w:szCs w:val="21"/>
              </w:rPr>
            </w:pPr>
            <w:r>
              <w:rPr>
                <w:rFonts w:hint="eastAsia" w:ascii="仿宋" w:hAnsi="仿宋" w:eastAsia="仿宋"/>
                <w:color w:val="auto"/>
                <w:szCs w:val="21"/>
              </w:rPr>
              <w:t>54、整机1年质保，除消耗品（如样品室光学窗片、干燥剂等）外的所有红外主机核心部件（光学、机械、电子部件）均10年质保。</w:t>
            </w:r>
          </w:p>
          <w:p w14:paraId="69F980A8">
            <w:pPr>
              <w:jc w:val="left"/>
              <w:rPr>
                <w:rFonts w:hint="eastAsia" w:ascii="仿宋" w:hAnsi="仿宋" w:eastAsia="仿宋"/>
                <w:color w:val="auto"/>
                <w:szCs w:val="21"/>
              </w:rPr>
            </w:pPr>
          </w:p>
          <w:p w14:paraId="491E4EB1">
            <w:pPr>
              <w:jc w:val="left"/>
              <w:rPr>
                <w:rFonts w:hint="eastAsia" w:ascii="仿宋" w:hAnsi="仿宋" w:eastAsia="仿宋"/>
                <w:color w:val="auto"/>
                <w:szCs w:val="21"/>
              </w:rPr>
            </w:pPr>
            <w:r>
              <w:rPr>
                <w:rFonts w:hint="eastAsia" w:ascii="仿宋" w:hAnsi="仿宋" w:eastAsia="仿宋"/>
                <w:color w:val="auto"/>
                <w:szCs w:val="21"/>
              </w:rPr>
              <w:t xml:space="preserve">三、配置清单 </w:t>
            </w:r>
          </w:p>
          <w:p w14:paraId="2ABDBE29">
            <w:pPr>
              <w:jc w:val="left"/>
              <w:rPr>
                <w:rFonts w:hint="eastAsia" w:ascii="仿宋" w:hAnsi="仿宋" w:eastAsia="仿宋"/>
                <w:color w:val="auto"/>
                <w:szCs w:val="21"/>
              </w:rPr>
            </w:pPr>
            <w:r>
              <w:rPr>
                <w:rFonts w:hint="eastAsia" w:ascii="仿宋" w:hAnsi="仿宋" w:eastAsia="仿宋"/>
                <w:color w:val="auto"/>
                <w:szCs w:val="21"/>
              </w:rPr>
              <w:t>1、荧光分光光度计主机  1台。</w:t>
            </w:r>
          </w:p>
          <w:p w14:paraId="4C34E6E9">
            <w:pPr>
              <w:jc w:val="left"/>
              <w:rPr>
                <w:rFonts w:hint="eastAsia" w:ascii="仿宋" w:hAnsi="仿宋" w:eastAsia="仿宋"/>
                <w:color w:val="auto"/>
                <w:szCs w:val="21"/>
              </w:rPr>
            </w:pPr>
            <w:r>
              <w:rPr>
                <w:rFonts w:hint="eastAsia" w:ascii="仿宋" w:hAnsi="仿宋" w:eastAsia="仿宋"/>
                <w:color w:val="auto"/>
                <w:szCs w:val="21"/>
              </w:rPr>
              <w:t>2、傅立叶变换红外光谱模块系统 1套。</w:t>
            </w:r>
          </w:p>
          <w:p w14:paraId="248B6571">
            <w:pPr>
              <w:jc w:val="left"/>
              <w:rPr>
                <w:rFonts w:hint="eastAsia" w:ascii="仿宋" w:hAnsi="仿宋" w:eastAsia="仿宋"/>
                <w:color w:val="auto"/>
                <w:szCs w:val="21"/>
              </w:rPr>
            </w:pPr>
            <w:r>
              <w:rPr>
                <w:rFonts w:hint="eastAsia" w:ascii="仿宋" w:hAnsi="仿宋" w:eastAsia="仿宋"/>
                <w:color w:val="auto"/>
                <w:szCs w:val="21"/>
              </w:rPr>
              <w:t>3、全中文分析软件，1套。</w:t>
            </w:r>
          </w:p>
          <w:p w14:paraId="12BF7001">
            <w:pPr>
              <w:jc w:val="left"/>
              <w:rPr>
                <w:rFonts w:hint="eastAsia" w:ascii="仿宋" w:hAnsi="仿宋" w:eastAsia="仿宋"/>
                <w:color w:val="auto"/>
                <w:szCs w:val="21"/>
              </w:rPr>
            </w:pPr>
            <w:r>
              <w:rPr>
                <w:rFonts w:hint="eastAsia" w:ascii="仿宋" w:hAnsi="仿宋" w:eastAsia="仿宋"/>
                <w:color w:val="auto"/>
                <w:szCs w:val="21"/>
              </w:rPr>
              <w:t>4、电子除湿器，1套。</w:t>
            </w:r>
          </w:p>
          <w:p w14:paraId="55388292">
            <w:pPr>
              <w:jc w:val="left"/>
              <w:rPr>
                <w:rFonts w:hint="eastAsia" w:ascii="仿宋" w:hAnsi="仿宋" w:eastAsia="仿宋"/>
                <w:color w:val="auto"/>
                <w:szCs w:val="21"/>
              </w:rPr>
            </w:pPr>
            <w:r>
              <w:rPr>
                <w:rFonts w:hint="eastAsia" w:ascii="仿宋" w:hAnsi="仿宋" w:eastAsia="仿宋"/>
                <w:color w:val="auto"/>
                <w:szCs w:val="21"/>
              </w:rPr>
              <w:t>5、固体制样包，1套。</w:t>
            </w:r>
          </w:p>
          <w:p w14:paraId="73F5FB52">
            <w:pPr>
              <w:jc w:val="left"/>
              <w:rPr>
                <w:rFonts w:hint="eastAsia" w:ascii="仿宋" w:hAnsi="仿宋" w:eastAsia="仿宋"/>
                <w:color w:val="auto"/>
                <w:szCs w:val="21"/>
              </w:rPr>
            </w:pPr>
            <w:r>
              <w:rPr>
                <w:rFonts w:hint="eastAsia" w:ascii="仿宋" w:hAnsi="仿宋" w:eastAsia="仿宋"/>
                <w:color w:val="auto"/>
                <w:szCs w:val="21"/>
              </w:rPr>
              <w:t>6、衰减全反射附件，1套。</w:t>
            </w:r>
          </w:p>
          <w:p w14:paraId="3EB7624A">
            <w:pPr>
              <w:jc w:val="left"/>
              <w:rPr>
                <w:rFonts w:hint="eastAsia" w:ascii="仿宋" w:hAnsi="仿宋" w:eastAsia="仿宋"/>
                <w:color w:val="auto"/>
                <w:szCs w:val="21"/>
              </w:rPr>
            </w:pPr>
            <w:r>
              <w:rPr>
                <w:rFonts w:hint="eastAsia" w:ascii="仿宋" w:hAnsi="仿宋" w:eastAsia="仿宋"/>
                <w:color w:val="auto"/>
                <w:szCs w:val="21"/>
              </w:rPr>
              <w:t>7、标准样品池 2个。</w:t>
            </w:r>
          </w:p>
          <w:p w14:paraId="1C428122">
            <w:pPr>
              <w:jc w:val="left"/>
              <w:rPr>
                <w:rFonts w:hint="eastAsia" w:ascii="仿宋" w:hAnsi="仿宋" w:eastAsia="仿宋"/>
                <w:color w:val="auto"/>
                <w:szCs w:val="21"/>
              </w:rPr>
            </w:pPr>
            <w:r>
              <w:rPr>
                <w:rFonts w:hint="eastAsia" w:ascii="仿宋" w:hAnsi="仿宋" w:eastAsia="仿宋"/>
                <w:color w:val="auto"/>
                <w:szCs w:val="21"/>
              </w:rPr>
              <w:t>8、仪器操作软件 1套。</w:t>
            </w:r>
          </w:p>
          <w:p w14:paraId="3E60BD6F">
            <w:pPr>
              <w:jc w:val="left"/>
              <w:rPr>
                <w:rFonts w:hint="eastAsia" w:ascii="仿宋" w:hAnsi="仿宋" w:eastAsia="仿宋"/>
                <w:color w:val="auto"/>
                <w:szCs w:val="21"/>
              </w:rPr>
            </w:pPr>
            <w:r>
              <w:rPr>
                <w:rFonts w:hint="eastAsia" w:ascii="仿宋" w:hAnsi="仿宋" w:eastAsia="仿宋"/>
                <w:color w:val="auto"/>
                <w:szCs w:val="21"/>
              </w:rPr>
              <w:t>9、品牌电脑2套。</w:t>
            </w:r>
          </w:p>
          <w:p w14:paraId="3B23356A">
            <w:pPr>
              <w:jc w:val="left"/>
              <w:rPr>
                <w:rFonts w:hint="eastAsia" w:ascii="仿宋" w:hAnsi="仿宋" w:eastAsia="仿宋"/>
                <w:color w:val="auto"/>
                <w:szCs w:val="21"/>
              </w:rPr>
            </w:pPr>
            <w:r>
              <w:rPr>
                <w:rFonts w:hint="eastAsia" w:ascii="仿宋" w:hAnsi="仿宋" w:eastAsia="仿宋"/>
                <w:color w:val="auto"/>
                <w:szCs w:val="21"/>
              </w:rPr>
              <w:t>10、激光打印机 2套。</w:t>
            </w:r>
          </w:p>
        </w:tc>
        <w:tc>
          <w:tcPr>
            <w:tcW w:w="3086" w:type="dxa"/>
            <w:tcBorders>
              <w:top w:val="single" w:color="000000" w:sz="4" w:space="0"/>
              <w:left w:val="single" w:color="auto" w:sz="4" w:space="0"/>
              <w:bottom w:val="single" w:color="000000" w:sz="4" w:space="0"/>
              <w:right w:val="single" w:color="000000" w:sz="4" w:space="0"/>
            </w:tcBorders>
            <w:noWrap/>
            <w:vAlign w:val="center"/>
          </w:tcPr>
          <w:p w14:paraId="50C5030A">
            <w:pPr>
              <w:spacing w:line="360" w:lineRule="exact"/>
              <w:jc w:val="center"/>
              <w:textAlignment w:val="center"/>
              <w:rPr>
                <w:rFonts w:hint="eastAsia" w:ascii="仿宋" w:hAnsi="仿宋" w:eastAsia="仿宋" w:cs="仿宋"/>
                <w:color w:val="auto"/>
                <w:kern w:val="0"/>
                <w:szCs w:val="21"/>
              </w:rPr>
            </w:pPr>
          </w:p>
        </w:tc>
      </w:tr>
      <w:tr w14:paraId="2BFEF196">
        <w:tblPrEx>
          <w:tblCellMar>
            <w:top w:w="0" w:type="dxa"/>
            <w:left w:w="108" w:type="dxa"/>
            <w:bottom w:w="0" w:type="dxa"/>
            <w:right w:w="108" w:type="dxa"/>
          </w:tblCellMar>
        </w:tblPrEx>
        <w:trPr>
          <w:trHeight w:val="906" w:hRule="atLeast"/>
          <w:jc w:val="center"/>
        </w:trPr>
        <w:tc>
          <w:tcPr>
            <w:tcW w:w="631" w:type="dxa"/>
            <w:tcBorders>
              <w:top w:val="single" w:color="000000" w:sz="4" w:space="0"/>
              <w:left w:val="single" w:color="000000" w:sz="4" w:space="0"/>
              <w:bottom w:val="single" w:color="000000" w:sz="4" w:space="0"/>
              <w:right w:val="single" w:color="000000" w:sz="4" w:space="0"/>
            </w:tcBorders>
            <w:noWrap/>
            <w:vAlign w:val="center"/>
          </w:tcPr>
          <w:p w14:paraId="791DFE76">
            <w:pPr>
              <w:widowControl/>
              <w:jc w:val="center"/>
              <w:textAlignment w:val="center"/>
              <w:rPr>
                <w:rFonts w:hint="eastAsia" w:ascii="仿宋" w:hAnsi="仿宋" w:eastAsia="仿宋" w:cs="仿宋"/>
                <w:color w:val="auto"/>
                <w:kern w:val="0"/>
                <w:szCs w:val="21"/>
              </w:rPr>
            </w:pPr>
            <w:bookmarkStart w:id="0" w:name="_Hlk226534499"/>
            <w:r>
              <w:rPr>
                <w:rFonts w:hint="eastAsia" w:ascii="仿宋" w:hAnsi="仿宋" w:eastAsia="仿宋" w:cs="仿宋"/>
                <w:color w:val="auto"/>
                <w:kern w:val="0"/>
                <w:szCs w:val="21"/>
                <w:lang w:bidi="ar"/>
              </w:rPr>
              <w:t>8</w:t>
            </w:r>
          </w:p>
        </w:tc>
        <w:tc>
          <w:tcPr>
            <w:tcW w:w="1155" w:type="dxa"/>
            <w:tcBorders>
              <w:top w:val="single" w:color="000000" w:sz="4" w:space="0"/>
              <w:left w:val="single" w:color="000000" w:sz="4" w:space="0"/>
              <w:bottom w:val="single" w:color="000000" w:sz="4" w:space="0"/>
              <w:right w:val="single" w:color="auto" w:sz="4" w:space="0"/>
            </w:tcBorders>
            <w:noWrap/>
            <w:vAlign w:val="center"/>
          </w:tcPr>
          <w:p w14:paraId="0EB7FEBD">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脑片膜片钳系统</w:t>
            </w:r>
          </w:p>
        </w:tc>
        <w:tc>
          <w:tcPr>
            <w:tcW w:w="4986" w:type="dxa"/>
            <w:tcBorders>
              <w:top w:val="single" w:color="000000" w:sz="4" w:space="0"/>
              <w:left w:val="single" w:color="000000" w:sz="4" w:space="0"/>
              <w:bottom w:val="single" w:color="000000" w:sz="4" w:space="0"/>
              <w:right w:val="single" w:color="auto" w:sz="4" w:space="0"/>
            </w:tcBorders>
            <w:noWrap/>
            <w:vAlign w:val="center"/>
          </w:tcPr>
          <w:p w14:paraId="793F66D2">
            <w:pPr>
              <w:widowControl/>
              <w:jc w:val="left"/>
              <w:outlineLvl w:val="1"/>
              <w:rPr>
                <w:rFonts w:hint="eastAsia" w:ascii="仿宋" w:hAnsi="仿宋" w:eastAsia="仿宋"/>
                <w:color w:val="auto"/>
                <w:kern w:val="0"/>
                <w:szCs w:val="21"/>
              </w:rPr>
            </w:pPr>
            <w:r>
              <w:rPr>
                <w:rFonts w:hint="eastAsia" w:ascii="仿宋" w:hAnsi="仿宋" w:eastAsia="仿宋"/>
                <w:color w:val="auto"/>
                <w:szCs w:val="21"/>
              </w:rPr>
              <w:t>1、自动化膜片钳放大器，至少配置两个相同且独立的探头。</w:t>
            </w:r>
            <w:r>
              <w:rPr>
                <w:rFonts w:hint="eastAsia" w:ascii="仿宋" w:hAnsi="仿宋" w:eastAsia="仿宋"/>
                <w:color w:val="auto"/>
                <w:szCs w:val="21"/>
              </w:rPr>
              <w:br w:type="textWrapping"/>
            </w:r>
            <w:r>
              <w:rPr>
                <w:rFonts w:hint="eastAsia" w:ascii="仿宋" w:hAnsi="仿宋" w:eastAsia="仿宋" w:cs="仿宋"/>
                <w:color w:val="auto"/>
                <w:szCs w:val="21"/>
              </w:rPr>
              <w:t>★</w:t>
            </w:r>
            <w:r>
              <w:rPr>
                <w:rFonts w:hint="eastAsia" w:ascii="仿宋" w:hAnsi="仿宋" w:eastAsia="仿宋"/>
                <w:color w:val="auto"/>
                <w:szCs w:val="21"/>
              </w:rPr>
              <w:t>2、放大器电压钳模式下提供≥4种反馈电阻（50 M</w:t>
            </w:r>
            <w:r>
              <w:rPr>
                <w:rFonts w:ascii="仿宋" w:hAnsi="仿宋" w:eastAsia="仿宋" w:cs="Calibri"/>
                <w:color w:val="auto"/>
                <w:szCs w:val="21"/>
              </w:rPr>
              <w:t>Ω</w:t>
            </w:r>
            <w:r>
              <w:rPr>
                <w:rFonts w:hint="eastAsia" w:ascii="仿宋" w:hAnsi="仿宋" w:eastAsia="仿宋"/>
                <w:color w:val="auto"/>
                <w:szCs w:val="21"/>
              </w:rPr>
              <w:t>、500 M</w:t>
            </w:r>
            <w:r>
              <w:rPr>
                <w:rFonts w:ascii="仿宋" w:hAnsi="仿宋" w:eastAsia="仿宋" w:cs="Calibri"/>
                <w:color w:val="auto"/>
                <w:szCs w:val="21"/>
              </w:rPr>
              <w:t>Ω</w:t>
            </w:r>
            <w:r>
              <w:rPr>
                <w:rFonts w:hint="eastAsia" w:ascii="仿宋" w:hAnsi="仿宋" w:eastAsia="仿宋"/>
                <w:color w:val="auto"/>
                <w:szCs w:val="21"/>
              </w:rPr>
              <w:t>、5 G</w:t>
            </w:r>
            <w:r>
              <w:rPr>
                <w:rFonts w:ascii="仿宋" w:hAnsi="仿宋" w:eastAsia="仿宋" w:cs="Calibri"/>
                <w:color w:val="auto"/>
                <w:szCs w:val="21"/>
              </w:rPr>
              <w:t>Ω</w:t>
            </w:r>
            <w:r>
              <w:rPr>
                <w:rFonts w:hint="eastAsia" w:ascii="仿宋" w:hAnsi="仿宋" w:eastAsia="仿宋"/>
                <w:color w:val="auto"/>
                <w:szCs w:val="21"/>
              </w:rPr>
              <w:t>、50 G</w:t>
            </w:r>
            <w:r>
              <w:rPr>
                <w:rFonts w:ascii="仿宋" w:hAnsi="仿宋" w:eastAsia="仿宋" w:cs="Calibri"/>
                <w:color w:val="auto"/>
                <w:szCs w:val="21"/>
              </w:rPr>
              <w:t>Ω</w:t>
            </w:r>
            <w:r>
              <w:rPr>
                <w:rFonts w:hint="eastAsia" w:ascii="仿宋" w:hAnsi="仿宋" w:eastAsia="仿宋"/>
                <w:color w:val="auto"/>
                <w:szCs w:val="21"/>
              </w:rPr>
              <w:t>），可以测定0.2 pA-200 nA范围的电流</w:t>
            </w:r>
            <w:r>
              <w:rPr>
                <w:rFonts w:hint="eastAsia" w:ascii="仿宋" w:hAnsi="仿宋" w:eastAsia="仿宋"/>
                <w:color w:val="auto"/>
                <w:szCs w:val="21"/>
                <w:highlight w:val="none"/>
              </w:rPr>
              <w:t>（投标文件中提供产品彩页</w:t>
            </w:r>
            <w:r>
              <w:rPr>
                <w:rFonts w:hint="eastAsia" w:ascii="仿宋" w:hAnsi="仿宋" w:eastAsia="仿宋"/>
                <w:color w:val="auto"/>
                <w:szCs w:val="21"/>
                <w:highlight w:val="none"/>
                <w:lang w:eastAsia="zh-CN"/>
              </w:rPr>
              <w:t>，</w:t>
            </w:r>
            <w:r>
              <w:rPr>
                <w:rFonts w:hint="eastAsia" w:ascii="仿宋" w:hAnsi="仿宋" w:eastAsia="仿宋"/>
                <w:color w:val="auto"/>
                <w:szCs w:val="21"/>
                <w:highlight w:val="none"/>
              </w:rPr>
              <w:t>中标供应商在签订合同时提供厂家（总代理）正规授权文件</w:t>
            </w:r>
            <w:r>
              <w:rPr>
                <w:rFonts w:hint="eastAsia" w:ascii="仿宋" w:hAnsi="仿宋" w:eastAsia="仿宋"/>
                <w:color w:val="auto"/>
                <w:szCs w:val="21"/>
                <w:highlight w:val="none"/>
                <w:lang w:val="en-US" w:eastAsia="zh-CN"/>
              </w:rPr>
              <w:t>及</w:t>
            </w:r>
            <w:r>
              <w:rPr>
                <w:rFonts w:hint="eastAsia" w:ascii="仿宋" w:hAnsi="仿宋" w:eastAsia="仿宋"/>
                <w:color w:val="auto"/>
                <w:szCs w:val="21"/>
                <w:highlight w:val="none"/>
              </w:rPr>
              <w:t>厂家盖章的技术白皮书）。</w:t>
            </w:r>
            <w:r>
              <w:rPr>
                <w:rFonts w:hint="eastAsia" w:ascii="仿宋" w:hAnsi="仿宋" w:eastAsia="仿宋"/>
                <w:color w:val="auto"/>
                <w:szCs w:val="21"/>
                <w:highlight w:val="none"/>
              </w:rPr>
              <w:br w:type="textWrapping"/>
            </w:r>
            <w:r>
              <w:rPr>
                <w:rFonts w:hint="eastAsia" w:ascii="仿宋" w:hAnsi="仿宋" w:eastAsia="仿宋"/>
                <w:color w:val="auto"/>
                <w:szCs w:val="21"/>
              </w:rPr>
              <w:t>3、放大器具有电流钳自动切换电压钳功能，无需通过软件编辑进行切换。</w:t>
            </w:r>
            <w:r>
              <w:rPr>
                <w:rFonts w:hint="eastAsia" w:ascii="仿宋" w:hAnsi="仿宋" w:eastAsia="仿宋"/>
                <w:color w:val="auto"/>
                <w:szCs w:val="21"/>
              </w:rPr>
              <w:br w:type="textWrapping"/>
            </w:r>
            <w:r>
              <w:rPr>
                <w:rFonts w:hint="eastAsia" w:ascii="仿宋" w:hAnsi="仿宋" w:eastAsia="仿宋"/>
                <w:color w:val="auto"/>
                <w:szCs w:val="21"/>
              </w:rPr>
              <w:t>4、放大器具有高通Bessel滤波功能，滤波范围（DC）至少覆盖0.1～300Hz。</w:t>
            </w:r>
            <w:r>
              <w:rPr>
                <w:rFonts w:hint="eastAsia" w:ascii="仿宋" w:hAnsi="仿宋" w:eastAsia="仿宋"/>
                <w:color w:val="auto"/>
                <w:szCs w:val="21"/>
              </w:rPr>
              <w:br w:type="textWrapping"/>
            </w:r>
            <w:r>
              <w:rPr>
                <w:rFonts w:hint="eastAsia" w:ascii="仿宋" w:hAnsi="仿宋" w:eastAsia="仿宋" w:cs="仿宋"/>
                <w:color w:val="auto"/>
                <w:szCs w:val="21"/>
              </w:rPr>
              <w:t>★</w:t>
            </w:r>
            <w:r>
              <w:rPr>
                <w:rFonts w:hint="eastAsia" w:ascii="仿宋" w:hAnsi="仿宋" w:eastAsia="仿宋"/>
                <w:color w:val="auto"/>
                <w:szCs w:val="21"/>
              </w:rPr>
              <w:t>5、放大器具有膜电容补偿功能。全细胞膜电容补偿范围：Rf=500M</w:t>
            </w:r>
            <w:r>
              <w:rPr>
                <w:rFonts w:ascii="仿宋" w:hAnsi="仿宋" w:eastAsia="仿宋" w:cs="Calibri"/>
                <w:color w:val="auto"/>
                <w:szCs w:val="21"/>
              </w:rPr>
              <w:t>Ω</w:t>
            </w:r>
            <w:r>
              <w:rPr>
                <w:rFonts w:hint="eastAsia" w:ascii="仿宋" w:hAnsi="仿宋" w:eastAsia="仿宋"/>
                <w:color w:val="auto"/>
                <w:szCs w:val="21"/>
              </w:rPr>
              <w:t>时，Cm 1-278.4 pF/Rs 0.4-744.7 M</w:t>
            </w:r>
            <w:r>
              <w:rPr>
                <w:rFonts w:ascii="仿宋" w:hAnsi="仿宋" w:eastAsia="仿宋" w:cs="Calibri"/>
                <w:color w:val="auto"/>
                <w:szCs w:val="21"/>
              </w:rPr>
              <w:t>Ω</w:t>
            </w:r>
            <w:r>
              <w:rPr>
                <w:rFonts w:hint="eastAsia" w:ascii="仿宋" w:hAnsi="仿宋" w:eastAsia="仿宋"/>
                <w:color w:val="auto"/>
                <w:szCs w:val="21"/>
              </w:rPr>
              <w:t>; Rf=50M</w:t>
            </w:r>
            <w:r>
              <w:rPr>
                <w:rFonts w:ascii="仿宋" w:hAnsi="仿宋" w:eastAsia="仿宋" w:cs="Calibri"/>
                <w:color w:val="auto"/>
                <w:szCs w:val="21"/>
              </w:rPr>
              <w:t>Ω</w:t>
            </w:r>
            <w:r>
              <w:rPr>
                <w:rFonts w:hint="eastAsia" w:ascii="仿宋" w:hAnsi="仿宋" w:eastAsia="仿宋"/>
                <w:color w:val="auto"/>
                <w:szCs w:val="21"/>
              </w:rPr>
              <w:t>时， Cm 11.06-3080pF/Rs 0.036-67.31M</w:t>
            </w:r>
            <w:r>
              <w:rPr>
                <w:rFonts w:ascii="仿宋" w:hAnsi="仿宋" w:eastAsia="仿宋" w:cs="Calibri"/>
                <w:color w:val="auto"/>
                <w:szCs w:val="21"/>
              </w:rPr>
              <w:t>Ω</w:t>
            </w:r>
            <w:r>
              <w:rPr>
                <w:rFonts w:hint="eastAsia" w:ascii="仿宋" w:hAnsi="仿宋" w:eastAsia="仿宋"/>
                <w:color w:val="auto"/>
                <w:szCs w:val="21"/>
                <w:highlight w:val="none"/>
              </w:rPr>
              <w:t>（投标文件中提供产品彩页</w:t>
            </w:r>
            <w:r>
              <w:rPr>
                <w:rFonts w:hint="eastAsia" w:ascii="仿宋" w:hAnsi="仿宋" w:eastAsia="仿宋"/>
                <w:color w:val="auto"/>
                <w:szCs w:val="21"/>
                <w:highlight w:val="none"/>
                <w:lang w:eastAsia="zh-CN"/>
              </w:rPr>
              <w:t>，</w:t>
            </w:r>
            <w:r>
              <w:rPr>
                <w:rFonts w:hint="eastAsia" w:ascii="仿宋" w:hAnsi="仿宋" w:eastAsia="仿宋"/>
                <w:color w:val="auto"/>
                <w:szCs w:val="21"/>
                <w:highlight w:val="none"/>
              </w:rPr>
              <w:t>中标供应商在签订合同时提供厂家（总代理）正规授权文件</w:t>
            </w:r>
            <w:r>
              <w:rPr>
                <w:rFonts w:hint="eastAsia" w:ascii="仿宋" w:hAnsi="仿宋" w:eastAsia="仿宋"/>
                <w:color w:val="auto"/>
                <w:szCs w:val="21"/>
                <w:highlight w:val="none"/>
                <w:lang w:val="en-US" w:eastAsia="zh-CN"/>
              </w:rPr>
              <w:t>及</w:t>
            </w:r>
            <w:r>
              <w:rPr>
                <w:rFonts w:hint="eastAsia" w:ascii="仿宋" w:hAnsi="仿宋" w:eastAsia="仿宋"/>
                <w:color w:val="auto"/>
                <w:szCs w:val="21"/>
                <w:highlight w:val="none"/>
              </w:rPr>
              <w:t>厂家盖章的技术白皮书）</w:t>
            </w:r>
            <w:r>
              <w:rPr>
                <w:rFonts w:hint="eastAsia" w:ascii="仿宋" w:hAnsi="仿宋" w:eastAsia="仿宋"/>
                <w:color w:val="auto"/>
                <w:szCs w:val="21"/>
              </w:rPr>
              <w:t>。</w:t>
            </w:r>
            <w:r>
              <w:rPr>
                <w:rFonts w:hint="eastAsia" w:ascii="仿宋" w:hAnsi="仿宋" w:eastAsia="仿宋"/>
                <w:color w:val="auto"/>
                <w:szCs w:val="21"/>
              </w:rPr>
              <w:br w:type="textWrapping"/>
            </w:r>
            <w:r>
              <w:rPr>
                <w:rFonts w:hint="eastAsia" w:ascii="仿宋" w:hAnsi="仿宋" w:eastAsia="仿宋"/>
                <w:color w:val="auto"/>
                <w:szCs w:val="21"/>
              </w:rPr>
              <w:t>6、放大器具有串联电阻补偿功能，串联电阻补偿最大值100%且电极防震颤功能可直接通过放大器设置，无需依赖采集软件。</w:t>
            </w:r>
            <w:r>
              <w:rPr>
                <w:rFonts w:hint="eastAsia" w:ascii="仿宋" w:hAnsi="仿宋" w:eastAsia="仿宋"/>
                <w:color w:val="auto"/>
                <w:szCs w:val="21"/>
              </w:rPr>
              <w:br w:type="textWrapping"/>
            </w:r>
            <w:r>
              <w:rPr>
                <w:rFonts w:hint="eastAsia" w:ascii="仿宋" w:hAnsi="仿宋" w:eastAsia="仿宋" w:cs="仿宋"/>
                <w:color w:val="auto"/>
                <w:szCs w:val="21"/>
              </w:rPr>
              <w:t>★</w:t>
            </w:r>
            <w:r>
              <w:rPr>
                <w:rFonts w:hint="eastAsia" w:ascii="仿宋" w:hAnsi="仿宋" w:eastAsia="仿宋"/>
                <w:color w:val="auto"/>
                <w:szCs w:val="21"/>
              </w:rPr>
              <w:t>7、输出增益范围：主输出1,2,5,10,20,50,100,200, 500, 1000, 2000；第二输出：1,2,5,10,20,50,100</w:t>
            </w:r>
            <w:r>
              <w:rPr>
                <w:rFonts w:hint="eastAsia" w:ascii="仿宋" w:hAnsi="仿宋" w:eastAsia="仿宋"/>
                <w:color w:val="auto"/>
                <w:szCs w:val="21"/>
                <w:highlight w:val="none"/>
              </w:rPr>
              <w:t>（投标文件中提供产品彩页</w:t>
            </w:r>
            <w:r>
              <w:rPr>
                <w:rFonts w:hint="eastAsia" w:ascii="仿宋" w:hAnsi="仿宋" w:eastAsia="仿宋"/>
                <w:color w:val="auto"/>
                <w:szCs w:val="21"/>
                <w:highlight w:val="none"/>
                <w:lang w:eastAsia="zh-CN"/>
              </w:rPr>
              <w:t>，</w:t>
            </w:r>
            <w:r>
              <w:rPr>
                <w:rFonts w:hint="eastAsia" w:ascii="仿宋" w:hAnsi="仿宋" w:eastAsia="仿宋"/>
                <w:color w:val="auto"/>
                <w:szCs w:val="21"/>
                <w:highlight w:val="none"/>
              </w:rPr>
              <w:t>中标供应商在签订合同时提供厂家（总代理）正规授权文件</w:t>
            </w:r>
            <w:r>
              <w:rPr>
                <w:rFonts w:hint="eastAsia" w:ascii="仿宋" w:hAnsi="仿宋" w:eastAsia="仿宋"/>
                <w:color w:val="auto"/>
                <w:szCs w:val="21"/>
                <w:highlight w:val="none"/>
                <w:lang w:val="en-US" w:eastAsia="zh-CN"/>
              </w:rPr>
              <w:t>及</w:t>
            </w:r>
            <w:r>
              <w:rPr>
                <w:rFonts w:hint="eastAsia" w:ascii="仿宋" w:hAnsi="仿宋" w:eastAsia="仿宋"/>
                <w:color w:val="auto"/>
                <w:szCs w:val="21"/>
                <w:highlight w:val="none"/>
              </w:rPr>
              <w:t>厂家盖章的技术白皮书）</w:t>
            </w:r>
            <w:r>
              <w:rPr>
                <w:rFonts w:hint="eastAsia" w:ascii="仿宋" w:hAnsi="仿宋" w:eastAsia="仿宋"/>
                <w:color w:val="auto"/>
                <w:szCs w:val="21"/>
              </w:rPr>
              <w:t>。</w:t>
            </w:r>
            <w:r>
              <w:rPr>
                <w:rFonts w:hint="eastAsia" w:ascii="仿宋" w:hAnsi="仿宋" w:eastAsia="仿宋"/>
                <w:color w:val="auto"/>
                <w:szCs w:val="21"/>
              </w:rPr>
              <w:br w:type="textWrapping"/>
            </w:r>
            <w:r>
              <w:rPr>
                <w:rFonts w:hint="eastAsia" w:ascii="仿宋" w:hAnsi="仿宋" w:eastAsia="仿宋" w:cs="仿宋"/>
                <w:color w:val="auto"/>
                <w:szCs w:val="21"/>
              </w:rPr>
              <w:t>★</w:t>
            </w:r>
            <w:r>
              <w:rPr>
                <w:rFonts w:hint="eastAsia" w:ascii="仿宋" w:hAnsi="仿宋" w:eastAsia="仿宋"/>
                <w:color w:val="auto"/>
                <w:szCs w:val="21"/>
              </w:rPr>
              <w:t>8、数模转换器为即插即用型设备，和放大器分开，是一台独立的设备</w:t>
            </w:r>
            <w:r>
              <w:rPr>
                <w:rFonts w:hint="eastAsia" w:ascii="仿宋" w:hAnsi="仿宋" w:eastAsia="仿宋"/>
                <w:color w:val="auto"/>
                <w:szCs w:val="21"/>
                <w:highlight w:val="none"/>
              </w:rPr>
              <w:t>（投标文件中提供产品彩页</w:t>
            </w:r>
            <w:r>
              <w:rPr>
                <w:rFonts w:hint="eastAsia" w:ascii="仿宋" w:hAnsi="仿宋" w:eastAsia="仿宋"/>
                <w:color w:val="auto"/>
                <w:szCs w:val="21"/>
                <w:highlight w:val="none"/>
                <w:lang w:eastAsia="zh-CN"/>
              </w:rPr>
              <w:t>，</w:t>
            </w:r>
            <w:r>
              <w:rPr>
                <w:rFonts w:hint="eastAsia" w:ascii="仿宋" w:hAnsi="仿宋" w:eastAsia="仿宋"/>
                <w:color w:val="auto"/>
                <w:szCs w:val="21"/>
                <w:highlight w:val="none"/>
              </w:rPr>
              <w:t>中标供应商在签订合同时提供厂家（总代理）正规授权文件</w:t>
            </w:r>
            <w:r>
              <w:rPr>
                <w:rFonts w:hint="eastAsia" w:ascii="仿宋" w:hAnsi="仿宋" w:eastAsia="仿宋"/>
                <w:color w:val="auto"/>
                <w:szCs w:val="21"/>
                <w:highlight w:val="none"/>
                <w:lang w:val="en-US" w:eastAsia="zh-CN"/>
              </w:rPr>
              <w:t>及</w:t>
            </w:r>
            <w:r>
              <w:rPr>
                <w:rFonts w:hint="eastAsia" w:ascii="仿宋" w:hAnsi="仿宋" w:eastAsia="仿宋"/>
                <w:color w:val="auto"/>
                <w:szCs w:val="21"/>
                <w:highlight w:val="none"/>
              </w:rPr>
              <w:t>厂家盖章的技术白皮书）</w:t>
            </w:r>
            <w:r>
              <w:rPr>
                <w:rFonts w:hint="eastAsia" w:ascii="仿宋" w:hAnsi="仿宋" w:eastAsia="仿宋"/>
                <w:color w:val="auto"/>
                <w:szCs w:val="21"/>
              </w:rPr>
              <w:t>。</w:t>
            </w:r>
            <w:r>
              <w:rPr>
                <w:rFonts w:hint="eastAsia" w:ascii="仿宋" w:hAnsi="仿宋" w:eastAsia="仿宋"/>
                <w:color w:val="auto"/>
                <w:szCs w:val="21"/>
              </w:rPr>
              <w:br w:type="textWrapping"/>
            </w:r>
            <w:r>
              <w:rPr>
                <w:rFonts w:hint="eastAsia" w:ascii="仿宋" w:hAnsi="仿宋" w:eastAsia="仿宋" w:cs="仿宋"/>
                <w:color w:val="auto"/>
                <w:szCs w:val="21"/>
              </w:rPr>
              <w:t>★</w:t>
            </w:r>
            <w:r>
              <w:rPr>
                <w:rFonts w:hint="eastAsia" w:ascii="仿宋" w:hAnsi="仿宋" w:eastAsia="仿宋"/>
                <w:color w:val="auto"/>
                <w:szCs w:val="21"/>
              </w:rPr>
              <w:t>9、每个输入通路都用独立的模数转换器来处理，可内置1个通道可去除50/60HZ的正弦波噪声，响应时间&lt;1s</w:t>
            </w:r>
            <w:r>
              <w:rPr>
                <w:rFonts w:hint="eastAsia" w:ascii="仿宋" w:hAnsi="仿宋" w:eastAsia="仿宋"/>
                <w:color w:val="auto"/>
                <w:szCs w:val="21"/>
                <w:highlight w:val="none"/>
              </w:rPr>
              <w:t>（投标文件中提供产品彩页</w:t>
            </w:r>
            <w:r>
              <w:rPr>
                <w:rFonts w:hint="eastAsia" w:ascii="仿宋" w:hAnsi="仿宋" w:eastAsia="仿宋"/>
                <w:color w:val="auto"/>
                <w:szCs w:val="21"/>
                <w:highlight w:val="none"/>
                <w:lang w:eastAsia="zh-CN"/>
              </w:rPr>
              <w:t>，</w:t>
            </w:r>
            <w:r>
              <w:rPr>
                <w:rFonts w:hint="eastAsia" w:ascii="仿宋" w:hAnsi="仿宋" w:eastAsia="仿宋"/>
                <w:color w:val="auto"/>
                <w:szCs w:val="21"/>
                <w:highlight w:val="none"/>
              </w:rPr>
              <w:t>中标供应商在签订合同时提供厂家（总代理）正规授权文件</w:t>
            </w:r>
            <w:r>
              <w:rPr>
                <w:rFonts w:hint="eastAsia" w:ascii="仿宋" w:hAnsi="仿宋" w:eastAsia="仿宋"/>
                <w:color w:val="auto"/>
                <w:szCs w:val="21"/>
                <w:highlight w:val="none"/>
                <w:lang w:val="en-US" w:eastAsia="zh-CN"/>
              </w:rPr>
              <w:t>及</w:t>
            </w:r>
            <w:r>
              <w:rPr>
                <w:rFonts w:hint="eastAsia" w:ascii="仿宋" w:hAnsi="仿宋" w:eastAsia="仿宋"/>
                <w:color w:val="auto"/>
                <w:szCs w:val="21"/>
                <w:highlight w:val="none"/>
              </w:rPr>
              <w:t>厂家盖章的技术白皮书）</w:t>
            </w:r>
            <w:r>
              <w:rPr>
                <w:rFonts w:hint="eastAsia" w:ascii="仿宋" w:hAnsi="仿宋" w:eastAsia="仿宋"/>
                <w:color w:val="auto"/>
                <w:szCs w:val="21"/>
              </w:rPr>
              <w:t>。</w:t>
            </w:r>
            <w:r>
              <w:rPr>
                <w:rFonts w:hint="eastAsia" w:ascii="仿宋" w:hAnsi="仿宋" w:eastAsia="仿宋"/>
                <w:color w:val="auto"/>
                <w:szCs w:val="21"/>
              </w:rPr>
              <w:br w:type="textWrapping"/>
            </w:r>
            <w:r>
              <w:rPr>
                <w:rFonts w:hint="eastAsia" w:ascii="仿宋" w:hAnsi="仿宋" w:eastAsia="仿宋"/>
                <w:color w:val="auto"/>
                <w:szCs w:val="21"/>
              </w:rPr>
              <w:t>10、数模转换器模拟输入：通道≥8、电压范围±10V、采样率≥4MHz。</w:t>
            </w:r>
            <w:r>
              <w:rPr>
                <w:rFonts w:hint="eastAsia" w:ascii="仿宋" w:hAnsi="仿宋" w:eastAsia="仿宋"/>
                <w:color w:val="auto"/>
                <w:szCs w:val="21"/>
              </w:rPr>
              <w:br w:type="textWrapping"/>
            </w:r>
            <w:r>
              <w:rPr>
                <w:rFonts w:hint="eastAsia" w:ascii="仿宋" w:hAnsi="仿宋" w:eastAsia="仿宋"/>
                <w:color w:val="auto"/>
                <w:szCs w:val="21"/>
              </w:rPr>
              <w:t>11、数模转换器模拟输出：通道≥8、电压范围±10V、采样率≥4MHz。</w:t>
            </w:r>
            <w:r>
              <w:rPr>
                <w:rFonts w:hint="eastAsia" w:ascii="仿宋" w:hAnsi="仿宋" w:eastAsia="仿宋"/>
                <w:color w:val="auto"/>
                <w:szCs w:val="21"/>
              </w:rPr>
              <w:br w:type="textWrapping"/>
            </w:r>
            <w:r>
              <w:rPr>
                <w:rFonts w:hint="eastAsia" w:ascii="仿宋" w:hAnsi="仿宋" w:eastAsia="仿宋"/>
                <w:color w:val="auto"/>
                <w:szCs w:val="21"/>
              </w:rPr>
              <w:t>12、至少包含同品牌的1套数据采集软件和1套数据分析软件，分析软件可以同时在多台电脑上分析数据。</w:t>
            </w:r>
            <w:r>
              <w:rPr>
                <w:rFonts w:hint="eastAsia" w:ascii="仿宋" w:hAnsi="仿宋" w:eastAsia="仿宋"/>
                <w:color w:val="auto"/>
                <w:szCs w:val="21"/>
              </w:rPr>
              <w:br w:type="textWrapping"/>
            </w:r>
            <w:r>
              <w:rPr>
                <w:rFonts w:hint="eastAsia" w:ascii="仿宋" w:hAnsi="仿宋" w:eastAsia="仿宋" w:cs="仿宋"/>
                <w:color w:val="auto"/>
                <w:szCs w:val="21"/>
              </w:rPr>
              <w:t>★</w:t>
            </w:r>
            <w:r>
              <w:rPr>
                <w:rFonts w:hint="eastAsia" w:ascii="仿宋" w:hAnsi="仿宋" w:eastAsia="仿宋"/>
                <w:color w:val="auto"/>
                <w:szCs w:val="21"/>
              </w:rPr>
              <w:t>13、分析软件至少可对采集的信号进行数据处理、分析、作图、统计检验等，如突触活动分析、Burst分析、KS分析、统计检验、方差分析、潜伏期分析、V-S分析等</w:t>
            </w:r>
            <w:r>
              <w:rPr>
                <w:rFonts w:hint="eastAsia" w:ascii="仿宋" w:hAnsi="仿宋" w:eastAsia="仿宋"/>
                <w:color w:val="auto"/>
                <w:szCs w:val="21"/>
                <w:highlight w:val="none"/>
              </w:rPr>
              <w:t>（投标文件中提供产品彩页</w:t>
            </w:r>
            <w:r>
              <w:rPr>
                <w:rFonts w:hint="eastAsia" w:ascii="仿宋" w:hAnsi="仿宋" w:eastAsia="仿宋"/>
                <w:color w:val="auto"/>
                <w:szCs w:val="21"/>
                <w:highlight w:val="none"/>
                <w:lang w:eastAsia="zh-CN"/>
              </w:rPr>
              <w:t>，</w:t>
            </w:r>
            <w:r>
              <w:rPr>
                <w:rFonts w:hint="eastAsia" w:ascii="仿宋" w:hAnsi="仿宋" w:eastAsia="仿宋"/>
                <w:color w:val="auto"/>
                <w:szCs w:val="21"/>
                <w:highlight w:val="none"/>
              </w:rPr>
              <w:t>中标供应商在签订合同时提供厂家（总代理）正规授权文件</w:t>
            </w:r>
            <w:r>
              <w:rPr>
                <w:rFonts w:hint="eastAsia" w:ascii="仿宋" w:hAnsi="仿宋" w:eastAsia="仿宋"/>
                <w:color w:val="auto"/>
                <w:szCs w:val="21"/>
                <w:highlight w:val="none"/>
                <w:lang w:val="en-US" w:eastAsia="zh-CN"/>
              </w:rPr>
              <w:t>及</w:t>
            </w:r>
            <w:r>
              <w:rPr>
                <w:rFonts w:hint="eastAsia" w:ascii="仿宋" w:hAnsi="仿宋" w:eastAsia="仿宋"/>
                <w:color w:val="auto"/>
                <w:szCs w:val="21"/>
                <w:highlight w:val="none"/>
              </w:rPr>
              <w:t>厂家盖章的技术白皮书）</w:t>
            </w:r>
            <w:r>
              <w:rPr>
                <w:rFonts w:hint="eastAsia" w:ascii="仿宋" w:hAnsi="仿宋" w:eastAsia="仿宋"/>
                <w:color w:val="auto"/>
                <w:szCs w:val="21"/>
              </w:rPr>
              <w:t>。</w:t>
            </w:r>
            <w:r>
              <w:rPr>
                <w:rFonts w:hint="eastAsia" w:ascii="仿宋" w:hAnsi="仿宋" w:eastAsia="仿宋"/>
                <w:color w:val="auto"/>
                <w:szCs w:val="21"/>
              </w:rPr>
              <w:br w:type="textWrapping"/>
            </w:r>
            <w:r>
              <w:rPr>
                <w:rFonts w:hint="eastAsia" w:ascii="仿宋" w:hAnsi="仿宋" w:eastAsia="仿宋"/>
                <w:color w:val="auto"/>
                <w:szCs w:val="21"/>
              </w:rPr>
              <w:t>14、数据采集和分析软件具有批量处理数据分析宏功能，允许实验者用宏来批量分析采集的数据。</w:t>
            </w:r>
            <w:r>
              <w:rPr>
                <w:rFonts w:hint="eastAsia" w:ascii="仿宋" w:hAnsi="仿宋" w:eastAsia="仿宋"/>
                <w:color w:val="auto"/>
                <w:szCs w:val="21"/>
              </w:rPr>
              <w:br w:type="textWrapping"/>
            </w:r>
            <w:r>
              <w:rPr>
                <w:rFonts w:hint="eastAsia" w:ascii="仿宋" w:hAnsi="仿宋" w:eastAsia="仿宋"/>
                <w:color w:val="auto"/>
                <w:szCs w:val="21"/>
              </w:rPr>
              <w:t>15、数据采集和分析软件具有群峰电位分析功能，能自动计算幅度、面积、时间、斜率以及成对脉冲等。</w:t>
            </w:r>
            <w:r>
              <w:rPr>
                <w:rFonts w:hint="eastAsia" w:ascii="仿宋" w:hAnsi="仿宋" w:eastAsia="仿宋"/>
                <w:color w:val="auto"/>
                <w:szCs w:val="21"/>
              </w:rPr>
              <w:br w:type="textWrapping"/>
            </w:r>
            <w:r>
              <w:rPr>
                <w:rFonts w:hint="eastAsia" w:ascii="仿宋" w:hAnsi="仿宋" w:eastAsia="仿宋"/>
                <w:color w:val="auto"/>
                <w:szCs w:val="21"/>
              </w:rPr>
              <w:t>16、数据采集和分析软件具有动作电位分析功能，能自动分析数据幅度、时间、斜率等，还可以分析动作电位脉冲串。</w:t>
            </w:r>
            <w:r>
              <w:rPr>
                <w:rFonts w:hint="eastAsia" w:ascii="仿宋" w:hAnsi="仿宋" w:eastAsia="仿宋"/>
                <w:color w:val="auto"/>
                <w:szCs w:val="21"/>
              </w:rPr>
              <w:br w:type="textWrapping"/>
            </w:r>
            <w:r>
              <w:rPr>
                <w:rFonts w:hint="eastAsia" w:ascii="仿宋" w:hAnsi="仿宋" w:eastAsia="仿宋"/>
                <w:color w:val="auto"/>
                <w:szCs w:val="21"/>
              </w:rPr>
              <w:t>17、数据采集和分析软件具有自动事件检测功能，可以根据用户定义的参数识别事件。</w:t>
            </w:r>
            <w:r>
              <w:rPr>
                <w:rFonts w:hint="eastAsia" w:ascii="仿宋" w:hAnsi="仿宋" w:eastAsia="仿宋"/>
                <w:color w:val="auto"/>
                <w:szCs w:val="21"/>
              </w:rPr>
              <w:br w:type="textWrapping"/>
            </w:r>
            <w:r>
              <w:rPr>
                <w:rFonts w:hint="eastAsia" w:ascii="仿宋" w:hAnsi="仿宋" w:eastAsia="仿宋"/>
                <w:color w:val="auto"/>
                <w:szCs w:val="21"/>
              </w:rPr>
              <w:t>18、微操作器行程：X、Y、Z和斜线方向移动距离≥25mm。</w:t>
            </w:r>
            <w:r>
              <w:rPr>
                <w:rFonts w:hint="eastAsia" w:ascii="仿宋" w:hAnsi="仿宋" w:eastAsia="仿宋"/>
                <w:color w:val="auto"/>
                <w:szCs w:val="21"/>
              </w:rPr>
              <w:br w:type="textWrapping"/>
            </w:r>
            <w:r>
              <w:rPr>
                <w:rFonts w:hint="eastAsia" w:ascii="仿宋" w:hAnsi="仿宋" w:eastAsia="仿宋" w:cs="仿宋"/>
                <w:color w:val="auto"/>
                <w:szCs w:val="21"/>
              </w:rPr>
              <w:t>★</w:t>
            </w:r>
            <w:r>
              <w:rPr>
                <w:rFonts w:hint="eastAsia" w:ascii="仿宋" w:hAnsi="仿宋" w:eastAsia="仿宋"/>
                <w:color w:val="auto"/>
                <w:szCs w:val="21"/>
              </w:rPr>
              <w:t>19、显微镜具备明场、可见光DIC、红外DIC、荧光观察功能，透射光照明光源为电源外置的12V100W预对中卤素灯，红外DIC波长范围: 850-950nm，具备40X DIC功能、红外起偏镜、红外检偏镜</w:t>
            </w:r>
            <w:r>
              <w:rPr>
                <w:rFonts w:hint="eastAsia" w:ascii="仿宋" w:hAnsi="仿宋" w:eastAsia="仿宋"/>
                <w:color w:val="auto"/>
                <w:szCs w:val="21"/>
                <w:highlight w:val="none"/>
              </w:rPr>
              <w:t>（投标文件中提供产品彩页</w:t>
            </w:r>
            <w:r>
              <w:rPr>
                <w:rFonts w:hint="eastAsia" w:ascii="仿宋" w:hAnsi="仿宋" w:eastAsia="仿宋"/>
                <w:color w:val="auto"/>
                <w:szCs w:val="21"/>
                <w:highlight w:val="none"/>
                <w:lang w:eastAsia="zh-CN"/>
              </w:rPr>
              <w:t>，</w:t>
            </w:r>
            <w:r>
              <w:rPr>
                <w:rFonts w:hint="eastAsia" w:ascii="仿宋" w:hAnsi="仿宋" w:eastAsia="仿宋"/>
                <w:color w:val="auto"/>
                <w:szCs w:val="21"/>
                <w:highlight w:val="none"/>
              </w:rPr>
              <w:t>中标供应商在签订合同时提供厂家（总代理）正规授权文件</w:t>
            </w:r>
            <w:r>
              <w:rPr>
                <w:rFonts w:hint="eastAsia" w:ascii="仿宋" w:hAnsi="仿宋" w:eastAsia="仿宋"/>
                <w:color w:val="auto"/>
                <w:szCs w:val="21"/>
                <w:highlight w:val="none"/>
                <w:lang w:val="en-US" w:eastAsia="zh-CN"/>
              </w:rPr>
              <w:t>及</w:t>
            </w:r>
            <w:r>
              <w:rPr>
                <w:rFonts w:hint="eastAsia" w:ascii="仿宋" w:hAnsi="仿宋" w:eastAsia="仿宋"/>
                <w:color w:val="auto"/>
                <w:szCs w:val="21"/>
                <w:highlight w:val="none"/>
              </w:rPr>
              <w:t>厂家盖章的技术白皮书）</w:t>
            </w:r>
            <w:r>
              <w:rPr>
                <w:rFonts w:hint="eastAsia" w:ascii="仿宋" w:hAnsi="仿宋" w:eastAsia="仿宋"/>
                <w:color w:val="auto"/>
                <w:szCs w:val="21"/>
              </w:rPr>
              <w:t>。</w:t>
            </w:r>
            <w:r>
              <w:rPr>
                <w:rFonts w:hint="eastAsia" w:ascii="仿宋" w:hAnsi="仿宋" w:eastAsia="仿宋"/>
                <w:color w:val="auto"/>
                <w:szCs w:val="21"/>
              </w:rPr>
              <w:br w:type="textWrapping"/>
            </w:r>
            <w:r>
              <w:rPr>
                <w:rFonts w:hint="eastAsia" w:ascii="仿宋" w:hAnsi="仿宋" w:eastAsia="仿宋"/>
                <w:color w:val="auto"/>
                <w:szCs w:val="21"/>
              </w:rPr>
              <w:t>20、显微镜X-Y移动台的X、Y方向最大位移≥25mm。</w:t>
            </w:r>
            <w:r>
              <w:rPr>
                <w:rFonts w:hint="eastAsia" w:ascii="仿宋" w:hAnsi="仿宋" w:eastAsia="仿宋"/>
                <w:color w:val="auto"/>
                <w:szCs w:val="21"/>
              </w:rPr>
              <w:br w:type="textWrapping"/>
            </w:r>
            <w:r>
              <w:rPr>
                <w:rFonts w:hint="eastAsia" w:ascii="仿宋" w:hAnsi="仿宋" w:eastAsia="仿宋"/>
                <w:color w:val="auto"/>
                <w:szCs w:val="21"/>
              </w:rPr>
              <w:t>21、拉制仪可稳定控制拉制的电极尖端直径小于0.1</w:t>
            </w:r>
            <w:r>
              <w:rPr>
                <w:rFonts w:ascii="仿宋" w:hAnsi="仿宋" w:eastAsia="仿宋" w:cs="Calibri"/>
                <w:color w:val="auto"/>
                <w:szCs w:val="21"/>
              </w:rPr>
              <w:t>μ</w:t>
            </w:r>
            <w:r>
              <w:rPr>
                <w:rFonts w:hint="eastAsia" w:ascii="仿宋" w:hAnsi="仿宋" w:eastAsia="仿宋"/>
                <w:color w:val="auto"/>
                <w:szCs w:val="21"/>
              </w:rPr>
              <w:t>m。</w:t>
            </w:r>
            <w:r>
              <w:rPr>
                <w:rFonts w:hint="eastAsia" w:ascii="仿宋" w:hAnsi="仿宋" w:eastAsia="仿宋"/>
                <w:color w:val="auto"/>
                <w:szCs w:val="21"/>
              </w:rPr>
              <w:br w:type="textWrapping"/>
            </w:r>
            <w:r>
              <w:rPr>
                <w:rFonts w:hint="eastAsia" w:ascii="仿宋" w:hAnsi="仿宋" w:eastAsia="仿宋"/>
                <w:color w:val="auto"/>
                <w:szCs w:val="21"/>
              </w:rPr>
              <w:t>22、电刺激器可重复输出，可单、双和串刺激输出。</w:t>
            </w:r>
            <w:r>
              <w:rPr>
                <w:rFonts w:hint="eastAsia" w:ascii="仿宋" w:hAnsi="仿宋" w:eastAsia="仿宋"/>
                <w:color w:val="auto"/>
                <w:szCs w:val="21"/>
              </w:rPr>
              <w:br w:type="textWrapping"/>
            </w:r>
            <w:r>
              <w:rPr>
                <w:rFonts w:hint="eastAsia" w:ascii="仿宋" w:hAnsi="仿宋" w:eastAsia="仿宋" w:cs="仿宋"/>
                <w:color w:val="auto"/>
                <w:szCs w:val="21"/>
              </w:rPr>
              <w:t>★</w:t>
            </w:r>
            <w:r>
              <w:rPr>
                <w:rFonts w:hint="eastAsia" w:ascii="仿宋" w:hAnsi="仿宋" w:eastAsia="仿宋"/>
                <w:color w:val="auto"/>
                <w:szCs w:val="21"/>
              </w:rPr>
              <w:t>23、相机像素：≥2048(H)×2048(V)，像元尺寸：≥6.5</w:t>
            </w:r>
            <w:r>
              <w:rPr>
                <w:rFonts w:ascii="Calibri" w:hAnsi="Calibri" w:eastAsia="仿宋" w:cs="Calibri"/>
                <w:color w:val="auto"/>
                <w:szCs w:val="21"/>
              </w:rPr>
              <w:t>µ</w:t>
            </w:r>
            <w:r>
              <w:rPr>
                <w:rFonts w:hint="eastAsia" w:ascii="仿宋" w:hAnsi="仿宋" w:eastAsia="仿宋"/>
                <w:color w:val="auto"/>
                <w:szCs w:val="21"/>
              </w:rPr>
              <w:t>m×6.5</w:t>
            </w:r>
            <w:r>
              <w:rPr>
                <w:rFonts w:ascii="Calibri" w:hAnsi="Calibri" w:eastAsia="仿宋" w:cs="Calibri"/>
                <w:color w:val="auto"/>
                <w:szCs w:val="21"/>
              </w:rPr>
              <w:t>µ</w:t>
            </w:r>
            <w:r>
              <w:rPr>
                <w:rFonts w:hint="eastAsia" w:ascii="仿宋" w:hAnsi="仿宋" w:eastAsia="仿宋"/>
                <w:color w:val="auto"/>
                <w:szCs w:val="21"/>
              </w:rPr>
              <w:t>m, 芯片大小：≥13.312mm×13.312mm, 满井电子：≥30000, 动态范围：≥33000:1, 量子效率：&gt;80%@600nm, &gt;45%@800nm，满幅成像速度：≥40fps, 最快速度：≥25600fps（512(H)★8(V)）</w:t>
            </w:r>
            <w:r>
              <w:rPr>
                <w:rFonts w:hint="eastAsia" w:ascii="仿宋" w:hAnsi="仿宋" w:eastAsia="仿宋"/>
                <w:color w:val="auto"/>
                <w:szCs w:val="21"/>
                <w:highlight w:val="none"/>
              </w:rPr>
              <w:t>（投标文件中提供产品彩页</w:t>
            </w:r>
            <w:r>
              <w:rPr>
                <w:rFonts w:hint="eastAsia" w:ascii="仿宋" w:hAnsi="仿宋" w:eastAsia="仿宋"/>
                <w:color w:val="auto"/>
                <w:szCs w:val="21"/>
                <w:highlight w:val="none"/>
                <w:lang w:eastAsia="zh-CN"/>
              </w:rPr>
              <w:t>，</w:t>
            </w:r>
            <w:r>
              <w:rPr>
                <w:rFonts w:hint="eastAsia" w:ascii="仿宋" w:hAnsi="仿宋" w:eastAsia="仿宋"/>
                <w:color w:val="auto"/>
                <w:szCs w:val="21"/>
                <w:highlight w:val="none"/>
              </w:rPr>
              <w:t>中标供应商在签订合同时提供厂家（总代理）正规授权文件</w:t>
            </w:r>
            <w:r>
              <w:rPr>
                <w:rFonts w:hint="eastAsia" w:ascii="仿宋" w:hAnsi="仿宋" w:eastAsia="仿宋"/>
                <w:color w:val="auto"/>
                <w:szCs w:val="21"/>
                <w:highlight w:val="none"/>
                <w:lang w:val="en-US" w:eastAsia="zh-CN"/>
              </w:rPr>
              <w:t>及</w:t>
            </w:r>
            <w:r>
              <w:rPr>
                <w:rFonts w:hint="eastAsia" w:ascii="仿宋" w:hAnsi="仿宋" w:eastAsia="仿宋"/>
                <w:color w:val="auto"/>
                <w:szCs w:val="21"/>
                <w:highlight w:val="none"/>
              </w:rPr>
              <w:t>厂家盖章的技术白皮书）</w:t>
            </w:r>
            <w:r>
              <w:rPr>
                <w:rFonts w:hint="eastAsia" w:ascii="仿宋" w:hAnsi="仿宋" w:eastAsia="仿宋"/>
                <w:color w:val="auto"/>
                <w:szCs w:val="21"/>
              </w:rPr>
              <w:t>。</w:t>
            </w:r>
            <w:r>
              <w:rPr>
                <w:rFonts w:hint="eastAsia" w:ascii="仿宋" w:hAnsi="仿宋" w:eastAsia="仿宋"/>
                <w:color w:val="auto"/>
                <w:szCs w:val="21"/>
              </w:rPr>
              <w:br w:type="textWrapping"/>
            </w:r>
            <w:r>
              <w:rPr>
                <w:rFonts w:hint="eastAsia" w:ascii="仿宋" w:hAnsi="仿宋" w:eastAsia="仿宋" w:cs="仿宋"/>
                <w:color w:val="auto"/>
                <w:szCs w:val="21"/>
              </w:rPr>
              <w:t>★</w:t>
            </w:r>
            <w:r>
              <w:rPr>
                <w:rFonts w:hint="eastAsia" w:ascii="仿宋" w:hAnsi="仿宋" w:eastAsia="仿宋"/>
                <w:color w:val="auto"/>
                <w:szCs w:val="21"/>
              </w:rPr>
              <w:t>24、切片机样品垂直进样，最大≥20mm，切片频率≥85Hz，刀架的移动为电动，切片速度可以在0.01－1.5mm/s进行调节，马达控制的刀片回退过程可以加速，速度：≥2.5mm/s（±10%），振幅0-3mm可调，增量为≤0.05mm，切割范围：≥45mm可调</w:t>
            </w:r>
            <w:r>
              <w:rPr>
                <w:rFonts w:hint="eastAsia" w:ascii="仿宋" w:hAnsi="仿宋" w:eastAsia="仿宋"/>
                <w:color w:val="auto"/>
                <w:szCs w:val="21"/>
                <w:highlight w:val="none"/>
              </w:rPr>
              <w:t>（投标文件中提供产品彩页</w:t>
            </w:r>
            <w:r>
              <w:rPr>
                <w:rFonts w:hint="eastAsia" w:ascii="仿宋" w:hAnsi="仿宋" w:eastAsia="仿宋"/>
                <w:color w:val="auto"/>
                <w:szCs w:val="21"/>
                <w:highlight w:val="none"/>
                <w:lang w:eastAsia="zh-CN"/>
              </w:rPr>
              <w:t>，</w:t>
            </w:r>
            <w:r>
              <w:rPr>
                <w:rFonts w:hint="eastAsia" w:ascii="仿宋" w:hAnsi="仿宋" w:eastAsia="仿宋"/>
                <w:color w:val="auto"/>
                <w:szCs w:val="21"/>
                <w:highlight w:val="none"/>
              </w:rPr>
              <w:t>中标供应商在签订合同时提供厂家（总代理）正规授权文件</w:t>
            </w:r>
            <w:r>
              <w:rPr>
                <w:rFonts w:hint="eastAsia" w:ascii="仿宋" w:hAnsi="仿宋" w:eastAsia="仿宋"/>
                <w:color w:val="auto"/>
                <w:szCs w:val="21"/>
                <w:highlight w:val="none"/>
                <w:lang w:val="en-US" w:eastAsia="zh-CN"/>
              </w:rPr>
              <w:t>及</w:t>
            </w:r>
            <w:r>
              <w:rPr>
                <w:rFonts w:hint="eastAsia" w:ascii="仿宋" w:hAnsi="仿宋" w:eastAsia="仿宋"/>
                <w:color w:val="auto"/>
                <w:szCs w:val="21"/>
                <w:highlight w:val="none"/>
              </w:rPr>
              <w:t>厂家盖章的技术白皮书）</w:t>
            </w:r>
            <w:r>
              <w:rPr>
                <w:rFonts w:hint="eastAsia" w:ascii="仿宋" w:hAnsi="仿宋" w:eastAsia="仿宋"/>
                <w:color w:val="auto"/>
                <w:szCs w:val="21"/>
              </w:rPr>
              <w:t>。</w:t>
            </w:r>
            <w:r>
              <w:rPr>
                <w:rFonts w:hint="eastAsia" w:ascii="仿宋" w:hAnsi="仿宋" w:eastAsia="仿宋"/>
                <w:color w:val="auto"/>
                <w:szCs w:val="21"/>
              </w:rPr>
              <w:br w:type="textWrapping"/>
            </w:r>
            <w:r>
              <w:rPr>
                <w:rFonts w:hint="eastAsia" w:ascii="仿宋" w:hAnsi="仿宋" w:eastAsia="仿宋"/>
                <w:color w:val="auto"/>
                <w:szCs w:val="21"/>
              </w:rPr>
              <w:t>25、渗透压仪的重复性：0-400mOsm为±2mOsm，400-2500mOsm为±0.5%。</w:t>
            </w:r>
            <w:r>
              <w:rPr>
                <w:rFonts w:hint="eastAsia" w:ascii="仿宋" w:hAnsi="仿宋" w:eastAsia="仿宋"/>
                <w:color w:val="auto"/>
                <w:szCs w:val="21"/>
              </w:rPr>
              <w:br w:type="textWrapping"/>
            </w:r>
            <w:r>
              <w:rPr>
                <w:rFonts w:hint="eastAsia" w:ascii="仿宋" w:hAnsi="仿宋" w:eastAsia="仿宋"/>
                <w:color w:val="auto"/>
                <w:szCs w:val="21"/>
              </w:rPr>
              <w:t>26、温控系统为双通道控温，具有热板加热和输液管道加热两种方式。</w:t>
            </w:r>
            <w:r>
              <w:rPr>
                <w:rFonts w:hint="eastAsia" w:ascii="仿宋" w:hAnsi="仿宋" w:eastAsia="仿宋"/>
                <w:color w:val="auto"/>
                <w:szCs w:val="21"/>
              </w:rPr>
              <w:br w:type="textWrapping"/>
            </w:r>
            <w:r>
              <w:rPr>
                <w:rFonts w:hint="eastAsia" w:ascii="仿宋" w:hAnsi="仿宋" w:eastAsia="仿宋"/>
                <w:color w:val="auto"/>
                <w:szCs w:val="21"/>
              </w:rPr>
              <w:t>27、细胞记录槽配备脑片盖网与脑片支架。</w:t>
            </w:r>
            <w:r>
              <w:rPr>
                <w:rFonts w:hint="eastAsia" w:ascii="仿宋" w:hAnsi="仿宋" w:eastAsia="仿宋"/>
                <w:color w:val="auto"/>
                <w:szCs w:val="21"/>
              </w:rPr>
              <w:br w:type="textWrapping"/>
            </w:r>
            <w:r>
              <w:rPr>
                <w:rFonts w:hint="eastAsia" w:ascii="仿宋" w:hAnsi="仿宋" w:eastAsia="仿宋"/>
                <w:color w:val="auto"/>
                <w:szCs w:val="21"/>
              </w:rPr>
              <w:t>28、给药方式为八通道重力给药。</w:t>
            </w:r>
            <w:r>
              <w:rPr>
                <w:rFonts w:hint="eastAsia" w:ascii="仿宋" w:hAnsi="仿宋" w:eastAsia="仿宋"/>
                <w:color w:val="auto"/>
                <w:szCs w:val="21"/>
              </w:rPr>
              <w:br w:type="textWrapping"/>
            </w:r>
            <w:r>
              <w:rPr>
                <w:rFonts w:hint="eastAsia" w:ascii="仿宋" w:hAnsi="仿宋" w:eastAsia="仿宋"/>
                <w:color w:val="auto"/>
                <w:szCs w:val="21"/>
              </w:rPr>
              <w:t>29、防震台为自动隔震。</w:t>
            </w:r>
          </w:p>
        </w:tc>
        <w:tc>
          <w:tcPr>
            <w:tcW w:w="3086" w:type="dxa"/>
            <w:tcBorders>
              <w:top w:val="single" w:color="000000" w:sz="4" w:space="0"/>
              <w:left w:val="single" w:color="auto" w:sz="4" w:space="0"/>
              <w:bottom w:val="single" w:color="000000" w:sz="4" w:space="0"/>
              <w:right w:val="single" w:color="000000" w:sz="4" w:space="0"/>
            </w:tcBorders>
            <w:noWrap/>
            <w:vAlign w:val="center"/>
          </w:tcPr>
          <w:p w14:paraId="1058714B">
            <w:pPr>
              <w:spacing w:line="360" w:lineRule="exact"/>
              <w:jc w:val="center"/>
              <w:textAlignment w:val="center"/>
              <w:rPr>
                <w:rFonts w:hint="eastAsia" w:ascii="仿宋" w:hAnsi="仿宋" w:eastAsia="仿宋" w:cs="仿宋"/>
                <w:color w:val="auto"/>
                <w:kern w:val="0"/>
                <w:szCs w:val="21"/>
              </w:rPr>
            </w:pPr>
          </w:p>
        </w:tc>
      </w:tr>
      <w:bookmarkEnd w:id="0"/>
      <w:tr w14:paraId="49EF87E3">
        <w:tblPrEx>
          <w:tblCellMar>
            <w:top w:w="0" w:type="dxa"/>
            <w:left w:w="108" w:type="dxa"/>
            <w:bottom w:w="0" w:type="dxa"/>
            <w:right w:w="108" w:type="dxa"/>
          </w:tblCellMar>
        </w:tblPrEx>
        <w:trPr>
          <w:trHeight w:val="906" w:hRule="atLeast"/>
          <w:jc w:val="center"/>
        </w:trPr>
        <w:tc>
          <w:tcPr>
            <w:tcW w:w="631" w:type="dxa"/>
            <w:tcBorders>
              <w:top w:val="single" w:color="000000" w:sz="4" w:space="0"/>
              <w:left w:val="single" w:color="000000" w:sz="4" w:space="0"/>
              <w:bottom w:val="single" w:color="000000" w:sz="4" w:space="0"/>
              <w:right w:val="single" w:color="000000" w:sz="4" w:space="0"/>
            </w:tcBorders>
            <w:noWrap/>
            <w:vAlign w:val="center"/>
          </w:tcPr>
          <w:p w14:paraId="14809AB8">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lang w:bidi="ar"/>
              </w:rPr>
              <w:t>9</w:t>
            </w:r>
          </w:p>
        </w:tc>
        <w:tc>
          <w:tcPr>
            <w:tcW w:w="1155" w:type="dxa"/>
            <w:tcBorders>
              <w:top w:val="single" w:color="000000" w:sz="4" w:space="0"/>
              <w:left w:val="single" w:color="000000" w:sz="4" w:space="0"/>
              <w:bottom w:val="single" w:color="000000" w:sz="4" w:space="0"/>
              <w:right w:val="single" w:color="auto" w:sz="4" w:space="0"/>
            </w:tcBorders>
            <w:noWrap/>
            <w:vAlign w:val="center"/>
          </w:tcPr>
          <w:p w14:paraId="24BC4C07">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多模态结构光超分辨显微成像仪</w:t>
            </w:r>
          </w:p>
        </w:tc>
        <w:tc>
          <w:tcPr>
            <w:tcW w:w="4986" w:type="dxa"/>
            <w:tcBorders>
              <w:top w:val="single" w:color="000000" w:sz="4" w:space="0"/>
              <w:left w:val="single" w:color="000000" w:sz="4" w:space="0"/>
              <w:bottom w:val="single" w:color="000000" w:sz="4" w:space="0"/>
              <w:right w:val="single" w:color="auto" w:sz="4" w:space="0"/>
            </w:tcBorders>
            <w:noWrap/>
            <w:vAlign w:val="center"/>
          </w:tcPr>
          <w:p w14:paraId="08FE0A68">
            <w:pPr>
              <w:jc w:val="left"/>
              <w:rPr>
                <w:rFonts w:hint="eastAsia" w:ascii="仿宋" w:hAnsi="仿宋" w:eastAsia="仿宋"/>
                <w:color w:val="auto"/>
                <w:szCs w:val="21"/>
              </w:rPr>
            </w:pPr>
            <w:r>
              <w:rPr>
                <w:rFonts w:hint="eastAsia" w:ascii="仿宋" w:hAnsi="仿宋" w:eastAsia="仿宋"/>
                <w:color w:val="auto"/>
                <w:szCs w:val="21"/>
              </w:rPr>
              <w:t>1、系统构成：配置一体化暗室仓，倒置荧光相差显微镜，包含XYZ三轴电动载物平台及对焦系统，6通道荧光自动切换，配置6个物镜及自动切换系统。</w:t>
            </w:r>
          </w:p>
          <w:p w14:paraId="14E1E2DE">
            <w:pPr>
              <w:jc w:val="left"/>
              <w:rPr>
                <w:rFonts w:hint="eastAsia" w:ascii="仿宋" w:hAnsi="仿宋" w:eastAsia="仿宋"/>
                <w:color w:val="auto"/>
                <w:szCs w:val="21"/>
              </w:rPr>
            </w:pPr>
            <w:r>
              <w:rPr>
                <w:rFonts w:hint="eastAsia" w:ascii="仿宋" w:hAnsi="仿宋" w:eastAsia="仿宋"/>
                <w:color w:val="auto"/>
                <w:szCs w:val="21"/>
              </w:rPr>
              <w:t>2、一体化暗室仓设计，XY电动载物台行程范围114×80mm，Z轴电动控制行程8mm，步进节距0.1μm，支持载玻片、各种尺寸培养皿、6-384孔板等。</w:t>
            </w:r>
          </w:p>
          <w:p w14:paraId="38C92322">
            <w:pPr>
              <w:jc w:val="left"/>
              <w:rPr>
                <w:rFonts w:hint="eastAsia" w:ascii="仿宋" w:hAnsi="仿宋" w:eastAsia="仿宋"/>
                <w:color w:val="auto"/>
                <w:szCs w:val="21"/>
              </w:rPr>
            </w:pPr>
            <w:r>
              <w:rPr>
                <w:rFonts w:hint="eastAsia" w:ascii="仿宋" w:hAnsi="仿宋" w:eastAsia="仿宋"/>
                <w:color w:val="auto"/>
                <w:szCs w:val="21"/>
              </w:rPr>
              <w:t>3、成像元件：1000万像素研究级高灵敏度黑白CMOS（可切换为彩色），最大记录像素7328 × 5496（4000万像素高质量插补），感光面积2/3英寸，灰度级：支持黑白12 bit、RGB8 bit，最高视频帧率100fps。</w:t>
            </w:r>
          </w:p>
          <w:p w14:paraId="1755A9F1">
            <w:pPr>
              <w:jc w:val="left"/>
              <w:rPr>
                <w:rFonts w:hint="eastAsia" w:ascii="仿宋" w:hAnsi="仿宋" w:eastAsia="仿宋"/>
                <w:color w:val="auto"/>
                <w:szCs w:val="21"/>
              </w:rPr>
            </w:pPr>
            <w:r>
              <w:rPr>
                <w:rFonts w:hint="eastAsia" w:ascii="仿宋" w:hAnsi="仿宋" w:eastAsia="仿宋"/>
                <w:color w:val="auto"/>
                <w:szCs w:val="21"/>
              </w:rPr>
              <w:t>▲4、荧光光源：配置高亮度LED；功率：48W；波长：满足全光谱(紫外到红外区)；寿命40000h；荧光减光机构：支持电动减光（10%-100%）；透射光源：配置高亮度长寿命LED；光源功率：24W，支持明场、相差、偏斜照明模式；电动明场光圈（0%-100%）、相差缝口（PhL、Ph1、Ph2）。</w:t>
            </w:r>
          </w:p>
          <w:p w14:paraId="4C654D2E">
            <w:pPr>
              <w:jc w:val="left"/>
              <w:rPr>
                <w:rFonts w:hint="eastAsia" w:ascii="仿宋" w:hAnsi="仿宋" w:eastAsia="仿宋"/>
                <w:color w:val="auto"/>
                <w:szCs w:val="21"/>
              </w:rPr>
            </w:pPr>
            <w:r>
              <w:rPr>
                <w:rFonts w:hint="eastAsia" w:ascii="仿宋" w:hAnsi="仿宋" w:eastAsia="仿宋"/>
                <w:color w:val="auto"/>
                <w:szCs w:val="21"/>
              </w:rPr>
              <w:t>▲5、配置全电动荧光通道切换：荧光滤光片转盘孔位6孔位设计，结合多波段荧光滤光片套件，最多荧光通道拍摄数量可达11ch。</w:t>
            </w:r>
          </w:p>
          <w:p w14:paraId="654EB440">
            <w:pPr>
              <w:jc w:val="left"/>
              <w:rPr>
                <w:rFonts w:hint="eastAsia" w:ascii="仿宋" w:hAnsi="仿宋" w:eastAsia="仿宋"/>
                <w:color w:val="auto"/>
                <w:szCs w:val="21"/>
              </w:rPr>
            </w:pPr>
            <w:r>
              <w:rPr>
                <w:rFonts w:hint="eastAsia" w:ascii="仿宋" w:hAnsi="仿宋" w:eastAsia="仿宋"/>
                <w:color w:val="auto"/>
                <w:szCs w:val="21"/>
              </w:rPr>
              <w:t>▲6、配置荧光淬灭自动减轻模式：切换时自动关闭激发光，在进行平台移动、调焦以及更改曝光时间时瞬间照射激发光，其余时间自动关闭激发光，减少荧光淬灭降低光毒性。</w:t>
            </w:r>
          </w:p>
          <w:p w14:paraId="1765F396">
            <w:pPr>
              <w:jc w:val="left"/>
              <w:rPr>
                <w:rFonts w:hint="eastAsia" w:ascii="仿宋" w:hAnsi="仿宋" w:eastAsia="仿宋"/>
                <w:color w:val="auto"/>
                <w:szCs w:val="21"/>
              </w:rPr>
            </w:pPr>
            <w:r>
              <w:rPr>
                <w:rFonts w:hint="eastAsia" w:ascii="仿宋" w:hAnsi="仿宋" w:eastAsia="仿宋"/>
                <w:color w:val="auto"/>
                <w:szCs w:val="21"/>
              </w:rPr>
              <w:t>7、支持拍摄条件再现重播：通过读取图像或拍摄条件即可快速再现相同拍摄条件下的实时图像，可复原相机曝光、平台坐标、样本导航器数据等其他机器设置。</w:t>
            </w:r>
          </w:p>
          <w:p w14:paraId="3D3E9064">
            <w:pPr>
              <w:jc w:val="left"/>
              <w:rPr>
                <w:rFonts w:hint="eastAsia" w:ascii="仿宋" w:hAnsi="仿宋" w:eastAsia="仿宋"/>
                <w:color w:val="auto"/>
                <w:szCs w:val="21"/>
              </w:rPr>
            </w:pPr>
            <w:r>
              <w:rPr>
                <w:rFonts w:hint="eastAsia" w:ascii="仿宋" w:hAnsi="仿宋" w:eastAsia="仿宋"/>
                <w:color w:val="auto"/>
                <w:szCs w:val="21"/>
              </w:rPr>
              <w:t>▲8、内置数字反卷积算法：通过反卷积算法可实时处理画面轴向模糊，且实时算法内置预设档位5档可调。分析软件可进行自定义调整。</w:t>
            </w:r>
          </w:p>
          <w:p w14:paraId="2436306F">
            <w:pPr>
              <w:jc w:val="left"/>
              <w:rPr>
                <w:rFonts w:hint="eastAsia" w:ascii="仿宋" w:hAnsi="仿宋" w:eastAsia="仿宋"/>
                <w:color w:val="auto"/>
                <w:szCs w:val="21"/>
              </w:rPr>
            </w:pPr>
            <w:r>
              <w:rPr>
                <w:rFonts w:hint="eastAsia" w:ascii="仿宋" w:hAnsi="仿宋" w:eastAsia="仿宋"/>
                <w:color w:val="auto"/>
                <w:szCs w:val="21"/>
              </w:rPr>
              <w:t>9、支持多点位置记忆拍摄：可设置30个坐标位置，点击相应记录坐标可移动至对应点位拍照。</w:t>
            </w:r>
          </w:p>
          <w:p w14:paraId="4DECDF93">
            <w:pPr>
              <w:jc w:val="left"/>
              <w:rPr>
                <w:rFonts w:hint="eastAsia" w:ascii="仿宋" w:hAnsi="仿宋" w:eastAsia="仿宋"/>
                <w:color w:val="auto"/>
                <w:szCs w:val="21"/>
              </w:rPr>
            </w:pPr>
            <w:r>
              <w:rPr>
                <w:rFonts w:hint="eastAsia" w:ascii="仿宋" w:hAnsi="仿宋" w:eastAsia="仿宋"/>
                <w:color w:val="auto"/>
                <w:szCs w:val="21"/>
              </w:rPr>
              <w:t>▲10、支持快速全幅对焦：无需设置Z轴合成上下限，自动堆栈z轴非共面对焦位置，合成一张超景深无对焦模糊的全幅聚焦画面。</w:t>
            </w:r>
          </w:p>
          <w:p w14:paraId="1349EEA9">
            <w:pPr>
              <w:jc w:val="left"/>
              <w:rPr>
                <w:rFonts w:hint="eastAsia" w:ascii="仿宋" w:hAnsi="仿宋" w:eastAsia="仿宋"/>
                <w:color w:val="auto"/>
                <w:szCs w:val="21"/>
              </w:rPr>
            </w:pPr>
            <w:r>
              <w:rPr>
                <w:rFonts w:hint="eastAsia" w:ascii="仿宋" w:hAnsi="仿宋" w:eastAsia="仿宋"/>
                <w:color w:val="auto"/>
                <w:szCs w:val="21"/>
              </w:rPr>
              <w:t>11、配置全倍率自动齐焦功能：通过自动聚焦之后调整到其他倍率，无需重复调整对焦面，可自动记忆每个倍率的焦平面位置。</w:t>
            </w:r>
          </w:p>
          <w:p w14:paraId="16557E39">
            <w:pPr>
              <w:jc w:val="left"/>
              <w:rPr>
                <w:rFonts w:hint="eastAsia" w:ascii="仿宋" w:hAnsi="仿宋" w:eastAsia="仿宋"/>
                <w:color w:val="auto"/>
                <w:szCs w:val="21"/>
              </w:rPr>
            </w:pPr>
            <w:r>
              <w:rPr>
                <w:rFonts w:hint="eastAsia" w:ascii="仿宋" w:hAnsi="仿宋" w:eastAsia="仿宋"/>
                <w:color w:val="auto"/>
                <w:szCs w:val="21"/>
              </w:rPr>
              <w:t>12、机身内置悬浮式抗震平台：无需大型光学抗震平台，通过内置悬浮式抗震平台即可过滤大部分外部震动。</w:t>
            </w:r>
          </w:p>
          <w:p w14:paraId="68D8065B">
            <w:pPr>
              <w:jc w:val="left"/>
              <w:rPr>
                <w:rFonts w:hint="eastAsia" w:ascii="仿宋" w:hAnsi="仿宋" w:eastAsia="仿宋"/>
                <w:color w:val="auto"/>
                <w:szCs w:val="21"/>
              </w:rPr>
            </w:pPr>
            <w:r>
              <w:rPr>
                <w:rFonts w:hint="eastAsia" w:ascii="仿宋" w:hAnsi="仿宋" w:eastAsia="仿宋"/>
                <w:color w:val="auto"/>
                <w:szCs w:val="21"/>
              </w:rPr>
              <w:t>▲13、配置多通道全景样本导航器：结合机身内置算法，自动识别样本边缘，可多个通道同时导航拼接至样本边缘处自动停止以及自动最大21★21视野的多视野自动扫描，且支持手动随时暂停。</w:t>
            </w:r>
          </w:p>
          <w:p w14:paraId="4278ACFF">
            <w:pPr>
              <w:jc w:val="left"/>
              <w:rPr>
                <w:rFonts w:hint="eastAsia" w:ascii="仿宋" w:hAnsi="仿宋" w:eastAsia="仿宋"/>
                <w:color w:val="auto"/>
                <w:szCs w:val="21"/>
              </w:rPr>
            </w:pPr>
            <w:r>
              <w:rPr>
                <w:rFonts w:hint="eastAsia" w:ascii="仿宋" w:hAnsi="仿宋" w:eastAsia="仿宋"/>
                <w:color w:val="auto"/>
                <w:szCs w:val="21"/>
              </w:rPr>
              <w:t>▲14、内置结构光光栅：SIM结构化光学照明组件为机身内置，非外置结构</w:t>
            </w:r>
            <w:r>
              <w:rPr>
                <w:rFonts w:hint="eastAsia" w:ascii="仿宋" w:hAnsi="仿宋" w:eastAsia="仿宋"/>
                <w:b w:val="0"/>
                <w:bCs w:val="0"/>
                <w:color w:val="auto"/>
                <w:szCs w:val="21"/>
              </w:rPr>
              <w:t>，分辨率可达传统光学显微镜的2倍以上，实现XY方向100-120nm、Z方向约100nm的超分辨成像。可通过软件激活将激发光投影成一维缝口和2D点阵结构光，实</w:t>
            </w:r>
            <w:r>
              <w:rPr>
                <w:rFonts w:hint="eastAsia" w:ascii="仿宋" w:hAnsi="仿宋" w:eastAsia="仿宋"/>
                <w:color w:val="auto"/>
                <w:szCs w:val="21"/>
              </w:rPr>
              <w:t>现光学切片成像。通过一维缝口2D点阵扫描的方式将激发光投射成结构光进行光学切面扫描，捕获单一焦平面的光学切片信号，去除荧光模糊。内置光学切片滤光算法：通过光学切片扫描后的图像自动处理杂光干扰波段并保留单一焦平面信号。</w:t>
            </w:r>
          </w:p>
          <w:p w14:paraId="2A91879B">
            <w:pPr>
              <w:jc w:val="left"/>
              <w:rPr>
                <w:rFonts w:hint="eastAsia" w:ascii="仿宋" w:hAnsi="仿宋" w:eastAsia="仿宋"/>
                <w:color w:val="auto"/>
                <w:szCs w:val="21"/>
              </w:rPr>
            </w:pPr>
            <w:r>
              <w:rPr>
                <w:rFonts w:hint="eastAsia" w:ascii="仿宋" w:hAnsi="仿宋" w:eastAsia="仿宋"/>
                <w:color w:val="auto"/>
                <w:szCs w:val="21"/>
              </w:rPr>
              <w:t>15、支持全景全焦段无缝图像拼接，各拼接视野位置支持Z栈扫描。拼接图像像素尺寸50000×50000像素，Z栈扫描节距0.1μm，Z方向图像合成张数500张。</w:t>
            </w:r>
          </w:p>
          <w:p w14:paraId="2C0C1E66">
            <w:pPr>
              <w:jc w:val="left"/>
              <w:rPr>
                <w:rFonts w:hint="eastAsia" w:ascii="仿宋" w:hAnsi="仿宋" w:eastAsia="仿宋"/>
                <w:color w:val="auto"/>
                <w:szCs w:val="21"/>
              </w:rPr>
            </w:pPr>
            <w:r>
              <w:rPr>
                <w:rFonts w:hint="eastAsia" w:ascii="仿宋" w:hAnsi="仿宋" w:eastAsia="仿宋"/>
                <w:color w:val="auto"/>
                <w:szCs w:val="21"/>
              </w:rPr>
              <w:t>16、支持高精度Z-stack层扫拍摄：通过高精度电动Z载物台，可快速、等间隔地拍摄Z栈数据。拍摄出的Z栈数据可作为一张整合数据读取到应用程序中，通过操作滑动条或鼠标滚轮，自由查看同一视野下不同Z位置的图像。</w:t>
            </w:r>
          </w:p>
          <w:p w14:paraId="67F707C5">
            <w:pPr>
              <w:jc w:val="left"/>
              <w:rPr>
                <w:rFonts w:hint="eastAsia" w:ascii="仿宋" w:hAnsi="仿宋" w:eastAsia="仿宋"/>
                <w:color w:val="auto"/>
                <w:szCs w:val="21"/>
              </w:rPr>
            </w:pPr>
            <w:r>
              <w:rPr>
                <w:rFonts w:hint="eastAsia" w:ascii="仿宋" w:hAnsi="仿宋" w:eastAsia="仿宋"/>
                <w:color w:val="auto"/>
                <w:szCs w:val="21"/>
              </w:rPr>
              <w:t>17、多点多条件拍摄：可储存 999 个拍摄设置。可以同时执行 Z 栈成像和图像拼接，既可统一多点间的条件，也可单独设定条件，根据实验目的灵活适应需求。</w:t>
            </w:r>
          </w:p>
          <w:p w14:paraId="0AF1ECCF">
            <w:pPr>
              <w:jc w:val="left"/>
              <w:rPr>
                <w:rFonts w:hint="eastAsia" w:ascii="仿宋" w:hAnsi="仿宋" w:eastAsia="仿宋"/>
                <w:color w:val="auto"/>
                <w:szCs w:val="21"/>
              </w:rPr>
            </w:pPr>
            <w:r>
              <w:rPr>
                <w:rFonts w:hint="eastAsia" w:ascii="仿宋" w:hAnsi="仿宋" w:eastAsia="仿宋"/>
                <w:color w:val="auto"/>
                <w:szCs w:val="21"/>
              </w:rPr>
              <w:t>18、分析软件：去雾，实时图像对比度调节，支持图像拼接、反卷积、全幅对焦画面处理。具备智能文件查找器功能，可以按照图像拍摄条件标签快速筛选项目文件。</w:t>
            </w:r>
          </w:p>
          <w:p w14:paraId="7E166550">
            <w:pPr>
              <w:jc w:val="left"/>
              <w:rPr>
                <w:rFonts w:hint="eastAsia" w:ascii="仿宋" w:hAnsi="仿宋" w:eastAsia="仿宋"/>
                <w:color w:val="auto"/>
                <w:szCs w:val="21"/>
              </w:rPr>
            </w:pPr>
            <w:r>
              <w:rPr>
                <w:rFonts w:hint="eastAsia" w:ascii="仿宋" w:hAnsi="仿宋" w:eastAsia="仿宋"/>
                <w:color w:val="auto"/>
                <w:szCs w:val="21"/>
              </w:rPr>
              <w:t>▲19、活细胞成像：支持延时拍摄，视频摄制，时序亮度测量，拍摄间隔100张每秒-1天一张，单次最大拍摄次数2880次，单次最大拍摄图片张数10万张</w:t>
            </w:r>
          </w:p>
          <w:p w14:paraId="3C399D08">
            <w:pPr>
              <w:jc w:val="left"/>
              <w:rPr>
                <w:rFonts w:hint="eastAsia" w:ascii="仿宋" w:hAnsi="仿宋" w:eastAsia="仿宋"/>
                <w:color w:val="auto"/>
                <w:szCs w:val="21"/>
              </w:rPr>
            </w:pPr>
            <w:r>
              <w:rPr>
                <w:rFonts w:hint="eastAsia" w:ascii="仿宋" w:hAnsi="仿宋" w:eastAsia="仿宋"/>
                <w:color w:val="auto"/>
                <w:szCs w:val="21"/>
              </w:rPr>
              <w:t>20、活细胞工作站模块：1温度设定范围：1.1样品温度：30-40 1.2加热顶板：10-65℃ 1.3水浴槽加热器：10-50℃ 1.4载物台加热器：10-50℃ 1.5物镜加热器：10-45 1.6温度上升时间：10分钟温度上升到50℃ 1.7温度精度（载物台加热器）：±0.3℃以内 1.8温度传感器Pt100 1.9加湿功能：水浴装置加热水浴槽中的水进行加湿 1.10防止结露功能：加热顶板搭载透明加热玻璃防止结露   2活细胞湿度控制：2.1湿度控制：水浴装置加热水浴槽中的水进行加湿。 2.2防止结雾：附带玻璃加热器的加热顶板    3活细胞气体混合控制：3.1 CO2浓度设定：CO2 5%-20% 3.2设定精度：±0.1%以下 3.3 CO2浓度控制方式：PID控制3.4气瓶类型100% CO2气体 3.5输入气体压力：0.1Mpa - 0.15MPa 3.6输出气体流量160 mL/min。</w:t>
            </w:r>
          </w:p>
          <w:p w14:paraId="094A1633">
            <w:pPr>
              <w:jc w:val="left"/>
              <w:rPr>
                <w:rFonts w:hint="eastAsia" w:ascii="仿宋" w:hAnsi="仿宋" w:eastAsia="仿宋"/>
                <w:color w:val="auto"/>
                <w:szCs w:val="21"/>
              </w:rPr>
            </w:pPr>
            <w:r>
              <w:rPr>
                <w:rFonts w:hint="eastAsia" w:ascii="仿宋" w:hAnsi="仿宋" w:eastAsia="仿宋"/>
                <w:color w:val="auto"/>
                <w:szCs w:val="21"/>
              </w:rPr>
              <w:t>21、活细胞动态追踪：针对活细胞，定量分析细胞随时间的二维变化量，如面积、荧光亮度值、轨迹追踪等。</w:t>
            </w:r>
          </w:p>
          <w:p w14:paraId="7A425148">
            <w:pPr>
              <w:jc w:val="left"/>
              <w:rPr>
                <w:rFonts w:hint="eastAsia" w:ascii="仿宋" w:hAnsi="仿宋" w:eastAsia="仿宋"/>
                <w:color w:val="auto"/>
                <w:szCs w:val="21"/>
              </w:rPr>
            </w:pPr>
            <w:r>
              <w:rPr>
                <w:rFonts w:hint="eastAsia" w:ascii="仿宋" w:hAnsi="仿宋" w:eastAsia="仿宋"/>
                <w:color w:val="auto"/>
                <w:szCs w:val="21"/>
              </w:rPr>
              <w:t>22、图像细胞仪模式拍摄：可以全自动拍摄选定的样本视野，支持多孔板、玻片等全视野或随机视野拍摄，支持焦点追踪。。</w:t>
            </w:r>
          </w:p>
          <w:p w14:paraId="5D351E2E">
            <w:pPr>
              <w:jc w:val="left"/>
              <w:rPr>
                <w:rFonts w:hint="eastAsia" w:ascii="仿宋" w:hAnsi="仿宋" w:eastAsia="仿宋"/>
                <w:color w:val="auto"/>
                <w:szCs w:val="21"/>
              </w:rPr>
            </w:pPr>
            <w:r>
              <w:rPr>
                <w:rFonts w:hint="eastAsia" w:ascii="仿宋" w:hAnsi="仿宋" w:eastAsia="仿宋"/>
                <w:color w:val="auto"/>
                <w:szCs w:val="21"/>
              </w:rPr>
              <w:t>23、全自动图像细胞仪分析：根据全自动样本拍摄后的原始图像数据，设定分析条件后进行自动细胞计数统计，自动生成热力图、柱状图和视野具体数据。图像分析支持荧光、相差、明场和叠加模式拍摄后的图像。</w:t>
            </w:r>
          </w:p>
          <w:p w14:paraId="59D3C19F">
            <w:pPr>
              <w:jc w:val="left"/>
              <w:rPr>
                <w:rFonts w:hint="eastAsia" w:ascii="仿宋" w:hAnsi="仿宋" w:eastAsia="仿宋"/>
                <w:color w:val="auto"/>
                <w:szCs w:val="21"/>
              </w:rPr>
            </w:pPr>
            <w:r>
              <w:rPr>
                <w:rFonts w:hint="eastAsia" w:ascii="仿宋" w:hAnsi="仿宋" w:eastAsia="仿宋"/>
                <w:color w:val="auto"/>
                <w:szCs w:val="21"/>
              </w:rPr>
              <w:t>24、分析条件优化再现：可将批量分析的条件进行保存，可再次一键导入再现，也可再次优化保存。</w:t>
            </w:r>
          </w:p>
          <w:p w14:paraId="2BB7D4B8">
            <w:pPr>
              <w:jc w:val="left"/>
              <w:rPr>
                <w:rFonts w:hint="eastAsia" w:ascii="仿宋" w:hAnsi="仿宋" w:eastAsia="仿宋"/>
                <w:color w:val="auto"/>
                <w:szCs w:val="21"/>
              </w:rPr>
            </w:pPr>
            <w:r>
              <w:rPr>
                <w:rFonts w:hint="eastAsia" w:ascii="仿宋" w:hAnsi="仿宋" w:eastAsia="仿宋"/>
                <w:color w:val="auto"/>
                <w:szCs w:val="21"/>
              </w:rPr>
              <w:t>▲25、细胞计数：支持明场、相差、荧光模式下细胞的计数统计，包括单掩膜、双掩膜和批量计数。</w:t>
            </w:r>
          </w:p>
          <w:p w14:paraId="46685628">
            <w:pPr>
              <w:jc w:val="left"/>
              <w:rPr>
                <w:rFonts w:hint="eastAsia" w:ascii="仿宋" w:hAnsi="仿宋" w:eastAsia="仿宋"/>
                <w:color w:val="auto"/>
                <w:szCs w:val="21"/>
              </w:rPr>
            </w:pPr>
            <w:r>
              <w:rPr>
                <w:rFonts w:hint="eastAsia" w:ascii="仿宋" w:hAnsi="仿宋" w:eastAsia="仿宋"/>
                <w:color w:val="auto"/>
                <w:szCs w:val="21"/>
              </w:rPr>
              <w:t>26、宏细胞计数：可以通过保存细胞计数的分析的条件，按同条件进行批量细胞计数。</w:t>
            </w:r>
          </w:p>
          <w:p w14:paraId="2BBE2907">
            <w:pPr>
              <w:jc w:val="left"/>
              <w:rPr>
                <w:rFonts w:hint="eastAsia" w:ascii="仿宋" w:hAnsi="仿宋" w:eastAsia="仿宋"/>
                <w:color w:val="auto"/>
                <w:szCs w:val="21"/>
              </w:rPr>
            </w:pPr>
            <w:r>
              <w:rPr>
                <w:rFonts w:hint="eastAsia" w:ascii="仿宋" w:hAnsi="仿宋" w:eastAsia="仿宋"/>
                <w:color w:val="auto"/>
                <w:szCs w:val="21"/>
              </w:rPr>
              <w:t>27、3D分析： 对三维数据进行分析</w:t>
            </w:r>
          </w:p>
          <w:p w14:paraId="3938CBFB">
            <w:pPr>
              <w:jc w:val="left"/>
              <w:rPr>
                <w:rFonts w:hint="eastAsia" w:ascii="仿宋" w:hAnsi="仿宋" w:eastAsia="仿宋"/>
                <w:color w:val="auto"/>
                <w:szCs w:val="21"/>
              </w:rPr>
            </w:pPr>
            <w:r>
              <w:rPr>
                <w:rFonts w:hint="eastAsia" w:ascii="仿宋" w:hAnsi="仿宋" w:eastAsia="仿宋"/>
                <w:color w:val="auto"/>
                <w:szCs w:val="21"/>
              </w:rPr>
              <w:t>可以对Z-Stack拍摄后的图像进行3D 显示、3D 测量、XYZ 切片和最大投影，并可见光3D显示的结果以视频形式保存，结合细胞计数功能还可进行3D 细胞计数，统计体积、表面积等物理量。</w:t>
            </w:r>
          </w:p>
          <w:p w14:paraId="52F63F3D">
            <w:pPr>
              <w:jc w:val="left"/>
              <w:rPr>
                <w:rFonts w:hint="eastAsia" w:ascii="仿宋" w:hAnsi="仿宋" w:eastAsia="仿宋"/>
                <w:color w:val="auto"/>
                <w:szCs w:val="21"/>
              </w:rPr>
            </w:pPr>
            <w:r>
              <w:rPr>
                <w:rFonts w:hint="eastAsia" w:ascii="仿宋" w:hAnsi="仿宋" w:eastAsia="仿宋"/>
                <w:color w:val="auto"/>
                <w:szCs w:val="21"/>
              </w:rPr>
              <w:t>28、动态分析： 对时序数据进行动态测量</w:t>
            </w:r>
          </w:p>
          <w:p w14:paraId="4BE4E5F2">
            <w:pPr>
              <w:jc w:val="left"/>
              <w:rPr>
                <w:rFonts w:hint="eastAsia" w:ascii="仿宋" w:hAnsi="仿宋" w:eastAsia="仿宋"/>
                <w:color w:val="auto"/>
                <w:szCs w:val="21"/>
              </w:rPr>
            </w:pPr>
            <w:r>
              <w:rPr>
                <w:rFonts w:hint="eastAsia" w:ascii="仿宋" w:hAnsi="仿宋" w:eastAsia="仿宋"/>
                <w:color w:val="auto"/>
                <w:szCs w:val="21"/>
              </w:rPr>
              <w:t>可自动识别目标并对其进行实时跟踪，抓取其位移轨迹，统计其位移、速度等物理量变化，可同时追踪分析目标≥3个；结合细胞计数功能还可进行时序细胞数量、面积、亮度等物理量变化分析。</w:t>
            </w:r>
          </w:p>
          <w:p w14:paraId="27564623">
            <w:pPr>
              <w:jc w:val="left"/>
              <w:rPr>
                <w:rFonts w:hint="eastAsia" w:ascii="仿宋" w:hAnsi="仿宋" w:eastAsia="仿宋"/>
                <w:color w:val="auto"/>
                <w:szCs w:val="21"/>
              </w:rPr>
            </w:pPr>
            <w:r>
              <w:rPr>
                <w:rFonts w:hint="eastAsia" w:ascii="仿宋" w:hAnsi="仿宋" w:eastAsia="仿宋"/>
                <w:color w:val="auto"/>
                <w:szCs w:val="21"/>
              </w:rPr>
              <w:t>29、混合细胞计数：细胞计数（荧光、明场、相差图像）、掩膜细胞计数。</w:t>
            </w:r>
          </w:p>
          <w:p w14:paraId="33CD82A9">
            <w:pPr>
              <w:jc w:val="left"/>
              <w:rPr>
                <w:rFonts w:hint="eastAsia" w:ascii="仿宋" w:hAnsi="仿宋" w:eastAsia="仿宋"/>
                <w:color w:val="auto"/>
                <w:szCs w:val="21"/>
              </w:rPr>
            </w:pPr>
            <w:r>
              <w:rPr>
                <w:rFonts w:hint="eastAsia" w:ascii="仿宋" w:hAnsi="仿宋" w:eastAsia="仿宋"/>
                <w:color w:val="auto"/>
                <w:szCs w:val="21"/>
              </w:rPr>
              <w:t>30、荧光滤色镜套：</w:t>
            </w:r>
          </w:p>
          <w:p w14:paraId="6E1A4DFB">
            <w:pPr>
              <w:jc w:val="left"/>
              <w:rPr>
                <w:rFonts w:hint="eastAsia" w:ascii="仿宋" w:hAnsi="仿宋" w:eastAsia="仿宋"/>
                <w:color w:val="auto"/>
                <w:szCs w:val="21"/>
              </w:rPr>
            </w:pPr>
            <w:r>
              <w:rPr>
                <w:rFonts w:hint="eastAsia" w:ascii="仿宋" w:hAnsi="仿宋" w:eastAsia="仿宋"/>
                <w:color w:val="auto"/>
                <w:szCs w:val="21"/>
              </w:rPr>
              <w:t>1）滤光片 DAPI-V：激发波长395\25nm，吸收波长460\50nm。</w:t>
            </w:r>
          </w:p>
          <w:p w14:paraId="022E860E">
            <w:pPr>
              <w:jc w:val="left"/>
              <w:rPr>
                <w:rFonts w:hint="eastAsia" w:ascii="仿宋" w:hAnsi="仿宋" w:eastAsia="仿宋"/>
                <w:color w:val="auto"/>
                <w:szCs w:val="21"/>
              </w:rPr>
            </w:pPr>
            <w:r>
              <w:rPr>
                <w:rFonts w:hint="eastAsia" w:ascii="仿宋" w:hAnsi="仿宋" w:eastAsia="仿宋"/>
                <w:color w:val="auto"/>
                <w:szCs w:val="21"/>
              </w:rPr>
              <w:t>2）EX: 402/15nm  EM: 455/50nm  DM: 420nm  (DAPI)</w:t>
            </w:r>
          </w:p>
          <w:p w14:paraId="4DD981E7">
            <w:pPr>
              <w:jc w:val="left"/>
              <w:rPr>
                <w:rFonts w:hint="eastAsia" w:ascii="仿宋" w:hAnsi="仿宋" w:eastAsia="仿宋"/>
                <w:color w:val="auto"/>
                <w:szCs w:val="21"/>
              </w:rPr>
            </w:pPr>
            <w:r>
              <w:rPr>
                <w:rFonts w:hint="eastAsia" w:ascii="仿宋" w:hAnsi="仿宋" w:eastAsia="仿宋"/>
                <w:color w:val="auto"/>
                <w:szCs w:val="21"/>
              </w:rPr>
              <w:t>3）EX: 490/20nm  EM: 525/36nm  DM: 503nm  (GFP)</w:t>
            </w:r>
          </w:p>
          <w:p w14:paraId="2C596B50">
            <w:pPr>
              <w:jc w:val="left"/>
              <w:rPr>
                <w:rFonts w:hint="eastAsia" w:ascii="仿宋" w:hAnsi="仿宋" w:eastAsia="仿宋"/>
                <w:color w:val="auto"/>
                <w:szCs w:val="21"/>
              </w:rPr>
            </w:pPr>
            <w:r>
              <w:rPr>
                <w:rFonts w:hint="eastAsia" w:ascii="仿宋" w:hAnsi="仿宋" w:eastAsia="仿宋"/>
                <w:color w:val="auto"/>
                <w:szCs w:val="21"/>
              </w:rPr>
              <w:t>4）EX: 555/25nm  EM: 605/52nm  DM: 571nm  (TRITC)</w:t>
            </w:r>
          </w:p>
          <w:p w14:paraId="7D76B839">
            <w:pPr>
              <w:jc w:val="left"/>
              <w:rPr>
                <w:rFonts w:hint="eastAsia" w:ascii="仿宋" w:hAnsi="仿宋" w:eastAsia="仿宋"/>
                <w:color w:val="auto"/>
                <w:szCs w:val="21"/>
              </w:rPr>
            </w:pPr>
            <w:r>
              <w:rPr>
                <w:rFonts w:hint="eastAsia" w:ascii="仿宋" w:hAnsi="仿宋" w:eastAsia="仿宋"/>
                <w:color w:val="auto"/>
                <w:szCs w:val="21"/>
              </w:rPr>
              <w:t>5）EX: 645/30nm  EM: 705/72nm  DM: 660nm  (CY5)</w:t>
            </w:r>
          </w:p>
          <w:p w14:paraId="4E864C95">
            <w:pPr>
              <w:jc w:val="left"/>
              <w:rPr>
                <w:rFonts w:hint="eastAsia" w:ascii="仿宋" w:hAnsi="仿宋" w:eastAsia="仿宋"/>
                <w:color w:val="auto"/>
                <w:szCs w:val="21"/>
              </w:rPr>
            </w:pPr>
            <w:r>
              <w:rPr>
                <w:rFonts w:hint="eastAsia" w:ascii="仿宋" w:hAnsi="仿宋" w:eastAsia="仿宋"/>
                <w:color w:val="auto"/>
                <w:szCs w:val="21"/>
              </w:rPr>
              <w:t xml:space="preserve">6）EX: 560/40nm  EM: 630/75nm  DM: 585nm  (TxRed) </w:t>
            </w:r>
          </w:p>
          <w:p w14:paraId="1134BCEF">
            <w:pPr>
              <w:jc w:val="left"/>
              <w:rPr>
                <w:rFonts w:hint="eastAsia" w:ascii="仿宋" w:hAnsi="仿宋" w:eastAsia="仿宋"/>
                <w:color w:val="auto"/>
                <w:szCs w:val="21"/>
              </w:rPr>
            </w:pPr>
            <w:r>
              <w:rPr>
                <w:rFonts w:hint="eastAsia" w:ascii="仿宋" w:hAnsi="仿宋" w:eastAsia="仿宋"/>
                <w:color w:val="auto"/>
                <w:szCs w:val="21"/>
              </w:rPr>
              <w:t>7）滤光片 DAPI：激发波长340\40nm，吸收波长460\50nm</w:t>
            </w:r>
          </w:p>
          <w:p w14:paraId="2F40D745">
            <w:pPr>
              <w:jc w:val="left"/>
              <w:rPr>
                <w:rFonts w:hint="eastAsia" w:ascii="仿宋" w:hAnsi="仿宋" w:eastAsia="仿宋"/>
                <w:color w:val="auto"/>
                <w:szCs w:val="21"/>
              </w:rPr>
            </w:pPr>
            <w:r>
              <w:rPr>
                <w:rFonts w:hint="eastAsia" w:ascii="仿宋" w:hAnsi="仿宋" w:eastAsia="仿宋"/>
                <w:color w:val="auto"/>
                <w:szCs w:val="21"/>
              </w:rPr>
              <w:t>8）滤光片 GFP：激发波长470\40nm，吸收波长525\50nm</w:t>
            </w:r>
          </w:p>
          <w:p w14:paraId="658F3F9D">
            <w:pPr>
              <w:jc w:val="left"/>
              <w:rPr>
                <w:rFonts w:hint="eastAsia" w:ascii="仿宋" w:hAnsi="仿宋" w:eastAsia="仿宋"/>
                <w:color w:val="auto"/>
                <w:szCs w:val="21"/>
              </w:rPr>
            </w:pPr>
            <w:r>
              <w:rPr>
                <w:rFonts w:hint="eastAsia" w:ascii="仿宋" w:hAnsi="仿宋" w:eastAsia="仿宋"/>
                <w:color w:val="auto"/>
                <w:szCs w:val="21"/>
              </w:rPr>
              <w:t>9）滤光片 TexasRed：激发波长560\40nm，吸收波长630\75nm</w:t>
            </w:r>
          </w:p>
          <w:p w14:paraId="43886A2A">
            <w:pPr>
              <w:jc w:val="left"/>
              <w:rPr>
                <w:rFonts w:hint="eastAsia" w:ascii="仿宋" w:hAnsi="仿宋" w:eastAsia="仿宋"/>
                <w:color w:val="auto"/>
                <w:szCs w:val="21"/>
              </w:rPr>
            </w:pPr>
            <w:r>
              <w:rPr>
                <w:rFonts w:hint="eastAsia" w:ascii="仿宋" w:hAnsi="仿宋" w:eastAsia="仿宋"/>
                <w:color w:val="auto"/>
                <w:szCs w:val="21"/>
              </w:rPr>
              <w:t>10）滤光片 Cy5：激发波长620\60nm，吸收波长700\75nm</w:t>
            </w:r>
          </w:p>
          <w:p w14:paraId="635D97F6">
            <w:pPr>
              <w:jc w:val="left"/>
              <w:rPr>
                <w:rFonts w:hint="eastAsia" w:ascii="仿宋" w:hAnsi="仿宋" w:eastAsia="仿宋"/>
                <w:color w:val="auto"/>
                <w:szCs w:val="21"/>
              </w:rPr>
            </w:pPr>
            <w:r>
              <w:rPr>
                <w:rFonts w:hint="eastAsia" w:ascii="仿宋" w:hAnsi="仿宋" w:eastAsia="仿宋"/>
                <w:color w:val="auto"/>
                <w:szCs w:val="21"/>
              </w:rPr>
              <w:t>11）多波段滤光片组：</w:t>
            </w:r>
          </w:p>
          <w:p w14:paraId="189B95E1">
            <w:pPr>
              <w:jc w:val="left"/>
              <w:rPr>
                <w:rFonts w:hint="eastAsia" w:ascii="仿宋" w:hAnsi="仿宋" w:eastAsia="仿宋"/>
                <w:color w:val="auto"/>
                <w:szCs w:val="21"/>
              </w:rPr>
            </w:pPr>
            <w:r>
              <w:rPr>
                <w:rFonts w:hint="eastAsia" w:ascii="仿宋" w:hAnsi="仿宋" w:eastAsia="仿宋"/>
                <w:color w:val="auto"/>
                <w:szCs w:val="21"/>
              </w:rPr>
              <w:t>DAPI：</w:t>
            </w:r>
            <w:r>
              <w:rPr>
                <w:rFonts w:hint="eastAsia" w:ascii="仿宋" w:hAnsi="仿宋" w:eastAsia="仿宋"/>
                <w:color w:val="auto"/>
                <w:szCs w:val="21"/>
              </w:rPr>
              <w:tab/>
            </w:r>
            <w:r>
              <w:rPr>
                <w:rFonts w:hint="eastAsia" w:ascii="仿宋" w:hAnsi="仿宋" w:eastAsia="仿宋"/>
                <w:color w:val="auto"/>
                <w:szCs w:val="21"/>
              </w:rPr>
              <w:t xml:space="preserve">EX 402/15 nm，EM 455/50 nm，DM 428 nm； </w:t>
            </w:r>
          </w:p>
          <w:p w14:paraId="23D1A697">
            <w:pPr>
              <w:jc w:val="left"/>
              <w:rPr>
                <w:rFonts w:hint="eastAsia" w:ascii="仿宋" w:hAnsi="仿宋" w:eastAsia="仿宋"/>
                <w:color w:val="auto"/>
                <w:szCs w:val="21"/>
              </w:rPr>
            </w:pPr>
            <w:r>
              <w:rPr>
                <w:rFonts w:hint="eastAsia" w:ascii="仿宋" w:hAnsi="仿宋" w:eastAsia="仿宋"/>
                <w:color w:val="auto"/>
                <w:szCs w:val="21"/>
              </w:rPr>
              <w:t>GFP：</w:t>
            </w:r>
            <w:r>
              <w:rPr>
                <w:rFonts w:hint="eastAsia" w:ascii="仿宋" w:hAnsi="仿宋" w:eastAsia="仿宋"/>
                <w:color w:val="auto"/>
                <w:szCs w:val="21"/>
              </w:rPr>
              <w:tab/>
            </w:r>
            <w:r>
              <w:rPr>
                <w:rFonts w:hint="eastAsia" w:ascii="仿宋" w:hAnsi="仿宋" w:eastAsia="仿宋"/>
                <w:color w:val="auto"/>
                <w:szCs w:val="21"/>
              </w:rPr>
              <w:t>EX 490/20 nm，EM 525/36 nm，DM 503 nm；</w:t>
            </w:r>
            <w:r>
              <w:rPr>
                <w:rFonts w:hint="eastAsia" w:ascii="仿宋" w:hAnsi="仿宋" w:eastAsia="仿宋"/>
                <w:color w:val="auto"/>
                <w:szCs w:val="21"/>
              </w:rPr>
              <w:tab/>
            </w:r>
            <w:r>
              <w:rPr>
                <w:rFonts w:hint="eastAsia" w:ascii="仿宋" w:hAnsi="仿宋" w:eastAsia="仿宋"/>
                <w:color w:val="auto"/>
                <w:szCs w:val="21"/>
              </w:rPr>
              <w:tab/>
            </w:r>
          </w:p>
          <w:p w14:paraId="3CF0BE21">
            <w:pPr>
              <w:jc w:val="left"/>
              <w:rPr>
                <w:rFonts w:hint="eastAsia" w:ascii="仿宋" w:hAnsi="仿宋" w:eastAsia="仿宋"/>
                <w:color w:val="auto"/>
                <w:szCs w:val="21"/>
              </w:rPr>
            </w:pPr>
            <w:r>
              <w:rPr>
                <w:rFonts w:hint="eastAsia" w:ascii="仿宋" w:hAnsi="仿宋" w:eastAsia="仿宋"/>
                <w:color w:val="auto"/>
                <w:szCs w:val="21"/>
              </w:rPr>
              <w:t>TRITC：</w:t>
            </w:r>
            <w:r>
              <w:rPr>
                <w:rFonts w:hint="eastAsia" w:ascii="仿宋" w:hAnsi="仿宋" w:eastAsia="仿宋"/>
                <w:color w:val="auto"/>
                <w:szCs w:val="21"/>
              </w:rPr>
              <w:tab/>
            </w:r>
            <w:r>
              <w:rPr>
                <w:rFonts w:hint="eastAsia" w:ascii="仿宋" w:hAnsi="仿宋" w:eastAsia="仿宋"/>
                <w:color w:val="auto"/>
                <w:szCs w:val="21"/>
              </w:rPr>
              <w:t>EX 555/25 nm，EM 605/52 nm，DM 571 nm；</w:t>
            </w:r>
            <w:r>
              <w:rPr>
                <w:rFonts w:hint="eastAsia" w:ascii="仿宋" w:hAnsi="仿宋" w:eastAsia="仿宋"/>
                <w:color w:val="auto"/>
                <w:szCs w:val="21"/>
              </w:rPr>
              <w:tab/>
            </w:r>
            <w:r>
              <w:rPr>
                <w:rFonts w:hint="eastAsia" w:ascii="仿宋" w:hAnsi="仿宋" w:eastAsia="仿宋"/>
                <w:color w:val="auto"/>
                <w:szCs w:val="21"/>
              </w:rPr>
              <w:tab/>
            </w:r>
            <w:r>
              <w:rPr>
                <w:rFonts w:hint="eastAsia" w:ascii="仿宋" w:hAnsi="仿宋" w:eastAsia="仿宋"/>
                <w:color w:val="auto"/>
                <w:szCs w:val="21"/>
              </w:rPr>
              <w:tab/>
            </w:r>
          </w:p>
          <w:p w14:paraId="7ABAD891">
            <w:pPr>
              <w:jc w:val="left"/>
              <w:rPr>
                <w:rFonts w:hint="eastAsia" w:ascii="仿宋" w:hAnsi="仿宋" w:eastAsia="仿宋"/>
                <w:color w:val="auto"/>
                <w:szCs w:val="21"/>
              </w:rPr>
            </w:pPr>
            <w:r>
              <w:rPr>
                <w:rFonts w:hint="eastAsia" w:ascii="仿宋" w:hAnsi="仿宋" w:eastAsia="仿宋"/>
                <w:color w:val="auto"/>
                <w:szCs w:val="21"/>
              </w:rPr>
              <w:t>Cy5：</w:t>
            </w:r>
            <w:r>
              <w:rPr>
                <w:rFonts w:hint="eastAsia" w:ascii="仿宋" w:hAnsi="仿宋" w:eastAsia="仿宋"/>
                <w:color w:val="auto"/>
                <w:szCs w:val="21"/>
              </w:rPr>
              <w:tab/>
            </w:r>
            <w:r>
              <w:rPr>
                <w:rFonts w:hint="eastAsia" w:ascii="仿宋" w:hAnsi="仿宋" w:eastAsia="仿宋"/>
                <w:color w:val="auto"/>
                <w:szCs w:val="21"/>
              </w:rPr>
              <w:t>EX 645/30 nm，EM 705/72 nm，DM 660 nm。</w:t>
            </w:r>
          </w:p>
          <w:p w14:paraId="6D13380C">
            <w:pPr>
              <w:jc w:val="left"/>
              <w:rPr>
                <w:rFonts w:hint="eastAsia" w:ascii="仿宋" w:hAnsi="仿宋" w:eastAsia="仿宋"/>
                <w:color w:val="auto"/>
                <w:szCs w:val="21"/>
              </w:rPr>
            </w:pPr>
            <w:r>
              <w:rPr>
                <w:rFonts w:hint="eastAsia" w:ascii="仿宋" w:hAnsi="仿宋" w:eastAsia="仿宋"/>
                <w:color w:val="auto"/>
                <w:szCs w:val="21"/>
              </w:rPr>
              <w:t>31、物镜参数：</w:t>
            </w:r>
          </w:p>
          <w:p w14:paraId="155A0A7D">
            <w:pPr>
              <w:ind w:firstLine="420" w:firstLineChars="200"/>
              <w:jc w:val="left"/>
              <w:rPr>
                <w:rFonts w:hint="eastAsia" w:ascii="仿宋" w:hAnsi="仿宋" w:eastAsia="仿宋"/>
                <w:color w:val="auto"/>
                <w:szCs w:val="21"/>
              </w:rPr>
            </w:pPr>
            <w:r>
              <w:rPr>
                <w:rFonts w:hint="eastAsia" w:ascii="仿宋" w:hAnsi="仿宋" w:eastAsia="仿宋"/>
                <w:color w:val="auto"/>
                <w:szCs w:val="21"/>
              </w:rPr>
              <w:t>1）物镜 2×， 数值孔径：NA≥0.10，工作距离≥8.5mm</w:t>
            </w:r>
          </w:p>
          <w:p w14:paraId="3A512711">
            <w:pPr>
              <w:jc w:val="left"/>
              <w:rPr>
                <w:rFonts w:hint="eastAsia" w:ascii="仿宋" w:hAnsi="仿宋" w:eastAsia="仿宋"/>
                <w:color w:val="auto"/>
                <w:szCs w:val="21"/>
              </w:rPr>
            </w:pPr>
            <w:r>
              <w:rPr>
                <w:rFonts w:hint="eastAsia" w:ascii="仿宋" w:hAnsi="仿宋" w:eastAsia="仿宋"/>
                <w:color w:val="auto"/>
                <w:szCs w:val="21"/>
              </w:rPr>
              <w:t xml:space="preserve">    2）物镜 4×， 数值孔径：NA≥0.20，工作距离≥20.0mm</w:t>
            </w:r>
          </w:p>
          <w:p w14:paraId="56547FDB">
            <w:pPr>
              <w:jc w:val="left"/>
              <w:rPr>
                <w:rFonts w:hint="eastAsia" w:ascii="仿宋" w:hAnsi="仿宋" w:eastAsia="仿宋"/>
                <w:color w:val="auto"/>
                <w:szCs w:val="21"/>
              </w:rPr>
            </w:pPr>
            <w:r>
              <w:rPr>
                <w:rFonts w:hint="eastAsia" w:ascii="仿宋" w:hAnsi="仿宋" w:eastAsia="仿宋"/>
                <w:color w:val="auto"/>
                <w:szCs w:val="21"/>
              </w:rPr>
              <w:t xml:space="preserve">    3）物镜 10×， 数值孔径：NA≥0.45，工作距离≥4.0mm</w:t>
            </w:r>
          </w:p>
          <w:p w14:paraId="02B9D5BF">
            <w:pPr>
              <w:jc w:val="left"/>
              <w:rPr>
                <w:rFonts w:hint="eastAsia" w:ascii="仿宋" w:hAnsi="仿宋" w:eastAsia="仿宋"/>
                <w:color w:val="auto"/>
                <w:szCs w:val="21"/>
              </w:rPr>
            </w:pPr>
            <w:r>
              <w:rPr>
                <w:rFonts w:hint="eastAsia" w:ascii="仿宋" w:hAnsi="仿宋" w:eastAsia="仿宋"/>
                <w:color w:val="auto"/>
                <w:szCs w:val="21"/>
              </w:rPr>
              <w:t xml:space="preserve">    4）物镜 20×， 数值孔径：NA≥0.75，工作距离≥0.6mm</w:t>
            </w:r>
          </w:p>
          <w:p w14:paraId="2E49A40E">
            <w:pPr>
              <w:jc w:val="left"/>
              <w:rPr>
                <w:rFonts w:hint="eastAsia" w:ascii="仿宋" w:hAnsi="仿宋" w:eastAsia="仿宋"/>
                <w:color w:val="auto"/>
                <w:szCs w:val="21"/>
              </w:rPr>
            </w:pPr>
            <w:r>
              <w:rPr>
                <w:rFonts w:hint="eastAsia" w:ascii="仿宋" w:hAnsi="仿宋" w:eastAsia="仿宋"/>
                <w:color w:val="auto"/>
                <w:szCs w:val="21"/>
              </w:rPr>
              <w:t xml:space="preserve">    5）物镜 40×， 数值孔径：NA≥0.95，工作距离≥0.17mm</w:t>
            </w:r>
          </w:p>
          <w:p w14:paraId="5A27723F">
            <w:pPr>
              <w:jc w:val="left"/>
              <w:rPr>
                <w:rFonts w:hint="eastAsia" w:ascii="仿宋" w:hAnsi="仿宋" w:eastAsia="仿宋"/>
                <w:color w:val="auto"/>
                <w:szCs w:val="21"/>
              </w:rPr>
            </w:pPr>
            <w:r>
              <w:rPr>
                <w:rFonts w:hint="eastAsia" w:ascii="仿宋" w:hAnsi="仿宋" w:eastAsia="仿宋"/>
                <w:color w:val="auto"/>
                <w:szCs w:val="21"/>
              </w:rPr>
              <w:t xml:space="preserve">    6）油镜 60×， 数值孔径：NA≥1.4，工作距离≥0.13mm</w:t>
            </w:r>
          </w:p>
          <w:p w14:paraId="3656BE78">
            <w:pPr>
              <w:jc w:val="left"/>
              <w:rPr>
                <w:rFonts w:hint="eastAsia" w:ascii="仿宋" w:hAnsi="仿宋" w:eastAsia="仿宋"/>
                <w:color w:val="auto"/>
                <w:szCs w:val="21"/>
              </w:rPr>
            </w:pPr>
            <w:r>
              <w:rPr>
                <w:rFonts w:hint="eastAsia" w:ascii="仿宋" w:hAnsi="仿宋" w:eastAsia="仿宋"/>
                <w:color w:val="auto"/>
                <w:szCs w:val="21"/>
              </w:rPr>
              <w:t xml:space="preserve">    7）油镜 100×， 数值孔径：NA≥1.45，工作距离≥0.13mm</w:t>
            </w:r>
          </w:p>
          <w:p w14:paraId="38D5C46E">
            <w:pPr>
              <w:jc w:val="left"/>
              <w:rPr>
                <w:rFonts w:hint="eastAsia" w:ascii="仿宋" w:hAnsi="仿宋" w:eastAsia="仿宋"/>
                <w:color w:val="auto"/>
                <w:szCs w:val="21"/>
              </w:rPr>
            </w:pPr>
            <w:r>
              <w:rPr>
                <w:rFonts w:hint="eastAsia" w:ascii="仿宋" w:hAnsi="仿宋" w:eastAsia="仿宋"/>
                <w:color w:val="auto"/>
                <w:szCs w:val="21"/>
              </w:rPr>
              <w:t xml:space="preserve">    8）相差物镜 4×， 数值孔径：NA≥0.13，工作距离≥16.5mm</w:t>
            </w:r>
          </w:p>
          <w:p w14:paraId="7BDD8AB2">
            <w:pPr>
              <w:jc w:val="left"/>
              <w:rPr>
                <w:rFonts w:hint="eastAsia" w:ascii="仿宋" w:hAnsi="仿宋" w:eastAsia="仿宋"/>
                <w:color w:val="auto"/>
                <w:szCs w:val="21"/>
              </w:rPr>
            </w:pPr>
            <w:r>
              <w:rPr>
                <w:rFonts w:hint="eastAsia" w:ascii="仿宋" w:hAnsi="仿宋" w:eastAsia="仿宋"/>
                <w:color w:val="auto"/>
                <w:szCs w:val="21"/>
              </w:rPr>
              <w:t xml:space="preserve">    9）相差物镜 10×， 数值孔径：NA≥0.30，工作距离≥14.5mm</w:t>
            </w:r>
          </w:p>
          <w:p w14:paraId="7D1ECD97">
            <w:pPr>
              <w:jc w:val="left"/>
              <w:rPr>
                <w:rFonts w:hint="eastAsia" w:ascii="仿宋" w:hAnsi="仿宋" w:eastAsia="仿宋"/>
                <w:color w:val="auto"/>
                <w:szCs w:val="21"/>
              </w:rPr>
            </w:pPr>
            <w:r>
              <w:rPr>
                <w:rFonts w:hint="eastAsia" w:ascii="仿宋" w:hAnsi="仿宋" w:eastAsia="仿宋"/>
                <w:color w:val="auto"/>
                <w:szCs w:val="21"/>
              </w:rPr>
              <w:t xml:space="preserve">    10）相差物镜20X，数值孔径：NA≥0.45，工作距离≥7.5mm</w:t>
            </w:r>
          </w:p>
          <w:p w14:paraId="21C20EAC">
            <w:pPr>
              <w:jc w:val="left"/>
              <w:rPr>
                <w:rFonts w:hint="eastAsia" w:ascii="仿宋" w:hAnsi="仿宋" w:eastAsia="仿宋"/>
                <w:color w:val="auto"/>
                <w:szCs w:val="21"/>
              </w:rPr>
            </w:pPr>
            <w:r>
              <w:rPr>
                <w:rFonts w:hint="eastAsia" w:ascii="仿宋" w:hAnsi="仿宋" w:eastAsia="仿宋"/>
                <w:color w:val="auto"/>
                <w:szCs w:val="21"/>
              </w:rPr>
              <w:t xml:space="preserve">    11）相差物镜40X，数值孔径：NA≥0.6，工作距离≥2.2mm</w:t>
            </w:r>
          </w:p>
          <w:p w14:paraId="2CB996DB">
            <w:pPr>
              <w:ind w:firstLine="420" w:firstLineChars="200"/>
              <w:jc w:val="left"/>
              <w:rPr>
                <w:rFonts w:hint="eastAsia" w:ascii="仿宋" w:hAnsi="仿宋" w:eastAsia="仿宋"/>
                <w:color w:val="auto"/>
                <w:szCs w:val="21"/>
              </w:rPr>
            </w:pPr>
            <w:r>
              <w:rPr>
                <w:rFonts w:hint="eastAsia" w:ascii="仿宋" w:hAnsi="仿宋" w:eastAsia="仿宋"/>
                <w:color w:val="auto"/>
                <w:szCs w:val="21"/>
              </w:rPr>
              <w:t>12）20× 长工作距离相差物镜：NA：0.45，WD：8.8-7.5mm；</w:t>
            </w:r>
          </w:p>
          <w:p w14:paraId="66DD1624">
            <w:pPr>
              <w:ind w:firstLine="420" w:firstLineChars="200"/>
              <w:jc w:val="left"/>
              <w:rPr>
                <w:rFonts w:hint="eastAsia" w:ascii="仿宋" w:hAnsi="仿宋" w:eastAsia="仿宋"/>
                <w:color w:val="auto"/>
                <w:szCs w:val="21"/>
              </w:rPr>
            </w:pPr>
            <w:r>
              <w:rPr>
                <w:rFonts w:hint="eastAsia" w:ascii="仿宋" w:hAnsi="仿宋" w:eastAsia="仿宋"/>
                <w:color w:val="auto"/>
                <w:szCs w:val="21"/>
              </w:rPr>
              <w:t>13）60× APO物镜：NA：1.40，WD：0.13mm。</w:t>
            </w:r>
          </w:p>
          <w:p w14:paraId="4AA740F7">
            <w:pPr>
              <w:jc w:val="left"/>
              <w:rPr>
                <w:rFonts w:hint="eastAsia" w:ascii="仿宋" w:hAnsi="仿宋" w:eastAsia="仿宋"/>
                <w:color w:val="auto"/>
                <w:szCs w:val="21"/>
              </w:rPr>
            </w:pPr>
            <w:r>
              <w:rPr>
                <w:rFonts w:hint="eastAsia" w:ascii="仿宋" w:hAnsi="仿宋" w:eastAsia="仿宋"/>
                <w:color w:val="auto"/>
                <w:szCs w:val="21"/>
              </w:rPr>
              <w:t>32、13代i7处理器( 64GB，512G固态+2TB硬盘) 台式工作站：不低于12核24线程处理器，主频4.7GHz，内存64GB，独立显卡，20GB显存，主SSD固态硬盘1TB、次SSD固态硬盘2TB＋12TB HDD机械硬盘，正版操作系统（不低于当前主流操作系统最高版本）。</w:t>
            </w:r>
          </w:p>
          <w:p w14:paraId="0D740E10">
            <w:pPr>
              <w:jc w:val="left"/>
              <w:rPr>
                <w:rFonts w:hint="eastAsia" w:ascii="仿宋" w:hAnsi="仿宋" w:eastAsia="仿宋"/>
                <w:color w:val="auto"/>
                <w:szCs w:val="21"/>
                <w:highlight w:val="none"/>
              </w:rPr>
            </w:pPr>
            <w:r>
              <w:rPr>
                <w:rFonts w:hint="eastAsia" w:ascii="仿宋" w:hAnsi="仿宋" w:eastAsia="仿宋"/>
                <w:color w:val="auto"/>
                <w:szCs w:val="21"/>
              </w:rPr>
              <w:t>33、液晶显示器34英寸，分辨率：1920x1080、亮度：250cd</w:t>
            </w:r>
            <w:r>
              <w:rPr>
                <w:rFonts w:hint="eastAsia" w:ascii="仿宋" w:hAnsi="仿宋" w:eastAsia="仿宋"/>
                <w:color w:val="auto"/>
                <w:szCs w:val="21"/>
                <w:highlight w:val="none"/>
              </w:rPr>
              <w:t>/m</w:t>
            </w:r>
            <w:r>
              <w:rPr>
                <w:rFonts w:hint="eastAsia" w:ascii="仿宋" w:hAnsi="仿宋" w:eastAsia="仿宋"/>
                <w:color w:val="auto"/>
                <w:szCs w:val="21"/>
                <w:highlight w:val="none"/>
                <w:vertAlign w:val="superscript"/>
              </w:rPr>
              <w:t>2</w:t>
            </w:r>
            <w:r>
              <w:rPr>
                <w:rFonts w:hint="eastAsia" w:ascii="仿宋" w:hAnsi="仿宋" w:eastAsia="仿宋"/>
                <w:color w:val="auto"/>
                <w:szCs w:val="21"/>
                <w:highlight w:val="none"/>
              </w:rPr>
              <w:t xml:space="preserve"> 、视野角度：178度、屏幕材质：IPS：1套。</w:t>
            </w:r>
          </w:p>
          <w:p w14:paraId="384C367B">
            <w:pPr>
              <w:jc w:val="left"/>
              <w:rPr>
                <w:rFonts w:hint="eastAsia" w:ascii="仿宋" w:hAnsi="仿宋" w:eastAsia="仿宋"/>
                <w:color w:val="auto"/>
                <w:szCs w:val="21"/>
                <w:highlight w:val="none"/>
              </w:rPr>
            </w:pPr>
            <w:r>
              <w:rPr>
                <w:rFonts w:hint="eastAsia" w:ascii="仿宋" w:hAnsi="仿宋" w:eastAsia="仿宋"/>
                <w:color w:val="auto"/>
                <w:szCs w:val="21"/>
                <w:highlight w:val="none"/>
              </w:rPr>
              <w:t>34、售后服务承诺条款</w:t>
            </w:r>
          </w:p>
          <w:p w14:paraId="5ED2EF23">
            <w:pPr>
              <w:numPr>
                <w:ilvl w:val="1"/>
                <w:numId w:val="3"/>
              </w:numPr>
              <w:jc w:val="left"/>
              <w:rPr>
                <w:rFonts w:hint="eastAsia" w:ascii="仿宋" w:hAnsi="仿宋" w:eastAsia="仿宋"/>
                <w:color w:val="auto"/>
                <w:szCs w:val="21"/>
                <w:highlight w:val="none"/>
              </w:rPr>
            </w:pPr>
            <w:r>
              <w:rPr>
                <w:rFonts w:hint="eastAsia" w:ascii="仿宋" w:hAnsi="仿宋" w:eastAsia="仿宋"/>
                <w:color w:val="auto"/>
                <w:szCs w:val="21"/>
                <w:highlight w:val="none"/>
              </w:rPr>
              <w:t>为保障货物质量，中标供应商签订合同时须提供生产厂家或总代针对本项目的授权书和售后服务承诺书；</w:t>
            </w:r>
          </w:p>
          <w:p w14:paraId="5D2D057A">
            <w:pPr>
              <w:numPr>
                <w:ilvl w:val="1"/>
                <w:numId w:val="3"/>
              </w:numPr>
              <w:jc w:val="left"/>
              <w:rPr>
                <w:rFonts w:hint="eastAsia" w:ascii="仿宋" w:hAnsi="仿宋" w:eastAsia="仿宋"/>
                <w:color w:val="auto"/>
                <w:szCs w:val="21"/>
              </w:rPr>
            </w:pPr>
            <w:r>
              <w:rPr>
                <w:rFonts w:hint="eastAsia" w:ascii="仿宋" w:hAnsi="仿宋" w:eastAsia="仿宋"/>
                <w:color w:val="auto"/>
                <w:szCs w:val="21"/>
              </w:rPr>
              <w:t>提供终身免费厂家技术支持，每年≥2次厂家上门技术支持或机器点检；</w:t>
            </w:r>
          </w:p>
          <w:p w14:paraId="23380B83">
            <w:pPr>
              <w:numPr>
                <w:ilvl w:val="1"/>
                <w:numId w:val="3"/>
              </w:numPr>
              <w:jc w:val="left"/>
              <w:rPr>
                <w:rFonts w:hint="eastAsia" w:ascii="仿宋" w:hAnsi="仿宋" w:eastAsia="仿宋"/>
                <w:color w:val="auto"/>
                <w:szCs w:val="21"/>
              </w:rPr>
            </w:pPr>
            <w:r>
              <w:rPr>
                <w:rFonts w:hint="eastAsia" w:ascii="仿宋" w:hAnsi="仿宋" w:eastAsia="仿宋"/>
                <w:color w:val="auto"/>
                <w:szCs w:val="21"/>
              </w:rPr>
              <w:t>提供终身免费替代机服务，机器故障需要维修时，厂家免费提供不低于本次设备型号的替代机直至机器维修返还；</w:t>
            </w:r>
          </w:p>
          <w:p w14:paraId="381E7389">
            <w:pPr>
              <w:numPr>
                <w:ilvl w:val="1"/>
                <w:numId w:val="3"/>
              </w:numPr>
              <w:jc w:val="left"/>
              <w:rPr>
                <w:rFonts w:hint="eastAsia" w:ascii="仿宋" w:hAnsi="仿宋" w:eastAsia="仿宋"/>
                <w:color w:val="auto"/>
                <w:szCs w:val="21"/>
              </w:rPr>
            </w:pPr>
            <w:r>
              <w:rPr>
                <w:rFonts w:hint="eastAsia" w:ascii="仿宋" w:hAnsi="仿宋" w:eastAsia="仿宋"/>
                <w:color w:val="auto"/>
                <w:szCs w:val="21"/>
              </w:rPr>
              <w:t>设备需要长距离运输时，厂家可免费提供包装及缓冲材，免费上门配合机器拆卸装箱及新地址安装校准；</w:t>
            </w:r>
          </w:p>
          <w:p w14:paraId="6BBCAB15">
            <w:pPr>
              <w:jc w:val="left"/>
              <w:rPr>
                <w:rFonts w:hint="eastAsia" w:ascii="仿宋" w:hAnsi="仿宋" w:eastAsia="仿宋"/>
                <w:color w:val="auto"/>
                <w:szCs w:val="21"/>
              </w:rPr>
            </w:pPr>
            <w:r>
              <w:rPr>
                <w:rFonts w:hint="eastAsia" w:ascii="仿宋" w:hAnsi="仿宋" w:eastAsia="仿宋"/>
                <w:color w:val="auto"/>
                <w:szCs w:val="21"/>
              </w:rPr>
              <w:t>厂家提供二十四小时电话响应（法定假日除外），如电话技术支持无法解决，工程师应在两个工作日内上门服务，具体情况以双方沟通一致为准。</w:t>
            </w:r>
          </w:p>
        </w:tc>
        <w:tc>
          <w:tcPr>
            <w:tcW w:w="3086" w:type="dxa"/>
            <w:tcBorders>
              <w:top w:val="single" w:color="000000" w:sz="4" w:space="0"/>
              <w:left w:val="single" w:color="auto" w:sz="4" w:space="0"/>
              <w:bottom w:val="single" w:color="000000" w:sz="4" w:space="0"/>
              <w:right w:val="single" w:color="000000" w:sz="4" w:space="0"/>
            </w:tcBorders>
            <w:noWrap/>
            <w:vAlign w:val="center"/>
          </w:tcPr>
          <w:p w14:paraId="3FFC37A5">
            <w:pPr>
              <w:spacing w:line="360" w:lineRule="exact"/>
              <w:jc w:val="center"/>
              <w:textAlignment w:val="center"/>
              <w:rPr>
                <w:rFonts w:hint="eastAsia" w:ascii="仿宋" w:hAnsi="仿宋" w:eastAsia="仿宋" w:cs="仿宋"/>
                <w:color w:val="auto"/>
                <w:kern w:val="0"/>
                <w:szCs w:val="21"/>
              </w:rPr>
            </w:pPr>
          </w:p>
        </w:tc>
      </w:tr>
      <w:tr w14:paraId="2E374D3B">
        <w:tblPrEx>
          <w:tblCellMar>
            <w:top w:w="0" w:type="dxa"/>
            <w:left w:w="108" w:type="dxa"/>
            <w:bottom w:w="0" w:type="dxa"/>
            <w:right w:w="108" w:type="dxa"/>
          </w:tblCellMar>
        </w:tblPrEx>
        <w:trPr>
          <w:trHeight w:val="906" w:hRule="atLeast"/>
          <w:jc w:val="center"/>
        </w:trPr>
        <w:tc>
          <w:tcPr>
            <w:tcW w:w="631" w:type="dxa"/>
            <w:tcBorders>
              <w:top w:val="single" w:color="000000" w:sz="4" w:space="0"/>
              <w:left w:val="single" w:color="000000" w:sz="4" w:space="0"/>
              <w:bottom w:val="single" w:color="000000" w:sz="4" w:space="0"/>
              <w:right w:val="single" w:color="000000" w:sz="4" w:space="0"/>
            </w:tcBorders>
            <w:noWrap/>
            <w:vAlign w:val="center"/>
          </w:tcPr>
          <w:p w14:paraId="146E945F">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lang w:bidi="ar"/>
              </w:rPr>
              <w:t>10</w:t>
            </w:r>
          </w:p>
        </w:tc>
        <w:tc>
          <w:tcPr>
            <w:tcW w:w="1155" w:type="dxa"/>
            <w:tcBorders>
              <w:top w:val="single" w:color="000000" w:sz="4" w:space="0"/>
              <w:left w:val="single" w:color="000000" w:sz="4" w:space="0"/>
              <w:bottom w:val="single" w:color="000000" w:sz="4" w:space="0"/>
              <w:right w:val="single" w:color="auto" w:sz="4" w:space="0"/>
            </w:tcBorders>
            <w:noWrap/>
            <w:vAlign w:val="center"/>
          </w:tcPr>
          <w:p w14:paraId="713EC85E">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高精度线粒体呼吸测定系统</w:t>
            </w:r>
          </w:p>
        </w:tc>
        <w:tc>
          <w:tcPr>
            <w:tcW w:w="4986" w:type="dxa"/>
            <w:tcBorders>
              <w:top w:val="single" w:color="000000" w:sz="4" w:space="0"/>
              <w:left w:val="single" w:color="000000" w:sz="4" w:space="0"/>
              <w:bottom w:val="single" w:color="000000" w:sz="4" w:space="0"/>
              <w:right w:val="single" w:color="auto" w:sz="4" w:space="0"/>
            </w:tcBorders>
            <w:noWrap/>
            <w:vAlign w:val="center"/>
          </w:tcPr>
          <w:p w14:paraId="162CA687">
            <w:pPr>
              <w:jc w:val="left"/>
              <w:rPr>
                <w:rFonts w:hint="eastAsia" w:ascii="仿宋" w:hAnsi="仿宋" w:eastAsia="仿宋"/>
                <w:color w:val="auto"/>
                <w:szCs w:val="21"/>
              </w:rPr>
            </w:pPr>
            <w:r>
              <w:rPr>
                <w:rFonts w:hint="eastAsia" w:ascii="仿宋" w:hAnsi="仿宋" w:eastAsia="仿宋"/>
                <w:color w:val="auto"/>
                <w:szCs w:val="21"/>
              </w:rPr>
              <w:t>▲1、检测舱室为玻璃材质，体积可调整为0.5ml、1.5ml、2ml、3ml等。</w:t>
            </w:r>
          </w:p>
          <w:p w14:paraId="49FD541F">
            <w:pPr>
              <w:jc w:val="left"/>
              <w:rPr>
                <w:rFonts w:hint="eastAsia" w:ascii="仿宋" w:hAnsi="仿宋" w:eastAsia="仿宋"/>
                <w:color w:val="auto"/>
                <w:szCs w:val="21"/>
              </w:rPr>
            </w:pPr>
            <w:r>
              <w:rPr>
                <w:rFonts w:hint="eastAsia" w:ascii="仿宋" w:hAnsi="仿宋" w:eastAsia="仿宋"/>
                <w:color w:val="auto"/>
                <w:szCs w:val="21"/>
              </w:rPr>
              <w:t>2、样本类型：分离的线粒体、细胞、组织以及大动物/人的活检样本等。</w:t>
            </w:r>
          </w:p>
          <w:p w14:paraId="16910341">
            <w:pPr>
              <w:jc w:val="left"/>
              <w:rPr>
                <w:rFonts w:hint="eastAsia" w:ascii="仿宋" w:hAnsi="仿宋" w:eastAsia="仿宋"/>
                <w:color w:val="auto"/>
                <w:szCs w:val="21"/>
              </w:rPr>
            </w:pPr>
            <w:r>
              <w:rPr>
                <w:rFonts w:hint="eastAsia" w:ascii="仿宋" w:hAnsi="仿宋" w:eastAsia="仿宋"/>
                <w:color w:val="auto"/>
                <w:szCs w:val="21"/>
              </w:rPr>
              <w:t>3、检测舱室可进行清洗、消毒、灭菌等操作。</w:t>
            </w:r>
          </w:p>
          <w:p w14:paraId="54368DDC">
            <w:pPr>
              <w:jc w:val="left"/>
              <w:rPr>
                <w:rFonts w:hint="eastAsia" w:ascii="仿宋" w:hAnsi="仿宋" w:eastAsia="仿宋"/>
                <w:color w:val="auto"/>
                <w:szCs w:val="21"/>
              </w:rPr>
            </w:pPr>
            <w:r>
              <w:rPr>
                <w:rFonts w:hint="eastAsia" w:ascii="仿宋" w:hAnsi="仿宋" w:eastAsia="仿宋"/>
                <w:color w:val="auto"/>
                <w:szCs w:val="21"/>
              </w:rPr>
              <w:t>▲4、检测舱室温度调控需包含升温系统、降温系统。</w:t>
            </w:r>
          </w:p>
          <w:p w14:paraId="4BED0212">
            <w:pPr>
              <w:jc w:val="left"/>
              <w:rPr>
                <w:rFonts w:hint="eastAsia" w:ascii="仿宋" w:hAnsi="仿宋" w:eastAsia="仿宋"/>
                <w:color w:val="auto"/>
                <w:szCs w:val="21"/>
              </w:rPr>
            </w:pPr>
            <w:r>
              <w:rPr>
                <w:rFonts w:hint="eastAsia" w:ascii="仿宋" w:hAnsi="仿宋" w:eastAsia="仿宋"/>
                <w:color w:val="auto"/>
                <w:szCs w:val="21"/>
              </w:rPr>
              <w:t>★5、检测温度控制范围为8-45℃。</w:t>
            </w:r>
          </w:p>
          <w:p w14:paraId="5E753B83">
            <w:pPr>
              <w:jc w:val="left"/>
              <w:rPr>
                <w:rFonts w:hint="eastAsia" w:ascii="仿宋" w:hAnsi="仿宋" w:eastAsia="仿宋"/>
                <w:color w:val="auto"/>
                <w:szCs w:val="21"/>
              </w:rPr>
            </w:pPr>
            <w:r>
              <w:rPr>
                <w:rFonts w:hint="eastAsia" w:ascii="仿宋" w:hAnsi="仿宋" w:eastAsia="仿宋"/>
                <w:color w:val="auto"/>
                <w:szCs w:val="21"/>
              </w:rPr>
              <w:t>★6、温度稳定性为±0.002℃。</w:t>
            </w:r>
          </w:p>
          <w:p w14:paraId="5278FBA9">
            <w:pPr>
              <w:jc w:val="left"/>
              <w:rPr>
                <w:rFonts w:hint="eastAsia" w:ascii="仿宋" w:hAnsi="仿宋" w:eastAsia="仿宋"/>
                <w:color w:val="auto"/>
                <w:szCs w:val="21"/>
              </w:rPr>
            </w:pPr>
            <w:r>
              <w:rPr>
                <w:rFonts w:hint="eastAsia" w:ascii="仿宋" w:hAnsi="仿宋" w:eastAsia="仿宋"/>
                <w:color w:val="auto"/>
                <w:szCs w:val="21"/>
              </w:rPr>
              <w:t>▲7、非光学方法检测耗氧率、产酸率，耗氧率检测精度≤1pmol·s-1·cm-3。</w:t>
            </w:r>
          </w:p>
          <w:p w14:paraId="065B71E4">
            <w:pPr>
              <w:jc w:val="left"/>
              <w:rPr>
                <w:rFonts w:hint="eastAsia" w:ascii="仿宋" w:hAnsi="仿宋" w:eastAsia="仿宋"/>
                <w:color w:val="auto"/>
                <w:szCs w:val="21"/>
              </w:rPr>
            </w:pPr>
            <w:r>
              <w:rPr>
                <w:rFonts w:hint="eastAsia" w:ascii="仿宋" w:hAnsi="仿宋" w:eastAsia="仿宋"/>
                <w:color w:val="auto"/>
                <w:szCs w:val="21"/>
              </w:rPr>
              <w:t>8、耗氧率检测稳定状态下5分钟内变化≤0.6 pmol·s-1·cm-3。</w:t>
            </w:r>
          </w:p>
          <w:p w14:paraId="7D2CF617">
            <w:pPr>
              <w:jc w:val="left"/>
              <w:rPr>
                <w:rFonts w:hint="eastAsia" w:ascii="仿宋" w:hAnsi="仿宋" w:eastAsia="仿宋"/>
                <w:color w:val="auto"/>
                <w:szCs w:val="21"/>
              </w:rPr>
            </w:pPr>
            <w:r>
              <w:rPr>
                <w:rFonts w:hint="eastAsia" w:ascii="仿宋" w:hAnsi="仿宋" w:eastAsia="仿宋"/>
                <w:color w:val="auto"/>
                <w:szCs w:val="21"/>
              </w:rPr>
              <w:t>▲9、校准方式：4点标准曲线、2点校准、单点校准。</w:t>
            </w:r>
          </w:p>
          <w:p w14:paraId="40E9CE63">
            <w:pPr>
              <w:jc w:val="left"/>
              <w:rPr>
                <w:rFonts w:hint="eastAsia" w:ascii="仿宋" w:hAnsi="仿宋" w:eastAsia="仿宋"/>
                <w:color w:val="auto"/>
                <w:szCs w:val="21"/>
              </w:rPr>
            </w:pPr>
            <w:r>
              <w:rPr>
                <w:rFonts w:hint="eastAsia" w:ascii="仿宋" w:hAnsi="仿宋" w:eastAsia="仿宋"/>
                <w:color w:val="auto"/>
                <w:szCs w:val="21"/>
              </w:rPr>
              <w:t>10、微量自动药物添加模块：软件控制，实时反馈，药物注射体积1-200ul，注射次数≥6次。</w:t>
            </w:r>
          </w:p>
          <w:p w14:paraId="649F7385">
            <w:pPr>
              <w:jc w:val="left"/>
              <w:rPr>
                <w:rFonts w:hint="eastAsia" w:ascii="仿宋" w:hAnsi="仿宋" w:eastAsia="仿宋"/>
                <w:color w:val="auto"/>
                <w:szCs w:val="21"/>
              </w:rPr>
            </w:pPr>
            <w:r>
              <w:rPr>
                <w:rFonts w:hint="eastAsia" w:ascii="仿宋" w:hAnsi="仿宋" w:eastAsia="仿宋"/>
                <w:color w:val="auto"/>
                <w:szCs w:val="21"/>
              </w:rPr>
              <w:t>11、手动微量药物添加模块：注射器≥18只，量程≥5种，注射体积1-500ul ；注射器配合主机使用。</w:t>
            </w:r>
          </w:p>
          <w:p w14:paraId="541FA110">
            <w:pPr>
              <w:jc w:val="left"/>
              <w:rPr>
                <w:rFonts w:hint="eastAsia" w:ascii="仿宋" w:hAnsi="仿宋" w:eastAsia="仿宋"/>
                <w:color w:val="auto"/>
                <w:szCs w:val="21"/>
              </w:rPr>
            </w:pPr>
            <w:r>
              <w:rPr>
                <w:rFonts w:hint="eastAsia" w:ascii="仿宋" w:hAnsi="仿宋" w:eastAsia="仿宋"/>
                <w:color w:val="auto"/>
                <w:szCs w:val="21"/>
              </w:rPr>
              <w:t>★12、药物添加种类，单次实验自动添加药物≥6次，手动添加药物≥10次。</w:t>
            </w:r>
          </w:p>
          <w:p w14:paraId="5C72C44B">
            <w:pPr>
              <w:jc w:val="left"/>
              <w:rPr>
                <w:rFonts w:hint="eastAsia" w:ascii="仿宋" w:hAnsi="仿宋" w:eastAsia="仿宋"/>
                <w:color w:val="auto"/>
                <w:szCs w:val="21"/>
              </w:rPr>
            </w:pPr>
            <w:r>
              <w:rPr>
                <w:rFonts w:hint="eastAsia" w:ascii="仿宋" w:hAnsi="仿宋" w:eastAsia="仿宋"/>
                <w:color w:val="auto"/>
                <w:szCs w:val="21"/>
              </w:rPr>
              <w:t>★13、检测</w:t>
            </w:r>
            <w:r>
              <w:rPr>
                <w:rFonts w:hint="eastAsia" w:ascii="仿宋" w:hAnsi="仿宋" w:eastAsia="仿宋"/>
                <w:color w:val="auto"/>
                <w:szCs w:val="21"/>
              </w:rPr>
              <w:t>参数包括耗氧率、产酸率、线粒体膜电位、活性氧、ATP、钙离子等参数。</w:t>
            </w:r>
          </w:p>
          <w:p w14:paraId="39E15726">
            <w:pPr>
              <w:jc w:val="left"/>
              <w:rPr>
                <w:rFonts w:hint="eastAsia" w:ascii="仿宋" w:hAnsi="仿宋" w:eastAsia="仿宋"/>
                <w:color w:val="auto"/>
                <w:szCs w:val="21"/>
              </w:rPr>
            </w:pPr>
            <w:r>
              <w:rPr>
                <w:rFonts w:hint="eastAsia" w:ascii="仿宋" w:hAnsi="仿宋" w:eastAsia="仿宋"/>
                <w:color w:val="auto"/>
                <w:szCs w:val="21"/>
              </w:rPr>
              <w:t>★14、荧光检测指标：线粒体膜电位、活性氧、ATP、钙离子等固定检测参数。</w:t>
            </w:r>
          </w:p>
          <w:p w14:paraId="14D927D8">
            <w:pPr>
              <w:jc w:val="left"/>
              <w:rPr>
                <w:rFonts w:hint="eastAsia" w:ascii="仿宋" w:hAnsi="仿宋" w:eastAsia="仿宋"/>
                <w:color w:val="auto"/>
                <w:szCs w:val="21"/>
              </w:rPr>
            </w:pPr>
            <w:r>
              <w:rPr>
                <w:rFonts w:hint="eastAsia" w:ascii="仿宋" w:hAnsi="仿宋" w:eastAsia="仿宋"/>
                <w:color w:val="auto"/>
                <w:szCs w:val="21"/>
              </w:rPr>
              <w:t>15、检测模式至少包含极谱氧电极、玻璃电极、荧光电极。</w:t>
            </w:r>
          </w:p>
          <w:p w14:paraId="69DA578B">
            <w:pPr>
              <w:jc w:val="left"/>
              <w:rPr>
                <w:rFonts w:hint="eastAsia" w:ascii="仿宋" w:hAnsi="仿宋" w:eastAsia="仿宋"/>
                <w:color w:val="auto"/>
                <w:szCs w:val="21"/>
              </w:rPr>
            </w:pPr>
            <w:r>
              <w:rPr>
                <w:rFonts w:hint="eastAsia" w:ascii="仿宋" w:hAnsi="仿宋" w:eastAsia="仿宋"/>
                <w:color w:val="auto"/>
                <w:szCs w:val="21"/>
              </w:rPr>
              <w:t>▲16、无专用耗材，耗材来源≥3种厂家 。</w:t>
            </w:r>
          </w:p>
          <w:p w14:paraId="785D53AC">
            <w:pPr>
              <w:jc w:val="left"/>
              <w:rPr>
                <w:rFonts w:hint="eastAsia" w:ascii="仿宋" w:hAnsi="仿宋" w:eastAsia="仿宋"/>
                <w:color w:val="auto"/>
                <w:szCs w:val="21"/>
              </w:rPr>
            </w:pPr>
            <w:r>
              <w:rPr>
                <w:rFonts w:hint="eastAsia" w:ascii="仿宋" w:hAnsi="仿宋" w:eastAsia="仿宋"/>
                <w:color w:val="auto"/>
                <w:szCs w:val="21"/>
              </w:rPr>
              <w:t>17、无专用试剂盒，试剂来源≥3种厂家，并支持国产试剂。</w:t>
            </w:r>
          </w:p>
          <w:p w14:paraId="2F5FE812">
            <w:pPr>
              <w:jc w:val="left"/>
              <w:rPr>
                <w:rFonts w:hint="eastAsia" w:ascii="仿宋" w:hAnsi="仿宋" w:eastAsia="仿宋"/>
                <w:color w:val="auto"/>
                <w:szCs w:val="21"/>
              </w:rPr>
            </w:pPr>
            <w:r>
              <w:rPr>
                <w:rFonts w:hint="eastAsia" w:ascii="仿宋" w:hAnsi="仿宋" w:eastAsia="仿宋"/>
                <w:color w:val="auto"/>
                <w:szCs w:val="21"/>
              </w:rPr>
              <w:t>18、组织匀浆模块，可对脑组织、心肌组织、肝组织、骨骼肌组织等4种以上组织进行匀浆</w:t>
            </w:r>
          </w:p>
          <w:p w14:paraId="0D56B450">
            <w:pPr>
              <w:jc w:val="left"/>
              <w:rPr>
                <w:rFonts w:hint="eastAsia" w:ascii="仿宋" w:hAnsi="仿宋" w:eastAsia="仿宋"/>
                <w:color w:val="auto"/>
                <w:szCs w:val="21"/>
              </w:rPr>
            </w:pPr>
            <w:r>
              <w:rPr>
                <w:rFonts w:hint="eastAsia" w:ascii="仿宋" w:hAnsi="仿宋" w:eastAsia="仿宋"/>
                <w:color w:val="auto"/>
                <w:szCs w:val="21"/>
              </w:rPr>
              <w:t>▲19、软件功能：软件安装次数≥20次，具有图形编辑、终端数据处理、原始数据导出等功能。</w:t>
            </w:r>
          </w:p>
          <w:p w14:paraId="52501643">
            <w:pPr>
              <w:jc w:val="left"/>
              <w:rPr>
                <w:rFonts w:hint="eastAsia" w:ascii="仿宋" w:hAnsi="仿宋" w:eastAsia="仿宋"/>
                <w:color w:val="auto"/>
                <w:szCs w:val="21"/>
              </w:rPr>
            </w:pPr>
            <w:r>
              <w:rPr>
                <w:rFonts w:hint="eastAsia" w:ascii="仿宋" w:hAnsi="仿宋" w:eastAsia="仿宋"/>
                <w:color w:val="auto"/>
                <w:szCs w:val="21"/>
              </w:rPr>
              <w:t>20、工作站要求，不低于：i7处理器、32G运行内存、1T硬盘、23.8英寸显示器、window系统。</w:t>
            </w:r>
          </w:p>
          <w:p w14:paraId="6572E0D4">
            <w:pPr>
              <w:jc w:val="left"/>
              <w:rPr>
                <w:rFonts w:hint="eastAsia" w:ascii="仿宋" w:hAnsi="仿宋" w:eastAsia="仿宋"/>
                <w:color w:val="auto"/>
                <w:szCs w:val="21"/>
              </w:rPr>
            </w:pPr>
            <w:r>
              <w:rPr>
                <w:rFonts w:hint="eastAsia" w:ascii="仿宋" w:hAnsi="仿宋" w:eastAsia="仿宋"/>
                <w:color w:val="auto"/>
                <w:szCs w:val="21"/>
              </w:rPr>
              <w:t>21、专用试剂、耗材1批。</w:t>
            </w:r>
          </w:p>
          <w:p w14:paraId="032812B7">
            <w:pPr>
              <w:jc w:val="left"/>
              <w:rPr>
                <w:rFonts w:hint="eastAsia" w:ascii="仿宋" w:hAnsi="仿宋" w:eastAsia="仿宋"/>
                <w:color w:val="auto"/>
                <w:szCs w:val="21"/>
              </w:rPr>
            </w:pPr>
            <w:r>
              <w:rPr>
                <w:rFonts w:hint="eastAsia" w:ascii="仿宋" w:hAnsi="仿宋" w:eastAsia="仿宋"/>
                <w:color w:val="auto"/>
                <w:szCs w:val="21"/>
              </w:rPr>
              <w:t>22、软件安全性：非联网软件，单机直接使用。</w:t>
            </w:r>
          </w:p>
          <w:p w14:paraId="3362A6F6">
            <w:pPr>
              <w:jc w:val="left"/>
              <w:rPr>
                <w:rFonts w:hint="eastAsia" w:ascii="仿宋" w:hAnsi="仿宋" w:eastAsia="仿宋"/>
                <w:color w:val="auto"/>
                <w:szCs w:val="21"/>
              </w:rPr>
            </w:pPr>
            <w:r>
              <w:rPr>
                <w:rFonts w:hint="eastAsia" w:ascii="仿宋" w:hAnsi="仿宋" w:eastAsia="仿宋"/>
                <w:color w:val="auto"/>
                <w:szCs w:val="21"/>
              </w:rPr>
              <w:t>23、可特异性设计实验，根据实验设计实时加入不同的底物、抑制剂等化合物去改变线粒体的呼吸，可以加入不少于20种底物、抑制剂。</w:t>
            </w:r>
          </w:p>
          <w:p w14:paraId="6AABF2D9">
            <w:pPr>
              <w:jc w:val="left"/>
              <w:rPr>
                <w:rFonts w:hint="eastAsia" w:ascii="仿宋" w:hAnsi="仿宋" w:eastAsia="仿宋"/>
                <w:color w:val="auto"/>
                <w:szCs w:val="21"/>
              </w:rPr>
            </w:pPr>
            <w:r>
              <w:rPr>
                <w:rFonts w:hint="eastAsia" w:ascii="仿宋" w:hAnsi="仿宋" w:eastAsia="仿宋"/>
                <w:color w:val="auto"/>
                <w:szCs w:val="21"/>
              </w:rPr>
              <w:t>24、实时显示并记录所有测量参数；可在实验过程中随时更改实验设计；可自动进行耗氧率、光学等参数的校准。</w:t>
            </w:r>
          </w:p>
          <w:p w14:paraId="2E1F79C9">
            <w:pPr>
              <w:jc w:val="left"/>
              <w:rPr>
                <w:color w:val="auto"/>
              </w:rPr>
            </w:pPr>
            <w:r>
              <w:rPr>
                <w:rFonts w:hint="eastAsia" w:ascii="仿宋" w:hAnsi="仿宋" w:eastAsia="仿宋"/>
                <w:color w:val="auto"/>
                <w:szCs w:val="21"/>
              </w:rPr>
              <w:t>25、支持实验步骤自定义编程以便重复实验。</w:t>
            </w:r>
          </w:p>
        </w:tc>
        <w:tc>
          <w:tcPr>
            <w:tcW w:w="3086" w:type="dxa"/>
            <w:tcBorders>
              <w:top w:val="single" w:color="000000" w:sz="4" w:space="0"/>
              <w:left w:val="single" w:color="auto" w:sz="4" w:space="0"/>
              <w:bottom w:val="single" w:color="000000" w:sz="4" w:space="0"/>
              <w:right w:val="single" w:color="000000" w:sz="4" w:space="0"/>
            </w:tcBorders>
            <w:noWrap/>
            <w:vAlign w:val="center"/>
          </w:tcPr>
          <w:p w14:paraId="44ACA4B3">
            <w:pPr>
              <w:spacing w:line="360" w:lineRule="exact"/>
              <w:jc w:val="center"/>
              <w:textAlignment w:val="center"/>
              <w:rPr>
                <w:rFonts w:hint="eastAsia" w:ascii="仿宋" w:hAnsi="仿宋" w:eastAsia="仿宋" w:cs="仿宋"/>
                <w:color w:val="auto"/>
                <w:kern w:val="0"/>
                <w:szCs w:val="21"/>
              </w:rPr>
            </w:pPr>
          </w:p>
        </w:tc>
      </w:tr>
      <w:tr w14:paraId="28CACD0E">
        <w:tblPrEx>
          <w:tblCellMar>
            <w:top w:w="0" w:type="dxa"/>
            <w:left w:w="108" w:type="dxa"/>
            <w:bottom w:w="0" w:type="dxa"/>
            <w:right w:w="108" w:type="dxa"/>
          </w:tblCellMar>
        </w:tblPrEx>
        <w:trPr>
          <w:trHeight w:val="906" w:hRule="atLeast"/>
          <w:jc w:val="center"/>
        </w:trPr>
        <w:tc>
          <w:tcPr>
            <w:tcW w:w="631" w:type="dxa"/>
            <w:tcBorders>
              <w:top w:val="single" w:color="000000" w:sz="4" w:space="0"/>
              <w:left w:val="single" w:color="000000" w:sz="4" w:space="0"/>
              <w:bottom w:val="single" w:color="000000" w:sz="4" w:space="0"/>
              <w:right w:val="single" w:color="000000" w:sz="4" w:space="0"/>
            </w:tcBorders>
            <w:noWrap/>
            <w:vAlign w:val="center"/>
          </w:tcPr>
          <w:p w14:paraId="172F9184">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lang w:bidi="ar"/>
              </w:rPr>
              <w:t>11</w:t>
            </w:r>
          </w:p>
        </w:tc>
        <w:tc>
          <w:tcPr>
            <w:tcW w:w="1155" w:type="dxa"/>
            <w:tcBorders>
              <w:top w:val="single" w:color="000000" w:sz="4" w:space="0"/>
              <w:left w:val="single" w:color="000000" w:sz="4" w:space="0"/>
              <w:bottom w:val="single" w:color="000000" w:sz="4" w:space="0"/>
              <w:right w:val="single" w:color="auto" w:sz="4" w:space="0"/>
            </w:tcBorders>
            <w:noWrap/>
            <w:vAlign w:val="center"/>
          </w:tcPr>
          <w:p w14:paraId="16EE20DD">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连续波长多功能微孔板检测仪</w:t>
            </w:r>
          </w:p>
        </w:tc>
        <w:tc>
          <w:tcPr>
            <w:tcW w:w="4986" w:type="dxa"/>
            <w:tcBorders>
              <w:top w:val="single" w:color="000000" w:sz="4" w:space="0"/>
              <w:left w:val="single" w:color="000000" w:sz="4" w:space="0"/>
              <w:bottom w:val="single" w:color="000000" w:sz="4" w:space="0"/>
              <w:right w:val="single" w:color="auto" w:sz="4" w:space="0"/>
            </w:tcBorders>
            <w:noWrap/>
            <w:vAlign w:val="center"/>
          </w:tcPr>
          <w:p w14:paraId="2FB6C4A4">
            <w:pPr>
              <w:jc w:val="left"/>
              <w:rPr>
                <w:rFonts w:hint="eastAsia" w:ascii="仿宋" w:hAnsi="仿宋" w:eastAsia="仿宋"/>
                <w:color w:val="auto"/>
                <w:szCs w:val="21"/>
              </w:rPr>
            </w:pPr>
            <w:r>
              <w:rPr>
                <w:rFonts w:hint="eastAsia" w:ascii="仿宋" w:hAnsi="仿宋" w:eastAsia="仿宋"/>
                <w:color w:val="auto"/>
                <w:szCs w:val="21"/>
              </w:rPr>
              <w:t>1.基本要求</w:t>
            </w:r>
          </w:p>
          <w:p w14:paraId="11A2876C">
            <w:pPr>
              <w:jc w:val="left"/>
              <w:rPr>
                <w:rFonts w:hint="eastAsia" w:ascii="仿宋" w:hAnsi="仿宋" w:eastAsia="仿宋"/>
                <w:color w:val="auto"/>
                <w:szCs w:val="21"/>
              </w:rPr>
            </w:pPr>
            <w:r>
              <w:rPr>
                <w:rFonts w:hint="eastAsia" w:ascii="仿宋" w:hAnsi="仿宋" w:eastAsia="仿宋"/>
                <w:color w:val="auto"/>
                <w:szCs w:val="21"/>
              </w:rPr>
              <w:t>1.1硬件设计：模块化设计，功能模块任意组合工作；光吸收，荧光和发光模块光源、光路及检测器完全独立。</w:t>
            </w:r>
          </w:p>
          <w:p w14:paraId="2331E46C">
            <w:pPr>
              <w:jc w:val="left"/>
              <w:rPr>
                <w:rFonts w:hint="eastAsia" w:ascii="仿宋" w:hAnsi="仿宋" w:eastAsia="仿宋"/>
                <w:color w:val="auto"/>
                <w:szCs w:val="21"/>
              </w:rPr>
            </w:pPr>
            <w:r>
              <w:rPr>
                <w:rFonts w:hint="eastAsia" w:ascii="仿宋" w:hAnsi="仿宋" w:eastAsia="仿宋"/>
                <w:color w:val="auto"/>
                <w:szCs w:val="21"/>
              </w:rPr>
              <w:t>★1.2分光系统：四光栅光路，激发和发射分别为双光栅，杂光率＜0.0005%。</w:t>
            </w:r>
          </w:p>
          <w:p w14:paraId="4C14C0D3">
            <w:pPr>
              <w:jc w:val="left"/>
              <w:rPr>
                <w:rFonts w:hint="eastAsia" w:ascii="仿宋" w:hAnsi="仿宋" w:eastAsia="仿宋"/>
                <w:color w:val="auto"/>
                <w:szCs w:val="21"/>
              </w:rPr>
            </w:pPr>
            <w:r>
              <w:rPr>
                <w:rFonts w:hint="eastAsia" w:ascii="仿宋" w:hAnsi="仿宋" w:eastAsia="仿宋"/>
                <w:color w:val="auto"/>
                <w:szCs w:val="21"/>
              </w:rPr>
              <w:t>1.3适用板型：1-384孔板。</w:t>
            </w:r>
          </w:p>
          <w:p w14:paraId="53364454">
            <w:pPr>
              <w:jc w:val="left"/>
              <w:rPr>
                <w:rFonts w:hint="eastAsia" w:ascii="仿宋" w:hAnsi="仿宋" w:eastAsia="仿宋"/>
                <w:color w:val="auto"/>
                <w:szCs w:val="21"/>
              </w:rPr>
            </w:pPr>
            <w:r>
              <w:rPr>
                <w:rFonts w:hint="eastAsia" w:ascii="仿宋" w:hAnsi="仿宋" w:eastAsia="仿宋"/>
                <w:color w:val="auto"/>
                <w:szCs w:val="21"/>
              </w:rPr>
              <w:t>▲1.4检测器：光吸收（紫外硅光电二级管）、荧光（扩展波长低暗电流PMT）、发光（低暗电流单光子计数PMT）。</w:t>
            </w:r>
          </w:p>
          <w:p w14:paraId="63E83703">
            <w:pPr>
              <w:jc w:val="left"/>
              <w:rPr>
                <w:rFonts w:hint="eastAsia" w:ascii="仿宋" w:hAnsi="仿宋" w:eastAsia="仿宋"/>
                <w:color w:val="auto"/>
                <w:szCs w:val="21"/>
              </w:rPr>
            </w:pPr>
            <w:r>
              <w:rPr>
                <w:rFonts w:hint="eastAsia" w:ascii="仿宋" w:hAnsi="仿宋" w:eastAsia="仿宋"/>
                <w:color w:val="auto"/>
                <w:szCs w:val="21"/>
              </w:rPr>
              <w:t>1.5温控：室温以上3℃到42℃。</w:t>
            </w:r>
          </w:p>
          <w:p w14:paraId="5E934887">
            <w:pPr>
              <w:jc w:val="left"/>
              <w:rPr>
                <w:rFonts w:hint="eastAsia" w:ascii="仿宋" w:hAnsi="仿宋" w:eastAsia="仿宋"/>
                <w:color w:val="auto"/>
                <w:szCs w:val="21"/>
              </w:rPr>
            </w:pPr>
            <w:r>
              <w:rPr>
                <w:rFonts w:hint="eastAsia" w:ascii="仿宋" w:hAnsi="仿宋" w:eastAsia="仿宋"/>
                <w:color w:val="auto"/>
                <w:szCs w:val="21"/>
              </w:rPr>
              <w:t>1.6振荡器：线性、圆形和双轨道振荡，振幅和时间可调。</w:t>
            </w:r>
          </w:p>
          <w:p w14:paraId="53524619">
            <w:pPr>
              <w:jc w:val="left"/>
              <w:rPr>
                <w:rFonts w:hint="eastAsia" w:ascii="仿宋" w:hAnsi="仿宋" w:eastAsia="仿宋"/>
                <w:color w:val="auto"/>
                <w:szCs w:val="21"/>
              </w:rPr>
            </w:pPr>
            <w:r>
              <w:rPr>
                <w:rFonts w:hint="eastAsia" w:ascii="仿宋" w:hAnsi="仿宋" w:eastAsia="仿宋"/>
                <w:color w:val="auto"/>
                <w:szCs w:val="21"/>
              </w:rPr>
              <w:t>2.光吸收模式</w:t>
            </w:r>
          </w:p>
          <w:p w14:paraId="16580BDF">
            <w:pPr>
              <w:jc w:val="left"/>
              <w:rPr>
                <w:rFonts w:hint="eastAsia" w:ascii="仿宋" w:hAnsi="仿宋" w:eastAsia="仿宋"/>
                <w:color w:val="auto"/>
                <w:szCs w:val="21"/>
              </w:rPr>
            </w:pPr>
            <w:r>
              <w:rPr>
                <w:rFonts w:hint="eastAsia" w:ascii="仿宋" w:hAnsi="仿宋" w:eastAsia="仿宋"/>
                <w:color w:val="auto"/>
                <w:szCs w:val="21"/>
              </w:rPr>
              <w:t>2.1光源：光吸收专用高能闪烁氙灯。</w:t>
            </w:r>
          </w:p>
          <w:p w14:paraId="4ACC14DF">
            <w:pPr>
              <w:jc w:val="left"/>
              <w:rPr>
                <w:rFonts w:hint="eastAsia" w:ascii="仿宋" w:hAnsi="仿宋" w:eastAsia="仿宋"/>
                <w:color w:val="auto"/>
                <w:szCs w:val="21"/>
              </w:rPr>
            </w:pPr>
            <w:r>
              <w:rPr>
                <w:rFonts w:hint="eastAsia" w:ascii="仿宋" w:hAnsi="仿宋" w:eastAsia="仿宋"/>
                <w:color w:val="auto"/>
                <w:szCs w:val="21"/>
              </w:rPr>
              <w:t>2.2波长范围：200-1000nm。</w:t>
            </w:r>
          </w:p>
          <w:p w14:paraId="124984F5">
            <w:pPr>
              <w:jc w:val="left"/>
              <w:rPr>
                <w:rFonts w:hint="eastAsia" w:ascii="仿宋" w:hAnsi="仿宋" w:eastAsia="仿宋"/>
                <w:color w:val="auto"/>
                <w:szCs w:val="21"/>
              </w:rPr>
            </w:pPr>
            <w:r>
              <w:rPr>
                <w:rFonts w:hint="eastAsia" w:ascii="仿宋" w:hAnsi="仿宋" w:eastAsia="仿宋"/>
                <w:color w:val="auto"/>
                <w:szCs w:val="21"/>
              </w:rPr>
              <w:t>▲2.3扫描速度：≤ 5sec（200-1000nm，1nm步进）。</w:t>
            </w:r>
          </w:p>
          <w:p w14:paraId="297E6B98">
            <w:pPr>
              <w:jc w:val="left"/>
              <w:rPr>
                <w:rFonts w:hint="eastAsia" w:ascii="仿宋" w:hAnsi="仿宋" w:eastAsia="仿宋"/>
                <w:color w:val="auto"/>
                <w:szCs w:val="21"/>
              </w:rPr>
            </w:pPr>
            <w:r>
              <w:rPr>
                <w:rFonts w:hint="eastAsia" w:ascii="仿宋" w:hAnsi="仿宋" w:eastAsia="仿宋"/>
                <w:color w:val="auto"/>
                <w:szCs w:val="21"/>
              </w:rPr>
              <w:t>2.4波长准确性：±0.5nm。</w:t>
            </w:r>
          </w:p>
          <w:p w14:paraId="71F26FB8">
            <w:pPr>
              <w:jc w:val="left"/>
              <w:rPr>
                <w:rFonts w:hint="eastAsia" w:ascii="仿宋" w:hAnsi="仿宋" w:eastAsia="仿宋"/>
                <w:color w:val="auto"/>
                <w:szCs w:val="21"/>
              </w:rPr>
            </w:pPr>
            <w:r>
              <w:rPr>
                <w:rFonts w:hint="eastAsia" w:ascii="仿宋" w:hAnsi="仿宋" w:eastAsia="仿宋"/>
                <w:color w:val="auto"/>
                <w:szCs w:val="21"/>
              </w:rPr>
              <w:t>2.5检测线性范围：0-4 OD。</w:t>
            </w:r>
          </w:p>
          <w:p w14:paraId="7CB4ED50">
            <w:pPr>
              <w:jc w:val="left"/>
              <w:rPr>
                <w:rFonts w:hint="eastAsia" w:ascii="仿宋" w:hAnsi="仿宋" w:eastAsia="仿宋"/>
                <w:color w:val="auto"/>
                <w:szCs w:val="21"/>
              </w:rPr>
            </w:pPr>
            <w:r>
              <w:rPr>
                <w:rFonts w:hint="eastAsia" w:ascii="仿宋" w:hAnsi="仿宋" w:eastAsia="仿宋"/>
                <w:color w:val="auto"/>
                <w:szCs w:val="21"/>
              </w:rPr>
              <w:t>2.6检测分辨率：0.0001OD。</w:t>
            </w:r>
          </w:p>
          <w:p w14:paraId="4400FF7D">
            <w:pPr>
              <w:jc w:val="left"/>
              <w:rPr>
                <w:rFonts w:hint="eastAsia" w:ascii="仿宋" w:hAnsi="仿宋" w:eastAsia="仿宋"/>
                <w:color w:val="auto"/>
                <w:szCs w:val="21"/>
              </w:rPr>
            </w:pPr>
            <w:r>
              <w:rPr>
                <w:rFonts w:hint="eastAsia" w:ascii="仿宋" w:hAnsi="仿宋" w:eastAsia="仿宋"/>
                <w:color w:val="auto"/>
                <w:szCs w:val="21"/>
              </w:rPr>
              <w:t>3.荧光模式（顶读、底读、荧光共振能量转移FRET、TRF）</w:t>
            </w:r>
            <w:bookmarkStart w:id="8" w:name="_GoBack"/>
            <w:bookmarkEnd w:id="8"/>
          </w:p>
          <w:p w14:paraId="755627C3">
            <w:pPr>
              <w:jc w:val="left"/>
              <w:rPr>
                <w:rFonts w:hint="eastAsia" w:ascii="仿宋" w:hAnsi="仿宋" w:eastAsia="仿宋"/>
                <w:color w:val="auto"/>
                <w:szCs w:val="21"/>
              </w:rPr>
            </w:pPr>
            <w:r>
              <w:rPr>
                <w:rFonts w:hint="eastAsia" w:ascii="仿宋" w:hAnsi="仿宋" w:eastAsia="仿宋"/>
                <w:color w:val="auto"/>
                <w:szCs w:val="21"/>
              </w:rPr>
              <w:t>3.1光源：荧光专用高能闪烁氙灯。</w:t>
            </w:r>
          </w:p>
          <w:p w14:paraId="05405D61">
            <w:pPr>
              <w:jc w:val="left"/>
              <w:rPr>
                <w:rFonts w:hint="eastAsia" w:ascii="仿宋" w:hAnsi="仿宋" w:eastAsia="仿宋"/>
                <w:color w:val="auto"/>
                <w:szCs w:val="21"/>
              </w:rPr>
            </w:pPr>
            <w:r>
              <w:rPr>
                <w:rFonts w:hint="eastAsia" w:ascii="仿宋" w:hAnsi="仿宋" w:eastAsia="仿宋"/>
                <w:color w:val="auto"/>
                <w:szCs w:val="21"/>
              </w:rPr>
              <w:t>3.2波长选择范围：Ex: 230–900 nm; Em: 280–900 nm，1nm可调。</w:t>
            </w:r>
          </w:p>
          <w:p w14:paraId="114AF755">
            <w:pPr>
              <w:jc w:val="left"/>
              <w:rPr>
                <w:rFonts w:hint="eastAsia" w:ascii="仿宋" w:hAnsi="仿宋" w:eastAsia="仿宋"/>
                <w:color w:val="auto"/>
                <w:szCs w:val="21"/>
              </w:rPr>
            </w:pPr>
            <w:r>
              <w:rPr>
                <w:rFonts w:hint="eastAsia" w:ascii="仿宋" w:hAnsi="仿宋" w:eastAsia="仿宋"/>
                <w:color w:val="auto"/>
                <w:szCs w:val="21"/>
              </w:rPr>
              <w:t>★3.3荧光光栅顶读检测限：≤50 amol/well。</w:t>
            </w:r>
          </w:p>
          <w:p w14:paraId="03FF27FD">
            <w:pPr>
              <w:jc w:val="left"/>
              <w:rPr>
                <w:rFonts w:hint="eastAsia" w:ascii="仿宋" w:hAnsi="仿宋" w:eastAsia="仿宋"/>
                <w:color w:val="auto"/>
                <w:szCs w:val="21"/>
              </w:rPr>
            </w:pPr>
            <w:r>
              <w:rPr>
                <w:rFonts w:hint="eastAsia" w:ascii="仿宋" w:hAnsi="仿宋" w:eastAsia="仿宋"/>
                <w:color w:val="auto"/>
                <w:szCs w:val="21"/>
              </w:rPr>
              <w:t>3.4时间分辨荧光光栅检测灵敏度：≤10 amol/well。</w:t>
            </w:r>
          </w:p>
          <w:p w14:paraId="6EADB98C">
            <w:pPr>
              <w:jc w:val="left"/>
              <w:rPr>
                <w:rFonts w:hint="eastAsia" w:ascii="仿宋" w:hAnsi="仿宋" w:eastAsia="仿宋"/>
                <w:color w:val="auto"/>
                <w:szCs w:val="21"/>
              </w:rPr>
            </w:pPr>
          </w:p>
          <w:p w14:paraId="19B4293F">
            <w:pPr>
              <w:jc w:val="left"/>
              <w:rPr>
                <w:rFonts w:hint="eastAsia" w:ascii="仿宋" w:hAnsi="仿宋" w:eastAsia="仿宋"/>
                <w:color w:val="auto"/>
                <w:szCs w:val="21"/>
              </w:rPr>
            </w:pPr>
            <w:r>
              <w:rPr>
                <w:rFonts w:hint="eastAsia" w:ascii="仿宋" w:hAnsi="仿宋" w:eastAsia="仿宋"/>
                <w:color w:val="auto"/>
                <w:szCs w:val="21"/>
              </w:rPr>
              <w:t>4.发光模式</w:t>
            </w:r>
          </w:p>
          <w:p w14:paraId="2F9F1341">
            <w:pPr>
              <w:jc w:val="left"/>
              <w:rPr>
                <w:rFonts w:hint="eastAsia" w:ascii="仿宋" w:hAnsi="仿宋" w:eastAsia="仿宋"/>
                <w:color w:val="auto"/>
                <w:szCs w:val="21"/>
              </w:rPr>
            </w:pPr>
            <w:r>
              <w:rPr>
                <w:rFonts w:hint="eastAsia" w:ascii="仿宋" w:hAnsi="仿宋" w:eastAsia="仿宋"/>
                <w:color w:val="auto"/>
                <w:szCs w:val="21"/>
              </w:rPr>
              <w:t>4.1检测限（辉光）：≤ 9 pM (≤ 225 amol/well; 25 μl)。</w:t>
            </w:r>
          </w:p>
          <w:p w14:paraId="04B27564">
            <w:pPr>
              <w:jc w:val="left"/>
              <w:rPr>
                <w:rFonts w:hint="eastAsia" w:ascii="仿宋" w:hAnsi="仿宋" w:eastAsia="仿宋"/>
                <w:color w:val="auto"/>
                <w:szCs w:val="21"/>
              </w:rPr>
            </w:pPr>
            <w:r>
              <w:rPr>
                <w:rFonts w:hint="eastAsia" w:ascii="仿宋" w:hAnsi="仿宋" w:eastAsia="仿宋"/>
                <w:color w:val="auto"/>
                <w:szCs w:val="21"/>
              </w:rPr>
              <w:t>4.2检测限（闪光）：≤ 218 fM (≤ 12 amol/well; 55 μl)。</w:t>
            </w:r>
          </w:p>
          <w:p w14:paraId="4D4E2976">
            <w:pPr>
              <w:jc w:val="left"/>
              <w:rPr>
                <w:rFonts w:hint="eastAsia" w:ascii="仿宋" w:hAnsi="仿宋" w:eastAsia="仿宋"/>
                <w:color w:val="auto"/>
                <w:szCs w:val="21"/>
              </w:rPr>
            </w:pPr>
            <w:r>
              <w:rPr>
                <w:rFonts w:hint="eastAsia" w:ascii="仿宋" w:hAnsi="仿宋" w:eastAsia="仿宋"/>
                <w:color w:val="auto"/>
                <w:szCs w:val="21"/>
              </w:rPr>
              <w:t>4.3线性范围：≥9个数量级。</w:t>
            </w:r>
          </w:p>
          <w:p w14:paraId="4A996D2E">
            <w:pPr>
              <w:jc w:val="left"/>
              <w:rPr>
                <w:rFonts w:hint="eastAsia" w:ascii="仿宋" w:hAnsi="仿宋" w:eastAsia="仿宋"/>
                <w:color w:val="auto"/>
                <w:szCs w:val="21"/>
              </w:rPr>
            </w:pPr>
            <w:r>
              <w:rPr>
                <w:rFonts w:hint="eastAsia" w:ascii="仿宋" w:hAnsi="仿宋" w:eastAsia="仿宋"/>
                <w:color w:val="auto"/>
                <w:szCs w:val="21"/>
              </w:rPr>
              <w:t>▲4.4多色发光：38个光谱滤光片; OD1, OD2, OD3 灰度滤光片，可使用滤光片进行高灵敏度的发光扫描。</w:t>
            </w:r>
          </w:p>
          <w:p w14:paraId="7AFE6B54">
            <w:pPr>
              <w:jc w:val="left"/>
              <w:rPr>
                <w:rFonts w:hint="eastAsia" w:ascii="仿宋" w:hAnsi="仿宋" w:eastAsia="仿宋"/>
                <w:color w:val="auto"/>
                <w:szCs w:val="21"/>
              </w:rPr>
            </w:pPr>
            <w:r>
              <w:rPr>
                <w:rFonts w:hint="eastAsia" w:ascii="仿宋" w:hAnsi="仿宋" w:eastAsia="仿宋"/>
                <w:color w:val="auto"/>
                <w:szCs w:val="21"/>
              </w:rPr>
              <w:t>4.5支持实验：BRET1和BRET2,Chromaglo,以及nano BRET等。</w:t>
            </w:r>
          </w:p>
          <w:p w14:paraId="0D686BC2">
            <w:pPr>
              <w:jc w:val="left"/>
              <w:rPr>
                <w:rFonts w:hint="eastAsia" w:ascii="仿宋" w:hAnsi="仿宋" w:eastAsia="仿宋"/>
                <w:color w:val="auto"/>
                <w:szCs w:val="21"/>
              </w:rPr>
            </w:pPr>
            <w:r>
              <w:rPr>
                <w:rFonts w:hint="eastAsia" w:ascii="仿宋" w:hAnsi="仿宋" w:eastAsia="仿宋"/>
                <w:color w:val="auto"/>
                <w:szCs w:val="21"/>
              </w:rPr>
              <w:t>5.双自动进样器</w:t>
            </w:r>
          </w:p>
          <w:p w14:paraId="79FA96DD">
            <w:pPr>
              <w:jc w:val="left"/>
              <w:rPr>
                <w:rFonts w:hint="eastAsia" w:ascii="仿宋" w:hAnsi="仿宋" w:eastAsia="仿宋"/>
                <w:color w:val="auto"/>
                <w:szCs w:val="21"/>
              </w:rPr>
            </w:pPr>
            <w:r>
              <w:rPr>
                <w:rFonts w:hint="eastAsia" w:ascii="仿宋" w:hAnsi="仿宋" w:eastAsia="仿宋"/>
                <w:color w:val="auto"/>
                <w:szCs w:val="21"/>
              </w:rPr>
              <w:t>5.1双自动进样器，适用于光吸收、荧光和发光各种检测模式。可以对6-384孔板单孔内进行两种试剂的自动加液。</w:t>
            </w:r>
          </w:p>
          <w:p w14:paraId="1D7A8EA1">
            <w:pPr>
              <w:jc w:val="left"/>
              <w:rPr>
                <w:rFonts w:hint="eastAsia" w:ascii="仿宋" w:hAnsi="仿宋" w:eastAsia="仿宋"/>
                <w:color w:val="auto"/>
                <w:szCs w:val="21"/>
              </w:rPr>
            </w:pPr>
            <w:r>
              <w:rPr>
                <w:rFonts w:hint="eastAsia" w:ascii="仿宋" w:hAnsi="仿宋" w:eastAsia="仿宋"/>
                <w:color w:val="auto"/>
                <w:szCs w:val="21"/>
              </w:rPr>
              <w:t>5.2可对整板连续分液或逐孔注液两种方式。</w:t>
            </w:r>
          </w:p>
          <w:p w14:paraId="01BE7129">
            <w:pPr>
              <w:jc w:val="left"/>
              <w:rPr>
                <w:rFonts w:hint="eastAsia" w:ascii="仿宋" w:hAnsi="仿宋" w:eastAsia="仿宋"/>
                <w:color w:val="auto"/>
                <w:szCs w:val="21"/>
              </w:rPr>
            </w:pPr>
            <w:r>
              <w:rPr>
                <w:rFonts w:hint="eastAsia" w:ascii="仿宋" w:hAnsi="仿宋" w:eastAsia="仿宋"/>
                <w:color w:val="auto"/>
                <w:szCs w:val="21"/>
              </w:rPr>
              <w:t>5.3注射速率：100-300μL/秒，连续可调。</w:t>
            </w:r>
          </w:p>
          <w:p w14:paraId="0207EDFE">
            <w:pPr>
              <w:jc w:val="left"/>
              <w:rPr>
                <w:rFonts w:hint="eastAsia" w:ascii="仿宋" w:hAnsi="仿宋" w:eastAsia="仿宋"/>
                <w:color w:val="auto"/>
                <w:szCs w:val="21"/>
              </w:rPr>
            </w:pPr>
            <w:r>
              <w:rPr>
                <w:rFonts w:hint="eastAsia" w:ascii="仿宋" w:hAnsi="仿宋" w:eastAsia="仿宋"/>
                <w:color w:val="auto"/>
                <w:szCs w:val="21"/>
              </w:rPr>
              <w:t>5.4实验前，注射器灌注体积可调，最小100ul，有效节省实验试剂的损耗。</w:t>
            </w:r>
          </w:p>
          <w:p w14:paraId="0541D051">
            <w:pPr>
              <w:jc w:val="left"/>
              <w:rPr>
                <w:rFonts w:hint="eastAsia" w:ascii="仿宋" w:hAnsi="仿宋" w:eastAsia="仿宋"/>
                <w:color w:val="auto"/>
                <w:szCs w:val="21"/>
              </w:rPr>
            </w:pPr>
            <w:r>
              <w:rPr>
                <w:rFonts w:hint="eastAsia" w:ascii="仿宋" w:hAnsi="仿宋" w:eastAsia="仿宋"/>
                <w:color w:val="auto"/>
                <w:szCs w:val="21"/>
              </w:rPr>
              <w:t>▲5.5最大注射体积：2.5ml。</w:t>
            </w:r>
          </w:p>
          <w:p w14:paraId="48E16FE3">
            <w:pPr>
              <w:jc w:val="left"/>
              <w:rPr>
                <w:rFonts w:hint="eastAsia" w:ascii="仿宋" w:hAnsi="仿宋" w:eastAsia="仿宋"/>
                <w:color w:val="auto"/>
                <w:szCs w:val="21"/>
              </w:rPr>
            </w:pPr>
            <w:r>
              <w:rPr>
                <w:rFonts w:hint="eastAsia" w:ascii="仿宋" w:hAnsi="仿宋" w:eastAsia="仿宋"/>
                <w:color w:val="auto"/>
                <w:szCs w:val="21"/>
              </w:rPr>
              <w:t>6.操控软件</w:t>
            </w:r>
          </w:p>
          <w:p w14:paraId="0B8E4015">
            <w:pPr>
              <w:jc w:val="left"/>
              <w:rPr>
                <w:rFonts w:hint="eastAsia" w:ascii="仿宋" w:hAnsi="仿宋" w:eastAsia="仿宋"/>
                <w:color w:val="auto"/>
                <w:szCs w:val="21"/>
              </w:rPr>
            </w:pPr>
            <w:r>
              <w:rPr>
                <w:rFonts w:hint="eastAsia" w:ascii="仿宋" w:hAnsi="仿宋" w:eastAsia="仿宋"/>
                <w:color w:val="auto"/>
                <w:szCs w:val="21"/>
              </w:rPr>
              <w:t>6.1直观、简单易用，拖曳式操作，多种预存。</w:t>
            </w:r>
          </w:p>
          <w:p w14:paraId="6B3D1F79">
            <w:pPr>
              <w:jc w:val="left"/>
              <w:rPr>
                <w:rFonts w:hint="eastAsia" w:ascii="仿宋" w:hAnsi="仿宋" w:eastAsia="仿宋"/>
                <w:color w:val="auto"/>
                <w:szCs w:val="21"/>
              </w:rPr>
            </w:pPr>
            <w:r>
              <w:rPr>
                <w:rFonts w:hint="eastAsia" w:ascii="仿宋" w:hAnsi="仿宋" w:eastAsia="仿宋"/>
                <w:color w:val="auto"/>
                <w:szCs w:val="21"/>
              </w:rPr>
              <w:t>6.2单个实验中可进行无限制的多波长、多模式检测。</w:t>
            </w:r>
          </w:p>
          <w:p w14:paraId="22ED477D">
            <w:pPr>
              <w:jc w:val="left"/>
              <w:rPr>
                <w:rFonts w:hint="eastAsia" w:ascii="仿宋" w:hAnsi="仿宋" w:eastAsia="仿宋"/>
                <w:color w:val="auto"/>
                <w:szCs w:val="21"/>
              </w:rPr>
            </w:pPr>
            <w:r>
              <w:rPr>
                <w:rFonts w:hint="eastAsia" w:ascii="仿宋" w:hAnsi="仿宋" w:eastAsia="仿宋"/>
                <w:color w:val="auto"/>
                <w:szCs w:val="21"/>
              </w:rPr>
              <w:t>6.3具备光吸收扫描，激发光谱扫描，发射光谱扫描及荧光3D扫描等功能。</w:t>
            </w:r>
          </w:p>
          <w:p w14:paraId="03DC5ADC">
            <w:pPr>
              <w:jc w:val="left"/>
              <w:rPr>
                <w:rFonts w:hint="eastAsia" w:ascii="仿宋" w:hAnsi="仿宋" w:eastAsia="仿宋"/>
                <w:color w:val="auto"/>
                <w:szCs w:val="21"/>
              </w:rPr>
            </w:pPr>
            <w:r>
              <w:rPr>
                <w:rFonts w:hint="eastAsia" w:ascii="仿宋" w:hAnsi="仿宋" w:eastAsia="仿宋"/>
                <w:color w:val="auto"/>
                <w:szCs w:val="21"/>
              </w:rPr>
              <w:t>6.4数据直接导入Excel，清晰明了，便于后续处理。</w:t>
            </w:r>
          </w:p>
          <w:p w14:paraId="3796523C">
            <w:pPr>
              <w:jc w:val="left"/>
              <w:rPr>
                <w:rFonts w:hint="eastAsia" w:ascii="仿宋" w:hAnsi="仿宋" w:eastAsia="仿宋"/>
                <w:color w:val="auto"/>
                <w:szCs w:val="21"/>
              </w:rPr>
            </w:pPr>
            <w:r>
              <w:rPr>
                <w:rFonts w:hint="eastAsia" w:ascii="仿宋" w:hAnsi="仿宋" w:eastAsia="仿宋"/>
                <w:color w:val="auto"/>
                <w:szCs w:val="21"/>
              </w:rPr>
              <w:t>7.配置清单</w:t>
            </w:r>
          </w:p>
          <w:p w14:paraId="1CDD9700">
            <w:pPr>
              <w:jc w:val="left"/>
              <w:rPr>
                <w:rFonts w:hint="eastAsia" w:ascii="仿宋" w:hAnsi="仿宋" w:eastAsia="仿宋"/>
                <w:color w:val="auto"/>
                <w:szCs w:val="21"/>
              </w:rPr>
            </w:pPr>
            <w:r>
              <w:rPr>
                <w:rFonts w:hint="eastAsia" w:ascii="仿宋" w:hAnsi="仿宋" w:eastAsia="仿宋"/>
                <w:color w:val="auto"/>
                <w:szCs w:val="21"/>
              </w:rPr>
              <w:t>7.1 主机1台。</w:t>
            </w:r>
          </w:p>
          <w:p w14:paraId="7BF68E3F">
            <w:pPr>
              <w:jc w:val="left"/>
              <w:rPr>
                <w:rFonts w:hint="eastAsia" w:ascii="仿宋" w:hAnsi="仿宋" w:eastAsia="仿宋"/>
                <w:color w:val="auto"/>
                <w:szCs w:val="21"/>
              </w:rPr>
            </w:pPr>
            <w:r>
              <w:rPr>
                <w:rFonts w:hint="eastAsia" w:ascii="仿宋" w:hAnsi="仿宋" w:eastAsia="仿宋"/>
                <w:color w:val="auto"/>
                <w:szCs w:val="21"/>
              </w:rPr>
              <w:t>7.2 超高速光吸收模块1个。</w:t>
            </w:r>
          </w:p>
          <w:p w14:paraId="3CBC1061">
            <w:pPr>
              <w:jc w:val="left"/>
              <w:rPr>
                <w:rFonts w:hint="eastAsia" w:ascii="仿宋" w:hAnsi="仿宋" w:eastAsia="仿宋"/>
                <w:color w:val="auto"/>
                <w:szCs w:val="21"/>
              </w:rPr>
            </w:pPr>
            <w:r>
              <w:rPr>
                <w:rFonts w:hint="eastAsia" w:ascii="仿宋" w:hAnsi="仿宋" w:eastAsia="仿宋"/>
                <w:color w:val="auto"/>
                <w:szCs w:val="21"/>
              </w:rPr>
              <w:t>7.3 高灵敏度荧光顶读模块1个。</w:t>
            </w:r>
          </w:p>
          <w:p w14:paraId="15CD3F12">
            <w:pPr>
              <w:jc w:val="left"/>
              <w:rPr>
                <w:rFonts w:hint="eastAsia" w:ascii="仿宋" w:hAnsi="仿宋" w:eastAsia="仿宋"/>
                <w:color w:val="auto"/>
                <w:szCs w:val="21"/>
              </w:rPr>
            </w:pPr>
            <w:r>
              <w:rPr>
                <w:rFonts w:hint="eastAsia" w:ascii="仿宋" w:hAnsi="仿宋" w:eastAsia="仿宋"/>
                <w:color w:val="auto"/>
                <w:szCs w:val="21"/>
              </w:rPr>
              <w:t>7.4 高灵敏度荧光底读模块1个。</w:t>
            </w:r>
          </w:p>
          <w:p w14:paraId="7DF9433E">
            <w:pPr>
              <w:jc w:val="left"/>
              <w:rPr>
                <w:rFonts w:hint="eastAsia" w:ascii="仿宋" w:hAnsi="仿宋" w:eastAsia="仿宋"/>
                <w:color w:val="auto"/>
                <w:szCs w:val="21"/>
              </w:rPr>
            </w:pPr>
            <w:r>
              <w:rPr>
                <w:rFonts w:hint="eastAsia" w:ascii="仿宋" w:hAnsi="仿宋" w:eastAsia="仿宋"/>
                <w:color w:val="auto"/>
                <w:szCs w:val="21"/>
              </w:rPr>
              <w:t>7.5 TRF和FRET检测模块 1个。</w:t>
            </w:r>
          </w:p>
          <w:p w14:paraId="5E959A15">
            <w:pPr>
              <w:jc w:val="left"/>
              <w:rPr>
                <w:rFonts w:hint="eastAsia" w:ascii="仿宋" w:hAnsi="仿宋" w:eastAsia="仿宋"/>
                <w:color w:val="auto"/>
                <w:szCs w:val="21"/>
              </w:rPr>
            </w:pPr>
            <w:r>
              <w:rPr>
                <w:rFonts w:hint="eastAsia" w:ascii="仿宋" w:hAnsi="仿宋" w:eastAsia="仿宋"/>
                <w:color w:val="auto"/>
                <w:szCs w:val="21"/>
              </w:rPr>
              <w:t>7.6 高灵敏度多色发光及发光扫描模块1个。</w:t>
            </w:r>
          </w:p>
          <w:p w14:paraId="2C44FB83">
            <w:pPr>
              <w:jc w:val="left"/>
              <w:rPr>
                <w:rFonts w:hint="eastAsia" w:ascii="仿宋" w:hAnsi="仿宋" w:eastAsia="仿宋"/>
                <w:color w:val="auto"/>
                <w:szCs w:val="21"/>
              </w:rPr>
            </w:pPr>
            <w:r>
              <w:rPr>
                <w:rFonts w:hint="eastAsia" w:ascii="仿宋" w:hAnsi="仿宋" w:eastAsia="仿宋"/>
                <w:color w:val="auto"/>
                <w:szCs w:val="21"/>
              </w:rPr>
              <w:t>7.7 双通道自动进样器 1套。</w:t>
            </w:r>
          </w:p>
          <w:p w14:paraId="65CEDED7">
            <w:pPr>
              <w:jc w:val="left"/>
              <w:rPr>
                <w:rFonts w:hint="eastAsia" w:ascii="仿宋" w:hAnsi="仿宋" w:eastAsia="仿宋" w:cs="仿宋"/>
                <w:color w:val="auto"/>
                <w:szCs w:val="21"/>
              </w:rPr>
            </w:pPr>
            <w:r>
              <w:rPr>
                <w:rFonts w:hint="eastAsia" w:ascii="仿宋" w:hAnsi="仿宋" w:eastAsia="仿宋"/>
                <w:color w:val="auto"/>
                <w:szCs w:val="21"/>
              </w:rPr>
              <w:t>7.8 操控软件1套。</w:t>
            </w:r>
          </w:p>
        </w:tc>
        <w:tc>
          <w:tcPr>
            <w:tcW w:w="3086" w:type="dxa"/>
            <w:tcBorders>
              <w:top w:val="single" w:color="000000" w:sz="4" w:space="0"/>
              <w:left w:val="single" w:color="auto" w:sz="4" w:space="0"/>
              <w:bottom w:val="single" w:color="000000" w:sz="4" w:space="0"/>
              <w:right w:val="single" w:color="000000" w:sz="4" w:space="0"/>
            </w:tcBorders>
            <w:noWrap/>
            <w:vAlign w:val="center"/>
          </w:tcPr>
          <w:p w14:paraId="20C7B72C">
            <w:pPr>
              <w:spacing w:line="360" w:lineRule="exact"/>
              <w:jc w:val="center"/>
              <w:textAlignment w:val="center"/>
              <w:rPr>
                <w:rFonts w:hint="eastAsia" w:ascii="仿宋" w:hAnsi="仿宋" w:eastAsia="仿宋" w:cs="仿宋"/>
                <w:color w:val="auto"/>
                <w:kern w:val="0"/>
                <w:szCs w:val="21"/>
              </w:rPr>
            </w:pPr>
          </w:p>
        </w:tc>
      </w:tr>
      <w:tr w14:paraId="37404935">
        <w:tblPrEx>
          <w:tblCellMar>
            <w:top w:w="0" w:type="dxa"/>
            <w:left w:w="108" w:type="dxa"/>
            <w:bottom w:w="0" w:type="dxa"/>
            <w:right w:w="108" w:type="dxa"/>
          </w:tblCellMar>
        </w:tblPrEx>
        <w:trPr>
          <w:trHeight w:val="906" w:hRule="atLeast"/>
          <w:jc w:val="center"/>
        </w:trPr>
        <w:tc>
          <w:tcPr>
            <w:tcW w:w="631" w:type="dxa"/>
            <w:tcBorders>
              <w:top w:val="single" w:color="000000" w:sz="4" w:space="0"/>
              <w:left w:val="single" w:color="000000" w:sz="4" w:space="0"/>
              <w:bottom w:val="single" w:color="000000" w:sz="4" w:space="0"/>
              <w:right w:val="single" w:color="000000" w:sz="4" w:space="0"/>
            </w:tcBorders>
            <w:noWrap/>
            <w:vAlign w:val="center"/>
          </w:tcPr>
          <w:p w14:paraId="0FCEA136">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lang w:bidi="ar"/>
              </w:rPr>
              <w:t>12</w:t>
            </w:r>
          </w:p>
        </w:tc>
        <w:tc>
          <w:tcPr>
            <w:tcW w:w="1155" w:type="dxa"/>
            <w:tcBorders>
              <w:top w:val="single" w:color="000000" w:sz="4" w:space="0"/>
              <w:left w:val="single" w:color="000000" w:sz="4" w:space="0"/>
              <w:bottom w:val="single" w:color="000000" w:sz="4" w:space="0"/>
              <w:right w:val="single" w:color="auto" w:sz="4" w:space="0"/>
            </w:tcBorders>
            <w:noWrap/>
            <w:vAlign w:val="center"/>
          </w:tcPr>
          <w:p w14:paraId="050B44E0">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全自动免染蛋白印迹系统</w:t>
            </w:r>
          </w:p>
        </w:tc>
        <w:tc>
          <w:tcPr>
            <w:tcW w:w="4986" w:type="dxa"/>
            <w:tcBorders>
              <w:top w:val="single" w:color="000000" w:sz="4" w:space="0"/>
              <w:left w:val="single" w:color="000000" w:sz="4" w:space="0"/>
              <w:bottom w:val="single" w:color="000000" w:sz="4" w:space="0"/>
              <w:right w:val="single" w:color="auto" w:sz="4" w:space="0"/>
            </w:tcBorders>
            <w:noWrap/>
            <w:vAlign w:val="center"/>
          </w:tcPr>
          <w:p w14:paraId="5F12E4B8">
            <w:pPr>
              <w:jc w:val="left"/>
              <w:rPr>
                <w:rFonts w:hint="eastAsia" w:ascii="仿宋" w:hAnsi="仿宋" w:eastAsia="仿宋"/>
                <w:color w:val="auto"/>
                <w:szCs w:val="21"/>
              </w:rPr>
            </w:pPr>
            <w:r>
              <w:rPr>
                <w:rFonts w:hint="eastAsia" w:ascii="仿宋" w:hAnsi="仿宋" w:eastAsia="仿宋"/>
                <w:color w:val="auto"/>
                <w:szCs w:val="21"/>
              </w:rPr>
              <w:t>一、主机</w:t>
            </w:r>
          </w:p>
          <w:p w14:paraId="72DD3FA2">
            <w:pPr>
              <w:jc w:val="left"/>
              <w:rPr>
                <w:rFonts w:hint="eastAsia" w:ascii="仿宋" w:hAnsi="仿宋" w:eastAsia="仿宋"/>
                <w:color w:val="auto"/>
                <w:szCs w:val="21"/>
                <w:highlight w:val="none"/>
              </w:rPr>
            </w:pPr>
            <w:r>
              <w:rPr>
                <w:rFonts w:hint="eastAsia" w:ascii="仿宋" w:hAnsi="仿宋" w:eastAsia="仿宋"/>
                <w:color w:val="auto"/>
                <w:szCs w:val="21"/>
              </w:rPr>
              <w:t>★1、超大尺寸感光芯片，尺</w:t>
            </w:r>
            <w:r>
              <w:rPr>
                <w:rFonts w:hint="eastAsia" w:ascii="仿宋" w:hAnsi="仿宋" w:eastAsia="仿宋"/>
                <w:color w:val="auto"/>
                <w:szCs w:val="21"/>
                <w:highlight w:val="none"/>
              </w:rPr>
              <w:t>寸≥168cm</w:t>
            </w:r>
            <w:r>
              <w:rPr>
                <w:rFonts w:hint="eastAsia" w:ascii="仿宋" w:hAnsi="仿宋" w:eastAsia="仿宋"/>
                <w:color w:val="auto"/>
                <w:szCs w:val="21"/>
                <w:highlight w:val="none"/>
                <w:vertAlign w:val="superscript"/>
              </w:rPr>
              <w:t>2</w:t>
            </w:r>
            <w:r>
              <w:rPr>
                <w:rFonts w:hint="eastAsia" w:ascii="仿宋" w:hAnsi="仿宋" w:eastAsia="仿宋"/>
                <w:color w:val="auto"/>
                <w:szCs w:val="21"/>
                <w:highlight w:val="none"/>
              </w:rPr>
              <w:t>。</w:t>
            </w:r>
          </w:p>
          <w:p w14:paraId="2CDF0D0F">
            <w:pPr>
              <w:jc w:val="left"/>
              <w:rPr>
                <w:rFonts w:hint="eastAsia" w:ascii="仿宋" w:hAnsi="仿宋" w:eastAsia="仿宋"/>
                <w:color w:val="auto"/>
                <w:szCs w:val="21"/>
                <w:highlight w:val="none"/>
              </w:rPr>
            </w:pPr>
            <w:r>
              <w:rPr>
                <w:rFonts w:hint="eastAsia" w:ascii="仿宋" w:hAnsi="仿宋" w:eastAsia="仿宋"/>
                <w:color w:val="auto"/>
                <w:szCs w:val="21"/>
                <w:highlight w:val="none"/>
              </w:rPr>
              <w:t>★2、成像芯片长度≥14cm，有效成像面积：≥158 cm</w:t>
            </w:r>
            <w:r>
              <w:rPr>
                <w:rFonts w:hint="eastAsia" w:ascii="仿宋" w:hAnsi="仿宋" w:eastAsia="仿宋"/>
                <w:color w:val="auto"/>
                <w:szCs w:val="21"/>
                <w:highlight w:val="none"/>
                <w:vertAlign w:val="superscript"/>
              </w:rPr>
              <w:t>2</w:t>
            </w:r>
            <w:r>
              <w:rPr>
                <w:rFonts w:hint="eastAsia" w:ascii="仿宋" w:hAnsi="仿宋" w:eastAsia="仿宋"/>
                <w:color w:val="auto"/>
                <w:szCs w:val="21"/>
                <w:highlight w:val="none"/>
              </w:rPr>
              <w:t>。</w:t>
            </w:r>
          </w:p>
          <w:p w14:paraId="0404BED0">
            <w:pPr>
              <w:jc w:val="left"/>
              <w:rPr>
                <w:rFonts w:hint="eastAsia" w:ascii="仿宋" w:hAnsi="仿宋" w:eastAsia="仿宋"/>
                <w:color w:val="auto"/>
                <w:szCs w:val="21"/>
                <w:highlight w:val="none"/>
              </w:rPr>
            </w:pPr>
            <w:r>
              <w:rPr>
                <w:rFonts w:hint="eastAsia" w:ascii="仿宋" w:hAnsi="仿宋" w:eastAsia="仿宋"/>
                <w:color w:val="auto"/>
                <w:szCs w:val="21"/>
                <w:highlight w:val="none"/>
              </w:rPr>
              <w:t>3、原始像素（非合并）尺寸：≥100μm×100μm。</w:t>
            </w:r>
          </w:p>
          <w:p w14:paraId="4518D42E">
            <w:pPr>
              <w:jc w:val="left"/>
              <w:rPr>
                <w:rFonts w:hint="eastAsia" w:ascii="仿宋" w:hAnsi="仿宋" w:eastAsia="仿宋"/>
                <w:color w:val="auto"/>
                <w:szCs w:val="21"/>
              </w:rPr>
            </w:pPr>
            <w:r>
              <w:rPr>
                <w:rFonts w:hint="eastAsia" w:ascii="仿宋" w:hAnsi="仿宋" w:eastAsia="仿宋"/>
                <w:color w:val="auto"/>
                <w:szCs w:val="21"/>
                <w:highlight w:val="none"/>
              </w:rPr>
              <w:t>4、图像分辨率≥300dpi，可直接用于文</w:t>
            </w:r>
            <w:r>
              <w:rPr>
                <w:rFonts w:hint="eastAsia" w:ascii="仿宋" w:hAnsi="仿宋" w:eastAsia="仿宋"/>
                <w:color w:val="auto"/>
                <w:szCs w:val="21"/>
              </w:rPr>
              <w:t>章发表。指定分辨率输出，600dpi，1200dpi。</w:t>
            </w:r>
          </w:p>
          <w:p w14:paraId="6490BF67">
            <w:pPr>
              <w:jc w:val="left"/>
              <w:rPr>
                <w:rFonts w:hint="eastAsia" w:ascii="仿宋" w:hAnsi="仿宋" w:eastAsia="仿宋"/>
                <w:color w:val="auto"/>
                <w:szCs w:val="21"/>
              </w:rPr>
            </w:pPr>
            <w:r>
              <w:rPr>
                <w:rFonts w:hint="eastAsia" w:ascii="仿宋" w:hAnsi="仿宋" w:eastAsia="仿宋"/>
                <w:color w:val="auto"/>
                <w:szCs w:val="21"/>
              </w:rPr>
              <w:t>5、量子效率：≥85%。</w:t>
            </w:r>
          </w:p>
          <w:p w14:paraId="200BB254">
            <w:pPr>
              <w:jc w:val="left"/>
              <w:rPr>
                <w:rFonts w:hint="eastAsia" w:ascii="仿宋" w:hAnsi="仿宋" w:eastAsia="仿宋"/>
                <w:color w:val="auto"/>
                <w:szCs w:val="21"/>
              </w:rPr>
            </w:pPr>
            <w:r>
              <w:rPr>
                <w:rFonts w:hint="eastAsia" w:ascii="仿宋" w:hAnsi="仿宋" w:eastAsia="仿宋"/>
                <w:color w:val="auto"/>
                <w:szCs w:val="21"/>
              </w:rPr>
              <w:t>6、满阱电子容量：≥250万e-，提供极高的定量范围，强信号不过曝，确保高丰度蛋白和低丰度蛋白都可以准确高清成像和精确定量。在低敏模式下，满井电子数可达600万e-。</w:t>
            </w:r>
          </w:p>
          <w:p w14:paraId="7BC5072B">
            <w:pPr>
              <w:jc w:val="left"/>
              <w:rPr>
                <w:rFonts w:hint="eastAsia" w:ascii="仿宋" w:hAnsi="仿宋" w:eastAsia="仿宋"/>
                <w:color w:val="auto"/>
                <w:szCs w:val="21"/>
              </w:rPr>
            </w:pPr>
            <w:r>
              <w:rPr>
                <w:rFonts w:hint="eastAsia" w:ascii="仿宋" w:hAnsi="仿宋" w:eastAsia="仿宋"/>
                <w:color w:val="auto"/>
                <w:szCs w:val="21"/>
              </w:rPr>
              <w:t>★7、接触式成像：western膜直接贴合在感光芯片上，信号采集距离（光程）为0mm，光损失为0。</w:t>
            </w:r>
          </w:p>
          <w:p w14:paraId="50B107D6">
            <w:pPr>
              <w:jc w:val="left"/>
              <w:rPr>
                <w:rFonts w:hint="eastAsia" w:ascii="仿宋" w:hAnsi="仿宋" w:eastAsia="仿宋"/>
                <w:color w:val="auto"/>
                <w:szCs w:val="21"/>
              </w:rPr>
            </w:pPr>
            <w:r>
              <w:rPr>
                <w:rFonts w:hint="eastAsia" w:ascii="仿宋" w:hAnsi="仿宋" w:eastAsia="仿宋"/>
                <w:color w:val="auto"/>
                <w:szCs w:val="21"/>
              </w:rPr>
              <w:t>8、无需镜头，消除镜头透镜带来的光损失，直接成像，无需经过镜头转换，光电转换效率更高。</w:t>
            </w:r>
          </w:p>
          <w:p w14:paraId="32868977">
            <w:pPr>
              <w:jc w:val="left"/>
              <w:rPr>
                <w:rFonts w:hint="eastAsia" w:ascii="仿宋" w:hAnsi="仿宋" w:eastAsia="仿宋"/>
                <w:color w:val="auto"/>
                <w:szCs w:val="21"/>
              </w:rPr>
            </w:pPr>
            <w:r>
              <w:rPr>
                <w:rFonts w:hint="eastAsia" w:ascii="仿宋" w:hAnsi="仿宋" w:eastAsia="仿宋"/>
                <w:color w:val="auto"/>
                <w:szCs w:val="21"/>
              </w:rPr>
              <w:t>9、开机即用，无需等待时间。</w:t>
            </w:r>
          </w:p>
          <w:p w14:paraId="6E546335">
            <w:pPr>
              <w:jc w:val="left"/>
              <w:rPr>
                <w:rFonts w:hint="eastAsia" w:ascii="仿宋" w:hAnsi="仿宋" w:eastAsia="仿宋"/>
                <w:color w:val="auto"/>
                <w:szCs w:val="21"/>
              </w:rPr>
            </w:pPr>
            <w:r>
              <w:rPr>
                <w:rFonts w:hint="eastAsia" w:ascii="仿宋" w:hAnsi="仿宋" w:eastAsia="仿宋"/>
                <w:color w:val="auto"/>
                <w:szCs w:val="21"/>
              </w:rPr>
              <w:t>10、图像色阶：65536。</w:t>
            </w:r>
          </w:p>
          <w:p w14:paraId="366EE54F">
            <w:pPr>
              <w:jc w:val="left"/>
              <w:rPr>
                <w:rFonts w:hint="eastAsia" w:ascii="仿宋" w:hAnsi="仿宋" w:eastAsia="仿宋"/>
                <w:color w:val="auto"/>
                <w:szCs w:val="21"/>
              </w:rPr>
            </w:pPr>
            <w:r>
              <w:rPr>
                <w:rFonts w:hint="eastAsia" w:ascii="仿宋" w:hAnsi="仿宋" w:eastAsia="仿宋"/>
                <w:color w:val="auto"/>
                <w:szCs w:val="21"/>
              </w:rPr>
              <w:t>11、成像夹角：180°，样品信号光子完全接收，加快成像速度，提高图像质量。</w:t>
            </w:r>
          </w:p>
          <w:p w14:paraId="575FE7AE">
            <w:pPr>
              <w:jc w:val="left"/>
              <w:rPr>
                <w:rFonts w:hint="eastAsia" w:ascii="仿宋" w:hAnsi="仿宋" w:eastAsia="仿宋"/>
                <w:color w:val="auto"/>
                <w:szCs w:val="21"/>
              </w:rPr>
            </w:pPr>
            <w:r>
              <w:rPr>
                <w:rFonts w:hint="eastAsia" w:ascii="仿宋" w:hAnsi="仿宋" w:eastAsia="仿宋"/>
                <w:color w:val="auto"/>
                <w:szCs w:val="21"/>
              </w:rPr>
              <w:t>★12、信号传输：Ethernet cable，连接稳定，使用超七类（Cat7e）增强连接线，最大传输速率为1000Mbps，支持高清图像快速传输，不接受USB数据传输。</w:t>
            </w:r>
          </w:p>
          <w:p w14:paraId="1547F234">
            <w:pPr>
              <w:jc w:val="left"/>
              <w:rPr>
                <w:rFonts w:hint="eastAsia" w:ascii="仿宋" w:hAnsi="仿宋" w:eastAsia="仿宋"/>
                <w:color w:val="auto"/>
                <w:szCs w:val="21"/>
              </w:rPr>
            </w:pPr>
            <w:r>
              <w:rPr>
                <w:rFonts w:hint="eastAsia" w:ascii="仿宋" w:hAnsi="仿宋" w:eastAsia="仿宋"/>
                <w:color w:val="auto"/>
                <w:szCs w:val="21"/>
              </w:rPr>
              <w:t>13、仪器最大功率≤20W。</w:t>
            </w:r>
          </w:p>
          <w:p w14:paraId="04236F44">
            <w:pPr>
              <w:jc w:val="left"/>
              <w:rPr>
                <w:rFonts w:hint="eastAsia" w:ascii="仿宋" w:hAnsi="仿宋" w:eastAsia="仿宋"/>
                <w:color w:val="auto"/>
                <w:szCs w:val="21"/>
              </w:rPr>
            </w:pPr>
            <w:r>
              <w:rPr>
                <w:rFonts w:hint="eastAsia" w:ascii="仿宋" w:hAnsi="仿宋" w:eastAsia="仿宋"/>
                <w:color w:val="auto"/>
                <w:szCs w:val="21"/>
              </w:rPr>
              <w:t>★14、自带防盗锁孔设计，保证仪器安全。</w:t>
            </w:r>
          </w:p>
          <w:p w14:paraId="5E7023EC">
            <w:pPr>
              <w:jc w:val="left"/>
              <w:rPr>
                <w:rFonts w:hint="eastAsia" w:ascii="仿宋" w:hAnsi="仿宋" w:eastAsia="仿宋"/>
                <w:color w:val="auto"/>
                <w:szCs w:val="21"/>
              </w:rPr>
            </w:pPr>
            <w:r>
              <w:rPr>
                <w:rFonts w:hint="eastAsia" w:ascii="仿宋" w:hAnsi="仿宋" w:eastAsia="仿宋"/>
                <w:color w:val="auto"/>
                <w:szCs w:val="21"/>
              </w:rPr>
              <w:t>★15、仪器自带实体蓝牙一键操作按钮，可实现一键采集，无需软件操作即可实现自动采集。</w:t>
            </w:r>
          </w:p>
          <w:p w14:paraId="0F1EF29F">
            <w:pPr>
              <w:jc w:val="left"/>
              <w:rPr>
                <w:rFonts w:hint="eastAsia" w:ascii="仿宋" w:hAnsi="仿宋" w:eastAsia="仿宋"/>
                <w:color w:val="auto"/>
                <w:szCs w:val="21"/>
              </w:rPr>
            </w:pPr>
            <w:r>
              <w:rPr>
                <w:rFonts w:hint="eastAsia" w:ascii="仿宋" w:hAnsi="仿宋" w:eastAsia="仿宋"/>
                <w:color w:val="auto"/>
                <w:szCs w:val="21"/>
              </w:rPr>
              <w:t>16、应用方向涵盖，Western blot化学发光成像，Southern blot化学发光成像、Northern blot化学发光成像、蛋白凝胶成像等。</w:t>
            </w:r>
          </w:p>
          <w:p w14:paraId="314E8818">
            <w:pPr>
              <w:jc w:val="left"/>
              <w:rPr>
                <w:rFonts w:hint="eastAsia" w:ascii="仿宋" w:hAnsi="仿宋" w:eastAsia="仿宋"/>
                <w:color w:val="auto"/>
                <w:szCs w:val="21"/>
              </w:rPr>
            </w:pPr>
            <w:r>
              <w:rPr>
                <w:rFonts w:hint="eastAsia" w:ascii="仿宋" w:hAnsi="仿宋" w:eastAsia="仿宋"/>
                <w:color w:val="auto"/>
                <w:szCs w:val="21"/>
              </w:rPr>
              <w:t>17、可升级同位素成像。</w:t>
            </w:r>
          </w:p>
          <w:p w14:paraId="2CC7BB64">
            <w:pPr>
              <w:jc w:val="left"/>
              <w:rPr>
                <w:rFonts w:hint="eastAsia" w:ascii="仿宋" w:hAnsi="仿宋" w:eastAsia="仿宋"/>
                <w:color w:val="auto"/>
                <w:szCs w:val="21"/>
              </w:rPr>
            </w:pPr>
            <w:r>
              <w:rPr>
                <w:rFonts w:hint="eastAsia" w:ascii="仿宋" w:hAnsi="仿宋" w:eastAsia="仿宋"/>
                <w:color w:val="auto"/>
                <w:szCs w:val="21"/>
              </w:rPr>
              <w:t xml:space="preserve"> </w:t>
            </w:r>
          </w:p>
          <w:p w14:paraId="056CA76D">
            <w:pPr>
              <w:jc w:val="left"/>
              <w:rPr>
                <w:rFonts w:hint="eastAsia" w:ascii="仿宋" w:hAnsi="仿宋" w:eastAsia="仿宋"/>
                <w:color w:val="auto"/>
                <w:szCs w:val="21"/>
              </w:rPr>
            </w:pPr>
            <w:r>
              <w:rPr>
                <w:rFonts w:hint="eastAsia" w:ascii="仿宋" w:hAnsi="仿宋" w:eastAsia="仿宋"/>
                <w:color w:val="auto"/>
                <w:szCs w:val="21"/>
              </w:rPr>
              <w:t>二、一键转膜装置</w:t>
            </w:r>
          </w:p>
          <w:p w14:paraId="345FA7A3">
            <w:pPr>
              <w:jc w:val="left"/>
              <w:rPr>
                <w:rFonts w:hint="eastAsia" w:ascii="仿宋" w:hAnsi="仿宋" w:eastAsia="仿宋"/>
                <w:color w:val="auto"/>
                <w:szCs w:val="21"/>
              </w:rPr>
            </w:pPr>
            <w:r>
              <w:rPr>
                <w:rFonts w:hint="eastAsia" w:ascii="仿宋" w:hAnsi="仿宋" w:eastAsia="仿宋"/>
                <w:color w:val="auto"/>
                <w:szCs w:val="21"/>
              </w:rPr>
              <w:t>★1、新型负极接触湿转方式：创新湿转设计，将负极置下并全程浸于缓冲液，确保蛋白稳定均匀转移。</w:t>
            </w:r>
          </w:p>
          <w:p w14:paraId="54AEE40B">
            <w:pPr>
              <w:jc w:val="left"/>
              <w:rPr>
                <w:rFonts w:hint="eastAsia" w:ascii="仿宋" w:hAnsi="仿宋" w:eastAsia="仿宋"/>
                <w:color w:val="auto"/>
                <w:szCs w:val="21"/>
              </w:rPr>
            </w:pPr>
            <w:r>
              <w:rPr>
                <w:rFonts w:hint="eastAsia" w:ascii="仿宋" w:hAnsi="仿宋" w:eastAsia="仿宋"/>
                <w:color w:val="auto"/>
                <w:szCs w:val="21"/>
              </w:rPr>
              <w:t>★2、制冷功能：半导体制冷，确保转膜温度≤35℃。</w:t>
            </w:r>
          </w:p>
          <w:p w14:paraId="546F4CF1">
            <w:pPr>
              <w:jc w:val="left"/>
              <w:rPr>
                <w:rFonts w:hint="eastAsia" w:ascii="仿宋" w:hAnsi="仿宋" w:eastAsia="仿宋"/>
                <w:color w:val="auto"/>
                <w:szCs w:val="21"/>
              </w:rPr>
            </w:pPr>
            <w:r>
              <w:rPr>
                <w:rFonts w:hint="eastAsia" w:ascii="仿宋" w:hAnsi="仿宋" w:eastAsia="仿宋"/>
                <w:color w:val="auto"/>
                <w:szCs w:val="21"/>
              </w:rPr>
              <w:t>★3、宽范围蛋白适用性：可高效完成10-250kDa分子量范围的蛋白转膜。</w:t>
            </w:r>
          </w:p>
          <w:p w14:paraId="4CE79650">
            <w:pPr>
              <w:jc w:val="left"/>
              <w:rPr>
                <w:rFonts w:hint="eastAsia" w:ascii="仿宋" w:hAnsi="仿宋" w:eastAsia="仿宋"/>
                <w:color w:val="auto"/>
                <w:szCs w:val="21"/>
              </w:rPr>
            </w:pPr>
            <w:r>
              <w:rPr>
                <w:rFonts w:hint="eastAsia" w:ascii="仿宋" w:hAnsi="仿宋" w:eastAsia="仿宋"/>
                <w:color w:val="auto"/>
                <w:szCs w:val="21"/>
              </w:rPr>
              <w:t>4、高效快速：可在≤15min内实现10-250kDa分子量蛋白的转膜。</w:t>
            </w:r>
          </w:p>
          <w:p w14:paraId="6B7E4FF4">
            <w:pPr>
              <w:jc w:val="left"/>
              <w:rPr>
                <w:rFonts w:hint="eastAsia" w:ascii="仿宋" w:hAnsi="仿宋" w:eastAsia="仿宋"/>
                <w:color w:val="auto"/>
                <w:szCs w:val="21"/>
              </w:rPr>
            </w:pPr>
            <w:r>
              <w:rPr>
                <w:rFonts w:hint="eastAsia" w:ascii="仿宋" w:hAnsi="仿宋" w:eastAsia="仿宋"/>
                <w:color w:val="auto"/>
                <w:szCs w:val="21"/>
              </w:rPr>
              <w:t>5、安全性：转膜试剂不含剧毒的甲醇等试剂，毒性更低，操作更安全。</w:t>
            </w:r>
          </w:p>
          <w:p w14:paraId="67CE3C20">
            <w:pPr>
              <w:jc w:val="left"/>
              <w:rPr>
                <w:rFonts w:hint="eastAsia" w:ascii="仿宋" w:hAnsi="仿宋" w:eastAsia="仿宋"/>
                <w:color w:val="auto"/>
                <w:szCs w:val="21"/>
              </w:rPr>
            </w:pPr>
            <w:r>
              <w:rPr>
                <w:rFonts w:hint="eastAsia" w:ascii="仿宋" w:hAnsi="仿宋" w:eastAsia="仿宋"/>
                <w:color w:val="auto"/>
                <w:szCs w:val="21"/>
              </w:rPr>
              <w:t>6、省转膜液：节省试剂，单个模块≤100mL，转膜试剂可回收利用1-3次。</w:t>
            </w:r>
          </w:p>
          <w:p w14:paraId="6DE57475">
            <w:pPr>
              <w:jc w:val="left"/>
              <w:rPr>
                <w:rFonts w:hint="eastAsia" w:ascii="仿宋" w:hAnsi="仿宋" w:eastAsia="仿宋"/>
                <w:color w:val="auto"/>
                <w:szCs w:val="21"/>
              </w:rPr>
            </w:pPr>
            <w:r>
              <w:rPr>
                <w:rFonts w:hint="eastAsia" w:ascii="仿宋" w:hAnsi="仿宋" w:eastAsia="仿宋"/>
                <w:color w:val="auto"/>
                <w:szCs w:val="21"/>
              </w:rPr>
              <w:t>★7、缓冲液开放：转膜试剂可选购或自制，支持用户自行配制所需缓冲溶液，更节约成本。</w:t>
            </w:r>
          </w:p>
          <w:p w14:paraId="16B1AEBB">
            <w:pPr>
              <w:jc w:val="left"/>
              <w:rPr>
                <w:rFonts w:hint="eastAsia" w:ascii="仿宋" w:hAnsi="仿宋" w:eastAsia="仿宋"/>
                <w:color w:val="auto"/>
                <w:szCs w:val="21"/>
              </w:rPr>
            </w:pPr>
            <w:r>
              <w:rPr>
                <w:rFonts w:hint="eastAsia" w:ascii="仿宋" w:hAnsi="仿宋" w:eastAsia="仿宋"/>
                <w:color w:val="auto"/>
                <w:szCs w:val="21"/>
              </w:rPr>
              <w:t>8、可实时监控：转膜过程中，可实时监控电流/电压的变化。</w:t>
            </w:r>
          </w:p>
          <w:p w14:paraId="39890A16">
            <w:pPr>
              <w:jc w:val="left"/>
              <w:rPr>
                <w:rFonts w:hint="eastAsia" w:ascii="仿宋" w:hAnsi="仿宋" w:eastAsia="仿宋"/>
                <w:color w:val="auto"/>
                <w:szCs w:val="21"/>
              </w:rPr>
            </w:pPr>
            <w:r>
              <w:rPr>
                <w:rFonts w:hint="eastAsia" w:ascii="仿宋" w:hAnsi="仿宋" w:eastAsia="仿宋"/>
                <w:color w:val="auto"/>
                <w:szCs w:val="21"/>
              </w:rPr>
              <w:t>9、运行日志功能：可以记录≥5次转膜操作的历史数据，包括日期、转膜时间、电压、电流等关键参数，方便追踪和回顾实验过程。</w:t>
            </w:r>
          </w:p>
          <w:p w14:paraId="5954B2C6">
            <w:pPr>
              <w:jc w:val="left"/>
              <w:rPr>
                <w:rFonts w:hint="eastAsia" w:ascii="仿宋" w:hAnsi="仿宋" w:eastAsia="仿宋"/>
                <w:color w:val="auto"/>
                <w:szCs w:val="21"/>
              </w:rPr>
            </w:pPr>
            <w:r>
              <w:rPr>
                <w:rFonts w:hint="eastAsia" w:ascii="仿宋" w:hAnsi="仿宋" w:eastAsia="仿宋"/>
                <w:color w:val="auto"/>
                <w:szCs w:val="21"/>
              </w:rPr>
              <w:t>10、一体化设计：无须外接进液/出液容器，液体使用量少。</w:t>
            </w:r>
          </w:p>
          <w:p w14:paraId="215B4C65">
            <w:pPr>
              <w:jc w:val="left"/>
              <w:rPr>
                <w:rFonts w:hint="eastAsia" w:ascii="仿宋" w:hAnsi="仿宋" w:eastAsia="仿宋"/>
                <w:color w:val="auto"/>
                <w:szCs w:val="21"/>
              </w:rPr>
            </w:pPr>
            <w:r>
              <w:rPr>
                <w:rFonts w:hint="eastAsia" w:ascii="仿宋" w:hAnsi="仿宋" w:eastAsia="仿宋"/>
                <w:color w:val="auto"/>
                <w:szCs w:val="21"/>
              </w:rPr>
              <w:t>11、操作简易，一键启动：只需要选择需要的胶浓度和胶厚度，一键开始，简单方便快捷。</w:t>
            </w:r>
          </w:p>
          <w:p w14:paraId="468E78D6">
            <w:pPr>
              <w:jc w:val="left"/>
              <w:rPr>
                <w:rFonts w:hint="eastAsia" w:ascii="仿宋" w:hAnsi="仿宋" w:eastAsia="仿宋"/>
                <w:color w:val="auto"/>
                <w:szCs w:val="21"/>
              </w:rPr>
            </w:pPr>
            <w:r>
              <w:rPr>
                <w:rFonts w:hint="eastAsia" w:ascii="仿宋" w:hAnsi="仿宋" w:eastAsia="仿宋"/>
                <w:color w:val="auto"/>
                <w:szCs w:val="21"/>
              </w:rPr>
              <w:t>12、自动异常检测：出现异常时会自动报警，并停止运行。</w:t>
            </w:r>
          </w:p>
          <w:p w14:paraId="62BE81C8">
            <w:pPr>
              <w:jc w:val="left"/>
              <w:rPr>
                <w:rFonts w:hint="eastAsia" w:ascii="仿宋" w:hAnsi="仿宋" w:eastAsia="仿宋"/>
                <w:color w:val="auto"/>
                <w:szCs w:val="21"/>
              </w:rPr>
            </w:pPr>
            <w:r>
              <w:rPr>
                <w:rFonts w:hint="eastAsia" w:ascii="仿宋" w:hAnsi="仿宋" w:eastAsia="仿宋"/>
                <w:color w:val="auto"/>
                <w:szCs w:val="21"/>
              </w:rPr>
              <w:t>★13、圆形旋转数控屏幕：≥2.1寸旋转数控屏幕，可通过旋钮和触摸屏轻松实现功能选择。</w:t>
            </w:r>
          </w:p>
          <w:p w14:paraId="4185BFE8">
            <w:pPr>
              <w:jc w:val="left"/>
              <w:rPr>
                <w:rFonts w:hint="eastAsia" w:ascii="仿宋" w:hAnsi="仿宋" w:eastAsia="仿宋"/>
                <w:color w:val="auto"/>
                <w:szCs w:val="21"/>
              </w:rPr>
            </w:pPr>
            <w:r>
              <w:rPr>
                <w:rFonts w:hint="eastAsia" w:ascii="仿宋" w:hAnsi="仿宋" w:eastAsia="仿宋"/>
                <w:color w:val="auto"/>
                <w:szCs w:val="21"/>
              </w:rPr>
              <w:t>14、自定义功能：可根据自身需求设置电压/电流和时间。</w:t>
            </w:r>
          </w:p>
          <w:p w14:paraId="431FF07D">
            <w:pPr>
              <w:jc w:val="left"/>
              <w:rPr>
                <w:rFonts w:hint="eastAsia" w:ascii="仿宋" w:hAnsi="仿宋" w:eastAsia="仿宋"/>
                <w:color w:val="auto"/>
                <w:szCs w:val="21"/>
              </w:rPr>
            </w:pPr>
            <w:r>
              <w:rPr>
                <w:rFonts w:hint="eastAsia" w:ascii="仿宋" w:hAnsi="仿宋" w:eastAsia="仿宋"/>
                <w:color w:val="auto"/>
                <w:szCs w:val="21"/>
              </w:rPr>
              <w:t>15、兼容性范围广：可兼容PVDF膜和NC膜，兼容Tris-Gly、Hepes等体系凝胶。</w:t>
            </w:r>
          </w:p>
          <w:p w14:paraId="3B59B0A5">
            <w:pPr>
              <w:jc w:val="left"/>
              <w:rPr>
                <w:rFonts w:hint="eastAsia" w:ascii="仿宋" w:hAnsi="仿宋" w:eastAsia="仿宋"/>
                <w:color w:val="auto"/>
                <w:szCs w:val="21"/>
              </w:rPr>
            </w:pPr>
            <w:r>
              <w:rPr>
                <w:rFonts w:hint="eastAsia" w:ascii="仿宋" w:hAnsi="仿宋" w:eastAsia="仿宋"/>
                <w:color w:val="auto"/>
                <w:szCs w:val="21"/>
              </w:rPr>
              <w:t>16.仪器最大功率≤60W。</w:t>
            </w:r>
          </w:p>
          <w:p w14:paraId="338810DA">
            <w:pPr>
              <w:jc w:val="left"/>
              <w:rPr>
                <w:rFonts w:hint="eastAsia" w:ascii="仿宋" w:hAnsi="仿宋" w:eastAsia="仿宋"/>
                <w:color w:val="auto"/>
                <w:szCs w:val="21"/>
              </w:rPr>
            </w:pPr>
          </w:p>
          <w:p w14:paraId="7ADA7D7C">
            <w:pPr>
              <w:jc w:val="left"/>
              <w:rPr>
                <w:rFonts w:hint="eastAsia" w:ascii="仿宋" w:hAnsi="仿宋" w:eastAsia="仿宋"/>
                <w:color w:val="auto"/>
                <w:szCs w:val="21"/>
              </w:rPr>
            </w:pPr>
            <w:r>
              <w:rPr>
                <w:rFonts w:hint="eastAsia" w:ascii="仿宋" w:hAnsi="仿宋" w:eastAsia="仿宋"/>
                <w:color w:val="auto"/>
                <w:szCs w:val="21"/>
              </w:rPr>
              <w:t>三、软件</w:t>
            </w:r>
          </w:p>
          <w:p w14:paraId="2B0CEC31">
            <w:pPr>
              <w:jc w:val="left"/>
              <w:rPr>
                <w:rFonts w:hint="eastAsia" w:ascii="仿宋" w:hAnsi="仿宋" w:eastAsia="仿宋"/>
                <w:color w:val="auto"/>
                <w:szCs w:val="21"/>
              </w:rPr>
            </w:pPr>
            <w:r>
              <w:rPr>
                <w:rFonts w:hint="eastAsia" w:ascii="仿宋" w:hAnsi="仿宋" w:eastAsia="仿宋"/>
                <w:color w:val="auto"/>
                <w:szCs w:val="21"/>
              </w:rPr>
              <w:t>1、图像采集模式：自动和手动采集图像模式。</w:t>
            </w:r>
          </w:p>
          <w:p w14:paraId="29CDEE3E">
            <w:pPr>
              <w:jc w:val="left"/>
              <w:rPr>
                <w:rFonts w:hint="eastAsia" w:ascii="仿宋" w:hAnsi="仿宋" w:eastAsia="仿宋"/>
                <w:color w:val="auto"/>
                <w:szCs w:val="21"/>
              </w:rPr>
            </w:pPr>
            <w:r>
              <w:rPr>
                <w:rFonts w:hint="eastAsia" w:ascii="仿宋" w:hAnsi="仿宋" w:eastAsia="仿宋"/>
                <w:color w:val="auto"/>
                <w:szCs w:val="21"/>
              </w:rPr>
              <w:t>2、一键成像：自动模式一键自动采集8张不同时间图像，可以获得客户最佳条件和效果的实验效果（投标文件中提供相应的证明材料，如产品检测报告或产品说明书或最新公开的产品宣传彩页等复印件）。</w:t>
            </w:r>
          </w:p>
          <w:p w14:paraId="5C397D37">
            <w:pPr>
              <w:jc w:val="left"/>
              <w:rPr>
                <w:rFonts w:hint="eastAsia" w:ascii="仿宋" w:hAnsi="仿宋" w:eastAsia="仿宋"/>
                <w:color w:val="auto"/>
                <w:szCs w:val="21"/>
              </w:rPr>
            </w:pPr>
            <w:r>
              <w:rPr>
                <w:rFonts w:hint="eastAsia" w:ascii="仿宋" w:hAnsi="仿宋" w:eastAsia="仿宋"/>
                <w:color w:val="auto"/>
                <w:szCs w:val="21"/>
              </w:rPr>
              <w:t>★3、多图同时分析，支持40张结果图片同时分析，分析结果统一输出到一个excel表格中，也可以指定图片结果输出，同时支持分析结果已不同的组合多次输出。</w:t>
            </w:r>
          </w:p>
          <w:p w14:paraId="248585C4">
            <w:pPr>
              <w:jc w:val="left"/>
              <w:rPr>
                <w:rFonts w:hint="eastAsia" w:ascii="仿宋" w:hAnsi="仿宋" w:eastAsia="仿宋"/>
                <w:color w:val="auto"/>
                <w:szCs w:val="21"/>
              </w:rPr>
            </w:pPr>
            <w:r>
              <w:rPr>
                <w:rFonts w:hint="eastAsia" w:ascii="仿宋" w:hAnsi="仿宋" w:eastAsia="仿宋"/>
                <w:color w:val="auto"/>
                <w:szCs w:val="21"/>
              </w:rPr>
              <w:t>4、软件同时包含采集模块和分析模块。</w:t>
            </w:r>
          </w:p>
          <w:p w14:paraId="3169816D">
            <w:pPr>
              <w:jc w:val="left"/>
              <w:rPr>
                <w:rFonts w:hint="eastAsia" w:ascii="仿宋" w:hAnsi="仿宋" w:eastAsia="仿宋"/>
                <w:color w:val="auto"/>
                <w:szCs w:val="21"/>
              </w:rPr>
            </w:pPr>
            <w:r>
              <w:rPr>
                <w:rFonts w:hint="eastAsia" w:ascii="仿宋" w:hAnsi="仿宋" w:eastAsia="仿宋"/>
                <w:color w:val="auto"/>
                <w:szCs w:val="21"/>
              </w:rPr>
              <w:t>★5、支持原图导出，16bit TIF格式图片，用于定量分析。</w:t>
            </w:r>
          </w:p>
          <w:p w14:paraId="3797088B">
            <w:pPr>
              <w:jc w:val="left"/>
              <w:rPr>
                <w:rFonts w:hint="eastAsia" w:ascii="仿宋" w:hAnsi="仿宋" w:eastAsia="仿宋"/>
                <w:color w:val="auto"/>
                <w:szCs w:val="21"/>
              </w:rPr>
            </w:pPr>
            <w:r>
              <w:rPr>
                <w:rFonts w:hint="eastAsia" w:ascii="仿宋" w:hAnsi="仿宋" w:eastAsia="仿宋"/>
                <w:color w:val="auto"/>
                <w:szCs w:val="21"/>
              </w:rPr>
              <w:t>6、图像采集时间：≥95%的样品成像时间仅需≤0.1 秒。</w:t>
            </w:r>
          </w:p>
          <w:p w14:paraId="382F7D16">
            <w:pPr>
              <w:jc w:val="left"/>
              <w:rPr>
                <w:rFonts w:hint="eastAsia" w:ascii="仿宋" w:hAnsi="仿宋" w:eastAsia="仿宋"/>
                <w:color w:val="auto"/>
                <w:szCs w:val="21"/>
              </w:rPr>
            </w:pPr>
            <w:r>
              <w:rPr>
                <w:rFonts w:hint="eastAsia" w:ascii="仿宋" w:hAnsi="仿宋" w:eastAsia="仿宋"/>
                <w:color w:val="auto"/>
                <w:szCs w:val="21"/>
              </w:rPr>
              <w:t>★7、具有3D查看功能，直观查看蛋白表达量。</w:t>
            </w:r>
          </w:p>
          <w:p w14:paraId="10DE7E80">
            <w:pPr>
              <w:jc w:val="left"/>
              <w:rPr>
                <w:rFonts w:hint="eastAsia" w:ascii="仿宋" w:hAnsi="仿宋" w:eastAsia="仿宋"/>
                <w:color w:val="auto"/>
                <w:szCs w:val="21"/>
              </w:rPr>
            </w:pPr>
            <w:r>
              <w:rPr>
                <w:rFonts w:hint="eastAsia" w:ascii="仿宋" w:hAnsi="仿宋" w:eastAsia="仿宋"/>
                <w:color w:val="auto"/>
                <w:szCs w:val="21"/>
              </w:rPr>
              <w:t>★8、三种成像模式：标准模式、极限高清模式和低敏模式，分别适用于不同的成像场景（投标文件中提供相应的证明材料，如产品检测报告或产品说明书或最新公开的产品宣传彩页等复印件）。</w:t>
            </w:r>
          </w:p>
          <w:p w14:paraId="42A7AF3E">
            <w:pPr>
              <w:jc w:val="left"/>
              <w:rPr>
                <w:rFonts w:hint="eastAsia" w:ascii="仿宋" w:hAnsi="仿宋" w:eastAsia="仿宋"/>
                <w:color w:val="auto"/>
                <w:szCs w:val="21"/>
              </w:rPr>
            </w:pPr>
            <w:r>
              <w:rPr>
                <w:rFonts w:hint="eastAsia" w:ascii="仿宋" w:hAnsi="仿宋" w:eastAsia="仿宋"/>
                <w:color w:val="auto"/>
                <w:szCs w:val="21"/>
              </w:rPr>
              <w:t>9、自定义成像模式，可以选择不同时间间隔，一次性成像30张，更能保证客户获得客户最佳条件和效果的实验效果（投标文件中提供相应的证明材料，如产品检测报告或产品说明书或最新公开的产品宣传彩页等复印件）。</w:t>
            </w:r>
          </w:p>
          <w:p w14:paraId="35FAC6F3">
            <w:pPr>
              <w:jc w:val="left"/>
              <w:rPr>
                <w:rFonts w:hint="eastAsia" w:ascii="仿宋" w:hAnsi="仿宋" w:eastAsia="仿宋"/>
                <w:color w:val="auto"/>
                <w:szCs w:val="21"/>
              </w:rPr>
            </w:pPr>
            <w:r>
              <w:rPr>
                <w:rFonts w:hint="eastAsia" w:ascii="仿宋" w:hAnsi="仿宋" w:eastAsia="仿宋"/>
                <w:color w:val="auto"/>
                <w:szCs w:val="21"/>
              </w:rPr>
              <w:t>10、软件支持无限免费安装。</w:t>
            </w:r>
          </w:p>
          <w:p w14:paraId="70AF218E">
            <w:pPr>
              <w:jc w:val="left"/>
              <w:rPr>
                <w:rFonts w:hint="eastAsia" w:ascii="仿宋" w:hAnsi="仿宋" w:eastAsia="仿宋"/>
                <w:color w:val="auto"/>
                <w:szCs w:val="21"/>
              </w:rPr>
            </w:pPr>
            <w:r>
              <w:rPr>
                <w:rFonts w:hint="eastAsia" w:ascii="仿宋" w:hAnsi="仿宋" w:eastAsia="仿宋"/>
                <w:color w:val="auto"/>
                <w:szCs w:val="21"/>
              </w:rPr>
              <w:t>★11、提供货物合法来源证明文件，产品不涉及侵权。</w:t>
            </w:r>
          </w:p>
          <w:p w14:paraId="0619514B">
            <w:pPr>
              <w:jc w:val="left"/>
              <w:rPr>
                <w:rFonts w:hint="eastAsia" w:ascii="仿宋" w:hAnsi="仿宋" w:eastAsia="仿宋"/>
                <w:color w:val="auto"/>
                <w:szCs w:val="21"/>
              </w:rPr>
            </w:pPr>
          </w:p>
          <w:p w14:paraId="09A73728">
            <w:pPr>
              <w:jc w:val="left"/>
              <w:rPr>
                <w:rFonts w:hint="eastAsia" w:ascii="仿宋" w:hAnsi="仿宋" w:eastAsia="仿宋"/>
                <w:color w:val="auto"/>
                <w:szCs w:val="21"/>
              </w:rPr>
            </w:pPr>
            <w:r>
              <w:rPr>
                <w:rFonts w:hint="eastAsia" w:ascii="仿宋" w:hAnsi="仿宋" w:eastAsia="仿宋"/>
                <w:color w:val="auto"/>
                <w:szCs w:val="21"/>
              </w:rPr>
              <w:t>四、配置清单</w:t>
            </w:r>
          </w:p>
          <w:p w14:paraId="6EFBA2AA">
            <w:pPr>
              <w:jc w:val="left"/>
              <w:rPr>
                <w:rFonts w:hint="eastAsia" w:ascii="仿宋" w:hAnsi="仿宋" w:eastAsia="仿宋"/>
                <w:color w:val="auto"/>
                <w:szCs w:val="21"/>
              </w:rPr>
            </w:pPr>
            <w:r>
              <w:rPr>
                <w:rFonts w:hint="eastAsia" w:ascii="仿宋" w:hAnsi="仿宋" w:eastAsia="仿宋"/>
                <w:color w:val="auto"/>
                <w:szCs w:val="21"/>
              </w:rPr>
              <w:t>主机一台，转膜装置一套（两组为一套）、配套品牌电脑（电脑配置由购买方决定）、电源适配器一个、数据传输线一根、防静电Western专用样品镊子10把、防膜夹伤硅胶镊子5把、专用擦拭布10块、说明书一份和Touch View软件一套。</w:t>
            </w:r>
          </w:p>
          <w:p w14:paraId="24AEB765">
            <w:pPr>
              <w:jc w:val="left"/>
              <w:rPr>
                <w:rFonts w:hint="eastAsia" w:ascii="仿宋" w:hAnsi="仿宋" w:eastAsia="仿宋"/>
                <w:color w:val="auto"/>
                <w:szCs w:val="21"/>
              </w:rPr>
            </w:pPr>
          </w:p>
          <w:p w14:paraId="469C493F">
            <w:pPr>
              <w:jc w:val="left"/>
              <w:rPr>
                <w:rFonts w:hint="eastAsia" w:ascii="仿宋" w:hAnsi="仿宋" w:eastAsia="仿宋"/>
                <w:color w:val="auto"/>
                <w:szCs w:val="21"/>
              </w:rPr>
            </w:pPr>
            <w:r>
              <w:rPr>
                <w:rFonts w:hint="eastAsia" w:ascii="仿宋" w:hAnsi="仿宋" w:eastAsia="仿宋"/>
                <w:color w:val="auto"/>
                <w:szCs w:val="21"/>
              </w:rPr>
              <w:t>五、冷冻切片机招标参数</w:t>
            </w:r>
          </w:p>
          <w:p w14:paraId="74B2C888">
            <w:pPr>
              <w:jc w:val="left"/>
              <w:rPr>
                <w:rFonts w:hint="eastAsia" w:ascii="仿宋" w:hAnsi="仿宋" w:eastAsia="仿宋"/>
                <w:color w:val="auto"/>
                <w:szCs w:val="21"/>
                <w:highlight w:val="none"/>
              </w:rPr>
            </w:pPr>
            <w:r>
              <w:rPr>
                <w:rFonts w:hint="eastAsia" w:ascii="仿宋" w:hAnsi="仿宋" w:eastAsia="仿宋"/>
                <w:color w:val="auto"/>
                <w:szCs w:val="21"/>
              </w:rPr>
              <w:t>★1、电动进样，手动切片。独立温度调节按键控制面板+</w:t>
            </w:r>
            <w:r>
              <w:rPr>
                <w:rFonts w:hint="eastAsia" w:ascii="仿宋" w:hAnsi="仿宋" w:eastAsia="仿宋"/>
                <w:color w:val="auto"/>
                <w:szCs w:val="21"/>
                <w:highlight w:val="none"/>
              </w:rPr>
              <w:t>独立厚度调节按键控制面板+彩色触摸屏多重控制操作（投标文件中提供产品技术参数的相关证明材料）。</w:t>
            </w:r>
          </w:p>
          <w:p w14:paraId="3CF4428F">
            <w:pPr>
              <w:jc w:val="left"/>
              <w:rPr>
                <w:rFonts w:hint="eastAsia" w:ascii="仿宋" w:hAnsi="仿宋" w:eastAsia="仿宋"/>
                <w:color w:val="auto"/>
                <w:szCs w:val="21"/>
                <w:highlight w:val="none"/>
              </w:rPr>
            </w:pPr>
            <w:r>
              <w:rPr>
                <w:rFonts w:hint="eastAsia" w:ascii="仿宋" w:hAnsi="仿宋" w:eastAsia="仿宋"/>
                <w:color w:val="auto"/>
                <w:szCs w:val="21"/>
                <w:highlight w:val="none"/>
              </w:rPr>
              <w:t>▲2、≥4点制冷,包括但不限于箱体、样本头、速冻台、刀架均可单独制冷,并可单独调节温度（投标文件中提供产品技术参数的相关证明材料）。</w:t>
            </w:r>
          </w:p>
          <w:p w14:paraId="01AA4683">
            <w:pPr>
              <w:jc w:val="left"/>
              <w:rPr>
                <w:rFonts w:hint="eastAsia" w:ascii="仿宋" w:hAnsi="仿宋" w:eastAsia="仿宋"/>
                <w:color w:val="auto"/>
                <w:szCs w:val="21"/>
                <w:highlight w:val="none"/>
              </w:rPr>
            </w:pPr>
            <w:r>
              <w:rPr>
                <w:rFonts w:hint="eastAsia" w:ascii="仿宋" w:hAnsi="仿宋" w:eastAsia="仿宋"/>
                <w:color w:val="auto"/>
                <w:szCs w:val="21"/>
                <w:highlight w:val="none"/>
              </w:rPr>
              <w:t>▲3、具有≥100组的温度存储程序,可存储刀架和样本头温度，并一键调用。</w:t>
            </w:r>
          </w:p>
          <w:p w14:paraId="7C5FCBE7">
            <w:pPr>
              <w:jc w:val="left"/>
              <w:rPr>
                <w:rFonts w:hint="eastAsia" w:ascii="仿宋" w:hAnsi="仿宋" w:eastAsia="仿宋"/>
                <w:color w:val="auto"/>
                <w:szCs w:val="21"/>
                <w:highlight w:val="none"/>
              </w:rPr>
            </w:pPr>
            <w:r>
              <w:rPr>
                <w:rFonts w:hint="eastAsia" w:ascii="仿宋" w:hAnsi="仿宋" w:eastAsia="仿宋"/>
                <w:color w:val="auto"/>
                <w:szCs w:val="21"/>
                <w:highlight w:val="none"/>
              </w:rPr>
              <w:t xml:space="preserve">▲4、切片厚度：0.5 - 100 </w:t>
            </w:r>
            <w:r>
              <w:rPr>
                <w:rFonts w:ascii="Calibri" w:hAnsi="Calibri" w:eastAsia="仿宋" w:cs="Calibri"/>
                <w:color w:val="auto"/>
                <w:szCs w:val="21"/>
                <w:highlight w:val="none"/>
              </w:rPr>
              <w:t>µ</w:t>
            </w:r>
            <w:r>
              <w:rPr>
                <w:rFonts w:hint="eastAsia" w:ascii="仿宋" w:hAnsi="仿宋" w:eastAsia="仿宋"/>
                <w:color w:val="auto"/>
                <w:szCs w:val="21"/>
                <w:highlight w:val="none"/>
              </w:rPr>
              <w:t>m；</w:t>
            </w:r>
          </w:p>
          <w:p w14:paraId="021E6598">
            <w:pPr>
              <w:jc w:val="left"/>
              <w:rPr>
                <w:rFonts w:hint="eastAsia" w:ascii="仿宋" w:hAnsi="仿宋" w:eastAsia="仿宋"/>
                <w:color w:val="auto"/>
                <w:szCs w:val="21"/>
              </w:rPr>
            </w:pPr>
            <w:r>
              <w:rPr>
                <w:rFonts w:hint="eastAsia" w:ascii="仿宋" w:hAnsi="仿宋" w:eastAsia="仿宋"/>
                <w:color w:val="auto"/>
                <w:szCs w:val="21"/>
              </w:rPr>
              <w:t>0.5-5</w:t>
            </w:r>
            <w:r>
              <w:rPr>
                <w:rFonts w:ascii="Calibri" w:hAnsi="Calibri" w:eastAsia="仿宋" w:cs="Calibri"/>
                <w:color w:val="auto"/>
                <w:szCs w:val="21"/>
              </w:rPr>
              <w:t>µ</w:t>
            </w:r>
            <w:r>
              <w:rPr>
                <w:rFonts w:hint="eastAsia" w:ascii="仿宋" w:hAnsi="仿宋" w:eastAsia="仿宋"/>
                <w:color w:val="auto"/>
                <w:szCs w:val="21"/>
              </w:rPr>
              <w:t>m以0.5</w:t>
            </w:r>
            <w:r>
              <w:rPr>
                <w:rFonts w:ascii="Calibri" w:hAnsi="Calibri" w:eastAsia="仿宋" w:cs="Calibri"/>
                <w:color w:val="auto"/>
                <w:szCs w:val="21"/>
              </w:rPr>
              <w:t>µ</w:t>
            </w:r>
            <w:r>
              <w:rPr>
                <w:rFonts w:hint="eastAsia" w:ascii="仿宋" w:hAnsi="仿宋" w:eastAsia="仿宋"/>
                <w:color w:val="auto"/>
                <w:szCs w:val="21"/>
              </w:rPr>
              <w:t>m为步长；5-20</w:t>
            </w:r>
            <w:r>
              <w:rPr>
                <w:rFonts w:ascii="Calibri" w:hAnsi="Calibri" w:eastAsia="仿宋" w:cs="Calibri"/>
                <w:color w:val="auto"/>
                <w:szCs w:val="21"/>
              </w:rPr>
              <w:t>µ</w:t>
            </w:r>
            <w:r>
              <w:rPr>
                <w:rFonts w:hint="eastAsia" w:ascii="仿宋" w:hAnsi="仿宋" w:eastAsia="仿宋"/>
                <w:color w:val="auto"/>
                <w:szCs w:val="21"/>
              </w:rPr>
              <w:t>m以1</w:t>
            </w:r>
            <w:r>
              <w:rPr>
                <w:rFonts w:ascii="Calibri" w:hAnsi="Calibri" w:eastAsia="仿宋" w:cs="Calibri"/>
                <w:color w:val="auto"/>
                <w:szCs w:val="21"/>
              </w:rPr>
              <w:t>µ</w:t>
            </w:r>
            <w:r>
              <w:rPr>
                <w:rFonts w:hint="eastAsia" w:ascii="仿宋" w:hAnsi="仿宋" w:eastAsia="仿宋"/>
                <w:color w:val="auto"/>
                <w:szCs w:val="21"/>
              </w:rPr>
              <w:t>m为步长；20-30</w:t>
            </w:r>
            <w:r>
              <w:rPr>
                <w:rFonts w:ascii="Calibri" w:hAnsi="Calibri" w:eastAsia="仿宋" w:cs="Calibri"/>
                <w:color w:val="auto"/>
                <w:szCs w:val="21"/>
              </w:rPr>
              <w:t>µ</w:t>
            </w:r>
            <w:r>
              <w:rPr>
                <w:rFonts w:hint="eastAsia" w:ascii="仿宋" w:hAnsi="仿宋" w:eastAsia="仿宋"/>
                <w:color w:val="auto"/>
                <w:szCs w:val="21"/>
              </w:rPr>
              <w:t>m以2</w:t>
            </w:r>
            <w:r>
              <w:rPr>
                <w:rFonts w:ascii="Calibri" w:hAnsi="Calibri" w:eastAsia="仿宋" w:cs="Calibri"/>
                <w:color w:val="auto"/>
                <w:szCs w:val="21"/>
              </w:rPr>
              <w:t>µ</w:t>
            </w:r>
            <w:r>
              <w:rPr>
                <w:rFonts w:hint="eastAsia" w:ascii="仿宋" w:hAnsi="仿宋" w:eastAsia="仿宋"/>
                <w:color w:val="auto"/>
                <w:szCs w:val="21"/>
              </w:rPr>
              <w:t>m为步长；30-60</w:t>
            </w:r>
            <w:r>
              <w:rPr>
                <w:rFonts w:ascii="Calibri" w:hAnsi="Calibri" w:eastAsia="仿宋" w:cs="Calibri"/>
                <w:color w:val="auto"/>
                <w:szCs w:val="21"/>
              </w:rPr>
              <w:t>µ</w:t>
            </w:r>
            <w:r>
              <w:rPr>
                <w:rFonts w:hint="eastAsia" w:ascii="仿宋" w:hAnsi="仿宋" w:eastAsia="仿宋"/>
                <w:color w:val="auto"/>
                <w:szCs w:val="21"/>
              </w:rPr>
              <w:t>m以5</w:t>
            </w:r>
            <w:r>
              <w:rPr>
                <w:rFonts w:ascii="Calibri" w:hAnsi="Calibri" w:eastAsia="仿宋" w:cs="Calibri"/>
                <w:color w:val="auto"/>
                <w:szCs w:val="21"/>
              </w:rPr>
              <w:t>µ</w:t>
            </w:r>
            <w:r>
              <w:rPr>
                <w:rFonts w:hint="eastAsia" w:ascii="仿宋" w:hAnsi="仿宋" w:eastAsia="仿宋"/>
                <w:color w:val="auto"/>
                <w:szCs w:val="21"/>
              </w:rPr>
              <w:t>m为步长；60-100</w:t>
            </w:r>
            <w:r>
              <w:rPr>
                <w:rFonts w:ascii="Calibri" w:hAnsi="Calibri" w:eastAsia="仿宋" w:cs="Calibri"/>
                <w:color w:val="auto"/>
                <w:szCs w:val="21"/>
              </w:rPr>
              <w:t>µ</w:t>
            </w:r>
            <w:r>
              <w:rPr>
                <w:rFonts w:hint="eastAsia" w:ascii="仿宋" w:hAnsi="仿宋" w:eastAsia="仿宋"/>
                <w:color w:val="auto"/>
                <w:szCs w:val="21"/>
              </w:rPr>
              <w:t>m以10</w:t>
            </w:r>
            <w:r>
              <w:rPr>
                <w:rFonts w:ascii="Calibri" w:hAnsi="Calibri" w:eastAsia="仿宋" w:cs="Calibri"/>
                <w:color w:val="auto"/>
                <w:szCs w:val="21"/>
              </w:rPr>
              <w:t>µ</w:t>
            </w:r>
            <w:r>
              <w:rPr>
                <w:rFonts w:hint="eastAsia" w:ascii="仿宋" w:hAnsi="仿宋" w:eastAsia="仿宋"/>
                <w:color w:val="auto"/>
                <w:szCs w:val="21"/>
              </w:rPr>
              <w:t>m为步长。</w:t>
            </w:r>
          </w:p>
          <w:p w14:paraId="632C1CDB">
            <w:pPr>
              <w:jc w:val="left"/>
              <w:rPr>
                <w:rFonts w:hint="eastAsia" w:ascii="仿宋" w:hAnsi="仿宋" w:eastAsia="仿宋"/>
                <w:color w:val="auto"/>
                <w:szCs w:val="21"/>
              </w:rPr>
            </w:pPr>
            <w:r>
              <w:rPr>
                <w:rFonts w:hint="eastAsia" w:ascii="仿宋" w:hAnsi="仿宋" w:eastAsia="仿宋"/>
                <w:color w:val="auto"/>
                <w:szCs w:val="21"/>
              </w:rPr>
              <w:t>▲5、样本回缩：0-250um可调（投标文件中提供软件界面截图证明材料）。</w:t>
            </w:r>
          </w:p>
          <w:p w14:paraId="2E5BF6F2">
            <w:pPr>
              <w:jc w:val="left"/>
              <w:rPr>
                <w:rFonts w:hint="eastAsia" w:ascii="仿宋" w:hAnsi="仿宋" w:eastAsia="仿宋"/>
                <w:color w:val="auto"/>
                <w:szCs w:val="21"/>
              </w:rPr>
            </w:pPr>
            <w:r>
              <w:rPr>
                <w:rFonts w:hint="eastAsia" w:ascii="仿宋" w:hAnsi="仿宋" w:eastAsia="仿宋"/>
                <w:color w:val="auto"/>
                <w:szCs w:val="21"/>
              </w:rPr>
              <w:t>6、具备进样提示音、切片提示音和回缩提示音（提供软件界面截图证明材料），声音可关闭。</w:t>
            </w:r>
          </w:p>
          <w:p w14:paraId="191D7649">
            <w:pPr>
              <w:jc w:val="left"/>
              <w:rPr>
                <w:rFonts w:hint="eastAsia" w:ascii="仿宋" w:hAnsi="仿宋" w:eastAsia="仿宋"/>
                <w:color w:val="auto"/>
                <w:szCs w:val="21"/>
              </w:rPr>
            </w:pPr>
            <w:r>
              <w:rPr>
                <w:rFonts w:hint="eastAsia" w:ascii="仿宋" w:hAnsi="仿宋" w:eastAsia="仿宋"/>
                <w:color w:val="auto"/>
                <w:szCs w:val="21"/>
              </w:rPr>
              <w:t>7、修片厚度设置方式≥2种，既可以通过独立切片按键控制面板调节厚度，也可以通过触控屏进行修片厚度调节。</w:t>
            </w:r>
          </w:p>
          <w:p w14:paraId="1A4F963B">
            <w:pPr>
              <w:jc w:val="left"/>
              <w:rPr>
                <w:rFonts w:hint="eastAsia" w:ascii="仿宋" w:hAnsi="仿宋" w:eastAsia="仿宋"/>
                <w:color w:val="auto"/>
                <w:szCs w:val="21"/>
              </w:rPr>
            </w:pPr>
            <w:r>
              <w:rPr>
                <w:rFonts w:hint="eastAsia" w:ascii="仿宋" w:hAnsi="仿宋" w:eastAsia="仿宋"/>
                <w:color w:val="auto"/>
                <w:szCs w:val="21"/>
              </w:rPr>
              <w:t xml:space="preserve">8、修片厚度范围：1-800 </w:t>
            </w:r>
            <w:r>
              <w:rPr>
                <w:rFonts w:ascii="Calibri" w:hAnsi="Calibri" w:eastAsia="仿宋" w:cs="Calibri"/>
                <w:color w:val="auto"/>
                <w:szCs w:val="21"/>
              </w:rPr>
              <w:t>µ</w:t>
            </w:r>
            <w:r>
              <w:rPr>
                <w:rFonts w:hint="eastAsia" w:ascii="仿宋" w:hAnsi="仿宋" w:eastAsia="仿宋"/>
                <w:color w:val="auto"/>
                <w:szCs w:val="21"/>
              </w:rPr>
              <w:t>m（投标文件中提供软件界面截图证明材料）；</w:t>
            </w:r>
          </w:p>
          <w:p w14:paraId="7A430263">
            <w:pPr>
              <w:jc w:val="left"/>
              <w:rPr>
                <w:rFonts w:hint="eastAsia" w:ascii="仿宋" w:hAnsi="仿宋" w:eastAsia="仿宋"/>
                <w:color w:val="auto"/>
                <w:szCs w:val="21"/>
              </w:rPr>
            </w:pPr>
            <w:r>
              <w:rPr>
                <w:rFonts w:hint="eastAsia" w:ascii="仿宋" w:hAnsi="仿宋" w:eastAsia="仿宋"/>
                <w:color w:val="auto"/>
                <w:szCs w:val="21"/>
              </w:rPr>
              <w:t>1-10</w:t>
            </w:r>
            <w:r>
              <w:rPr>
                <w:rFonts w:ascii="Calibri" w:hAnsi="Calibri" w:eastAsia="仿宋" w:cs="Calibri"/>
                <w:color w:val="auto"/>
                <w:szCs w:val="21"/>
              </w:rPr>
              <w:t>µ</w:t>
            </w:r>
            <w:r>
              <w:rPr>
                <w:rFonts w:hint="eastAsia" w:ascii="仿宋" w:hAnsi="仿宋" w:eastAsia="仿宋"/>
                <w:color w:val="auto"/>
                <w:szCs w:val="21"/>
              </w:rPr>
              <w:t>m以1</w:t>
            </w:r>
            <w:r>
              <w:rPr>
                <w:rFonts w:ascii="Calibri" w:hAnsi="Calibri" w:eastAsia="仿宋" w:cs="Calibri"/>
                <w:color w:val="auto"/>
                <w:szCs w:val="21"/>
              </w:rPr>
              <w:t>µ</w:t>
            </w:r>
            <w:r>
              <w:rPr>
                <w:rFonts w:hint="eastAsia" w:ascii="仿宋" w:hAnsi="仿宋" w:eastAsia="仿宋"/>
                <w:color w:val="auto"/>
                <w:szCs w:val="21"/>
              </w:rPr>
              <w:t>m为步长；10-20</w:t>
            </w:r>
            <w:r>
              <w:rPr>
                <w:rFonts w:ascii="Calibri" w:hAnsi="Calibri" w:eastAsia="仿宋" w:cs="Calibri"/>
                <w:color w:val="auto"/>
                <w:szCs w:val="21"/>
              </w:rPr>
              <w:t>µ</w:t>
            </w:r>
            <w:r>
              <w:rPr>
                <w:rFonts w:hint="eastAsia" w:ascii="仿宋" w:hAnsi="仿宋" w:eastAsia="仿宋"/>
                <w:color w:val="auto"/>
                <w:szCs w:val="21"/>
              </w:rPr>
              <w:t>m以2</w:t>
            </w:r>
            <w:r>
              <w:rPr>
                <w:rFonts w:ascii="Calibri" w:hAnsi="Calibri" w:eastAsia="仿宋" w:cs="Calibri"/>
                <w:color w:val="auto"/>
                <w:szCs w:val="21"/>
              </w:rPr>
              <w:t>µ</w:t>
            </w:r>
            <w:r>
              <w:rPr>
                <w:rFonts w:hint="eastAsia" w:ascii="仿宋" w:hAnsi="仿宋" w:eastAsia="仿宋"/>
                <w:color w:val="auto"/>
                <w:szCs w:val="21"/>
              </w:rPr>
              <w:t>m为步长；20-50</w:t>
            </w:r>
            <w:r>
              <w:rPr>
                <w:rFonts w:ascii="Calibri" w:hAnsi="Calibri" w:eastAsia="仿宋" w:cs="Calibri"/>
                <w:color w:val="auto"/>
                <w:szCs w:val="21"/>
              </w:rPr>
              <w:t>µ</w:t>
            </w:r>
            <w:r>
              <w:rPr>
                <w:rFonts w:hint="eastAsia" w:ascii="仿宋" w:hAnsi="仿宋" w:eastAsia="仿宋"/>
                <w:color w:val="auto"/>
                <w:szCs w:val="21"/>
              </w:rPr>
              <w:t>m以5</w:t>
            </w:r>
            <w:r>
              <w:rPr>
                <w:rFonts w:ascii="Calibri" w:hAnsi="Calibri" w:eastAsia="仿宋" w:cs="Calibri"/>
                <w:color w:val="auto"/>
                <w:szCs w:val="21"/>
              </w:rPr>
              <w:t>µ</w:t>
            </w:r>
            <w:r>
              <w:rPr>
                <w:rFonts w:hint="eastAsia" w:ascii="仿宋" w:hAnsi="仿宋" w:eastAsia="仿宋"/>
                <w:color w:val="auto"/>
                <w:szCs w:val="21"/>
              </w:rPr>
              <w:t>m为步长；50-100</w:t>
            </w:r>
            <w:r>
              <w:rPr>
                <w:rFonts w:ascii="Calibri" w:hAnsi="Calibri" w:eastAsia="仿宋" w:cs="Calibri"/>
                <w:color w:val="auto"/>
                <w:szCs w:val="21"/>
              </w:rPr>
              <w:t>µ</w:t>
            </w:r>
            <w:r>
              <w:rPr>
                <w:rFonts w:hint="eastAsia" w:ascii="仿宋" w:hAnsi="仿宋" w:eastAsia="仿宋"/>
                <w:color w:val="auto"/>
                <w:szCs w:val="21"/>
              </w:rPr>
              <w:t>m以10</w:t>
            </w:r>
            <w:r>
              <w:rPr>
                <w:rFonts w:ascii="Calibri" w:hAnsi="Calibri" w:eastAsia="仿宋" w:cs="Calibri"/>
                <w:color w:val="auto"/>
                <w:szCs w:val="21"/>
              </w:rPr>
              <w:t>µ</w:t>
            </w:r>
            <w:r>
              <w:rPr>
                <w:rFonts w:hint="eastAsia" w:ascii="仿宋" w:hAnsi="仿宋" w:eastAsia="仿宋"/>
                <w:color w:val="auto"/>
                <w:szCs w:val="21"/>
              </w:rPr>
              <w:t>m为步长；100-800</w:t>
            </w:r>
            <w:r>
              <w:rPr>
                <w:rFonts w:ascii="Calibri" w:hAnsi="Calibri" w:eastAsia="仿宋" w:cs="Calibri"/>
                <w:color w:val="auto"/>
                <w:szCs w:val="21"/>
              </w:rPr>
              <w:t>µ</w:t>
            </w:r>
            <w:r>
              <w:rPr>
                <w:rFonts w:hint="eastAsia" w:ascii="仿宋" w:hAnsi="仿宋" w:eastAsia="仿宋"/>
                <w:color w:val="auto"/>
                <w:szCs w:val="21"/>
              </w:rPr>
              <w:t>m以50</w:t>
            </w:r>
            <w:r>
              <w:rPr>
                <w:rFonts w:ascii="Calibri" w:hAnsi="Calibri" w:eastAsia="仿宋" w:cs="Calibri"/>
                <w:color w:val="auto"/>
                <w:szCs w:val="21"/>
              </w:rPr>
              <w:t>µ</w:t>
            </w:r>
            <w:r>
              <w:rPr>
                <w:rFonts w:hint="eastAsia" w:ascii="仿宋" w:hAnsi="仿宋" w:eastAsia="仿宋"/>
                <w:color w:val="auto"/>
                <w:szCs w:val="21"/>
              </w:rPr>
              <w:t>m为步长。</w:t>
            </w:r>
          </w:p>
          <w:p w14:paraId="77BF8F91">
            <w:pPr>
              <w:jc w:val="left"/>
              <w:rPr>
                <w:rFonts w:hint="eastAsia" w:ascii="仿宋" w:hAnsi="仿宋" w:eastAsia="仿宋"/>
                <w:color w:val="auto"/>
                <w:szCs w:val="21"/>
              </w:rPr>
            </w:pPr>
            <w:r>
              <w:rPr>
                <w:rFonts w:hint="eastAsia" w:ascii="仿宋" w:hAnsi="仿宋" w:eastAsia="仿宋"/>
                <w:color w:val="auto"/>
                <w:szCs w:val="21"/>
              </w:rPr>
              <w:t>9、样本头电动水平运动速度：600/1800</w:t>
            </w:r>
            <w:r>
              <w:rPr>
                <w:rFonts w:ascii="Calibri" w:hAnsi="Calibri" w:eastAsia="仿宋" w:cs="Calibri"/>
                <w:color w:val="auto"/>
                <w:szCs w:val="21"/>
              </w:rPr>
              <w:t>µ</w:t>
            </w:r>
            <w:r>
              <w:rPr>
                <w:rFonts w:hint="eastAsia" w:ascii="仿宋" w:hAnsi="仿宋" w:eastAsia="仿宋"/>
                <w:color w:val="auto"/>
                <w:szCs w:val="21"/>
              </w:rPr>
              <w:t>m/s，点按进样可选当前厚度值。</w:t>
            </w:r>
          </w:p>
          <w:p w14:paraId="0AF39468">
            <w:pPr>
              <w:jc w:val="left"/>
              <w:rPr>
                <w:rFonts w:hint="eastAsia" w:ascii="仿宋" w:hAnsi="仿宋" w:eastAsia="仿宋"/>
                <w:color w:val="auto"/>
                <w:szCs w:val="21"/>
              </w:rPr>
            </w:pPr>
            <w:r>
              <w:rPr>
                <w:rFonts w:hint="eastAsia" w:ascii="仿宋" w:hAnsi="仿宋" w:eastAsia="仿宋"/>
                <w:color w:val="auto"/>
                <w:szCs w:val="21"/>
              </w:rPr>
              <w:t>10、样本头的水平行程≥28mm，样本头垂直行程≥70mm。</w:t>
            </w:r>
          </w:p>
          <w:p w14:paraId="3D910E75">
            <w:pPr>
              <w:jc w:val="left"/>
              <w:rPr>
                <w:rFonts w:hint="eastAsia" w:ascii="仿宋" w:hAnsi="仿宋" w:eastAsia="仿宋"/>
                <w:color w:val="auto"/>
                <w:szCs w:val="21"/>
              </w:rPr>
            </w:pPr>
            <w:r>
              <w:rPr>
                <w:rFonts w:hint="eastAsia" w:ascii="仿宋" w:hAnsi="仿宋" w:eastAsia="仿宋"/>
                <w:color w:val="auto"/>
                <w:szCs w:val="21"/>
              </w:rPr>
              <w:t>11、样本托要求为圆形底座，可根据组织形态随意旋转定位切片角度；可适配样本托尺寸≥4种，最大尺寸为55×55mm。</w:t>
            </w:r>
          </w:p>
          <w:p w14:paraId="00E46C95">
            <w:pPr>
              <w:jc w:val="left"/>
              <w:rPr>
                <w:rFonts w:hint="eastAsia" w:ascii="仿宋" w:hAnsi="仿宋" w:eastAsia="仿宋"/>
                <w:color w:val="auto"/>
                <w:szCs w:val="21"/>
              </w:rPr>
            </w:pPr>
            <w:r>
              <w:rPr>
                <w:rFonts w:hint="eastAsia" w:ascii="仿宋" w:hAnsi="仿宋" w:eastAsia="仿宋"/>
                <w:color w:val="auto"/>
                <w:szCs w:val="21"/>
              </w:rPr>
              <w:t>▲12、箱体工作温度范围为0～-35℃；23个冷冻点，包含2个半导体快速冷冻点，快速冷冻点制冷温度最低≤－57℃。</w:t>
            </w:r>
          </w:p>
          <w:p w14:paraId="56264DF2">
            <w:pPr>
              <w:jc w:val="left"/>
              <w:rPr>
                <w:rFonts w:hint="eastAsia" w:ascii="仿宋" w:hAnsi="仿宋" w:eastAsia="仿宋"/>
                <w:color w:val="auto"/>
                <w:szCs w:val="21"/>
              </w:rPr>
            </w:pPr>
            <w:r>
              <w:rPr>
                <w:rFonts w:hint="eastAsia" w:ascii="仿宋" w:hAnsi="仿宋" w:eastAsia="仿宋"/>
                <w:color w:val="auto"/>
                <w:szCs w:val="21"/>
              </w:rPr>
              <w:t>★13、样品头采用压缩机+半导体制冷方式，并具备独立制冷功能，温度范围为-10℃～-50℃。</w:t>
            </w:r>
          </w:p>
          <w:p w14:paraId="16891123">
            <w:pPr>
              <w:jc w:val="left"/>
              <w:rPr>
                <w:rFonts w:hint="eastAsia" w:ascii="仿宋" w:hAnsi="仿宋" w:eastAsia="仿宋"/>
                <w:color w:val="auto"/>
                <w:szCs w:val="21"/>
              </w:rPr>
            </w:pPr>
            <w:r>
              <w:rPr>
                <w:rFonts w:hint="eastAsia" w:ascii="仿宋" w:hAnsi="仿宋" w:eastAsia="仿宋"/>
                <w:color w:val="auto"/>
                <w:szCs w:val="21"/>
              </w:rPr>
              <w:t>14、采用宽窄二合一刀架设计，满足宽窄刀片的使用需求；刀架温度范围为-10～-35℃。</w:t>
            </w:r>
          </w:p>
          <w:p w14:paraId="236330F3">
            <w:pPr>
              <w:jc w:val="left"/>
              <w:rPr>
                <w:rFonts w:hint="eastAsia" w:ascii="仿宋" w:hAnsi="仿宋" w:eastAsia="仿宋"/>
                <w:color w:val="auto"/>
                <w:szCs w:val="21"/>
              </w:rPr>
            </w:pPr>
            <w:r>
              <w:rPr>
                <w:rFonts w:hint="eastAsia" w:ascii="仿宋" w:hAnsi="仿宋" w:eastAsia="仿宋"/>
                <w:color w:val="auto"/>
                <w:szCs w:val="21"/>
              </w:rPr>
              <w:t>15、速冻台可单独制冷且温度可调，温度范围：-10～-42℃。</w:t>
            </w:r>
          </w:p>
          <w:p w14:paraId="2F59ADD3">
            <w:pPr>
              <w:jc w:val="left"/>
              <w:rPr>
                <w:rFonts w:hint="eastAsia" w:ascii="仿宋" w:hAnsi="仿宋" w:eastAsia="仿宋"/>
                <w:color w:val="auto"/>
                <w:szCs w:val="21"/>
              </w:rPr>
            </w:pPr>
            <w:r>
              <w:rPr>
                <w:rFonts w:hint="eastAsia" w:ascii="仿宋" w:hAnsi="仿宋" w:eastAsia="仿宋"/>
                <w:color w:val="auto"/>
                <w:szCs w:val="21"/>
              </w:rPr>
              <w:t>16、手轮可在6点、12点两个方向锁定，并有指示，同时具备手轮锁定提示音和屏幕手轮锁定标识，保证操作人员安全。</w:t>
            </w:r>
          </w:p>
          <w:p w14:paraId="1E6E3F70">
            <w:pPr>
              <w:jc w:val="left"/>
              <w:rPr>
                <w:rFonts w:hint="eastAsia" w:ascii="仿宋" w:hAnsi="仿宋" w:eastAsia="仿宋"/>
                <w:color w:val="auto"/>
                <w:szCs w:val="21"/>
              </w:rPr>
            </w:pPr>
            <w:r>
              <w:rPr>
                <w:rFonts w:hint="eastAsia" w:ascii="仿宋" w:hAnsi="仿宋" w:eastAsia="仿宋"/>
                <w:color w:val="auto"/>
                <w:szCs w:val="21"/>
              </w:rPr>
              <w:t>17、机身自带存储功能，保存机器报警提醒记录和日常操作记录（包括修切片、厚度调节、温度调节、日常除霜、消毒、休眠唤醒等操作）（提供软件界面证明材料），方便进行信息追踪回溯和设备维护。</w:t>
            </w:r>
          </w:p>
          <w:p w14:paraId="06845F9E">
            <w:pPr>
              <w:jc w:val="left"/>
              <w:rPr>
                <w:rFonts w:hint="eastAsia" w:ascii="仿宋" w:hAnsi="仿宋" w:eastAsia="仿宋"/>
                <w:color w:val="auto"/>
                <w:szCs w:val="21"/>
              </w:rPr>
            </w:pPr>
            <w:r>
              <w:rPr>
                <w:rFonts w:hint="eastAsia" w:ascii="仿宋" w:hAnsi="仿宋" w:eastAsia="仿宋"/>
                <w:color w:val="auto"/>
                <w:szCs w:val="21"/>
              </w:rPr>
              <w:t>18、触控屏主界面显示废液瓶标识，具备容量显示及瓶满提醒，积液瓶在位检测及提示（投标文件中提供软件界面截图证明材料）。</w:t>
            </w:r>
          </w:p>
          <w:p w14:paraId="1F54DF28">
            <w:pPr>
              <w:jc w:val="left"/>
              <w:rPr>
                <w:rFonts w:hint="eastAsia" w:ascii="仿宋" w:hAnsi="仿宋" w:eastAsia="仿宋"/>
                <w:color w:val="auto"/>
                <w:szCs w:val="21"/>
              </w:rPr>
            </w:pPr>
            <w:r>
              <w:rPr>
                <w:rFonts w:hint="eastAsia" w:ascii="仿宋" w:hAnsi="仿宋" w:eastAsia="仿宋"/>
                <w:color w:val="auto"/>
                <w:szCs w:val="21"/>
              </w:rPr>
              <w:t>▲19、具有可视化指针刻</w:t>
            </w:r>
            <w:r>
              <w:rPr>
                <w:rFonts w:hint="eastAsia" w:ascii="仿宋" w:hAnsi="仿宋" w:eastAsia="仿宋"/>
                <w:color w:val="auto"/>
                <w:szCs w:val="21"/>
                <w:highlight w:val="none"/>
              </w:rPr>
              <w:t>度盘标识样本头，左右各0°，4°，8°刻度显示（投标文件中提供产品技术参数的相关证明材料），使角度调节可视，数值化，便于快速精准调节样本角度。</w:t>
            </w:r>
            <w:r>
              <w:rPr>
                <w:rFonts w:hint="eastAsia" w:ascii="仿宋" w:hAnsi="仿宋" w:eastAsia="仿宋"/>
                <w:color w:val="auto"/>
                <w:szCs w:val="21"/>
              </w:rPr>
              <w:t>样本调向：X和Y轴：8°，Z轴：360°。</w:t>
            </w:r>
          </w:p>
          <w:p w14:paraId="1601C232">
            <w:pPr>
              <w:jc w:val="left"/>
              <w:rPr>
                <w:rFonts w:hint="eastAsia" w:ascii="仿宋" w:hAnsi="仿宋" w:eastAsia="仿宋"/>
                <w:color w:val="auto"/>
                <w:szCs w:val="21"/>
              </w:rPr>
            </w:pPr>
            <w:r>
              <w:rPr>
                <w:rFonts w:hint="eastAsia" w:ascii="仿宋" w:hAnsi="仿宋" w:eastAsia="仿宋"/>
                <w:color w:val="auto"/>
                <w:szCs w:val="21"/>
              </w:rPr>
              <w:t>20、进样提醒功能，进样行程还剩最后1mm时，启动声音和屏幕弹窗信号警告，并禁止向前快进，提升操作安全性。</w:t>
            </w:r>
          </w:p>
          <w:p w14:paraId="5C83C8A3">
            <w:pPr>
              <w:jc w:val="left"/>
              <w:rPr>
                <w:rFonts w:hint="eastAsia" w:ascii="仿宋" w:hAnsi="仿宋" w:eastAsia="仿宋"/>
                <w:color w:val="auto"/>
                <w:szCs w:val="21"/>
              </w:rPr>
            </w:pPr>
            <w:r>
              <w:rPr>
                <w:rFonts w:hint="eastAsia" w:ascii="仿宋" w:hAnsi="仿宋" w:eastAsia="仿宋"/>
                <w:color w:val="auto"/>
                <w:szCs w:val="21"/>
              </w:rPr>
              <w:t>21、可通过触控屏（非按键式操作）设置机器自动休眠和自动唤醒的功能和时间，方便高效。</w:t>
            </w:r>
          </w:p>
          <w:p w14:paraId="46B4F233">
            <w:pPr>
              <w:jc w:val="left"/>
              <w:rPr>
                <w:rFonts w:hint="eastAsia" w:ascii="仿宋" w:hAnsi="仿宋" w:eastAsia="仿宋"/>
                <w:color w:val="auto"/>
                <w:szCs w:val="21"/>
              </w:rPr>
            </w:pPr>
            <w:r>
              <w:rPr>
                <w:rFonts w:hint="eastAsia" w:ascii="仿宋" w:hAnsi="仿宋" w:eastAsia="仿宋"/>
                <w:color w:val="auto"/>
                <w:szCs w:val="21"/>
              </w:rPr>
              <w:t>22、配置低温高效无臭氧紫外消毒系统（非化学熏蒸消毒方式），紫外消毒可在任何时间和任何温度下进行。</w:t>
            </w:r>
          </w:p>
          <w:p w14:paraId="26BC7854">
            <w:pPr>
              <w:jc w:val="left"/>
              <w:rPr>
                <w:rFonts w:hint="eastAsia" w:ascii="仿宋" w:hAnsi="仿宋" w:eastAsia="仿宋"/>
                <w:color w:val="auto"/>
                <w:szCs w:val="21"/>
              </w:rPr>
            </w:pPr>
            <w:r>
              <w:rPr>
                <w:rFonts w:hint="eastAsia" w:ascii="仿宋" w:hAnsi="仿宋" w:eastAsia="仿宋"/>
                <w:color w:val="auto"/>
                <w:szCs w:val="21"/>
              </w:rPr>
              <w:t>▲23、具备触控屏+按键操作方式，且触控屏尺寸≥10.1英寸，温度设置和切片设置为两个单独的按键控制面板。</w:t>
            </w:r>
          </w:p>
          <w:p w14:paraId="2760F447">
            <w:pPr>
              <w:jc w:val="left"/>
              <w:rPr>
                <w:rFonts w:hint="eastAsia" w:ascii="仿宋" w:hAnsi="仿宋" w:eastAsia="仿宋"/>
                <w:color w:val="auto"/>
                <w:szCs w:val="21"/>
              </w:rPr>
            </w:pPr>
            <w:r>
              <w:rPr>
                <w:rFonts w:hint="eastAsia" w:ascii="仿宋" w:hAnsi="仿宋" w:eastAsia="仿宋"/>
                <w:color w:val="auto"/>
                <w:szCs w:val="21"/>
              </w:rPr>
              <w:t>★24、具备设备锁功能，设备锁打开后控制面板，手轮进样和玻璃窗均被锁定，避免滥用和误操作。</w:t>
            </w:r>
          </w:p>
          <w:p w14:paraId="4D87FF64">
            <w:pPr>
              <w:jc w:val="left"/>
              <w:rPr>
                <w:rFonts w:hint="eastAsia" w:ascii="仿宋" w:hAnsi="仿宋" w:eastAsia="仿宋"/>
                <w:color w:val="auto"/>
                <w:szCs w:val="21"/>
              </w:rPr>
            </w:pPr>
            <w:r>
              <w:rPr>
                <w:rFonts w:hint="eastAsia" w:ascii="仿宋" w:hAnsi="仿宋" w:eastAsia="仿宋"/>
                <w:color w:val="auto"/>
                <w:szCs w:val="21"/>
              </w:rPr>
              <w:t>25、具备玻片放置区域，方便切片后斜靠防止在设备右侧区域，避免片子掉落和组织防止污染。</w:t>
            </w:r>
          </w:p>
          <w:p w14:paraId="755D709F">
            <w:pPr>
              <w:jc w:val="left"/>
              <w:rPr>
                <w:rFonts w:hint="eastAsia" w:ascii="仿宋" w:hAnsi="仿宋" w:eastAsia="仿宋"/>
                <w:color w:val="auto"/>
                <w:szCs w:val="21"/>
              </w:rPr>
            </w:pPr>
            <w:r>
              <w:rPr>
                <w:rFonts w:hint="eastAsia" w:ascii="仿宋" w:hAnsi="仿宋" w:eastAsia="仿宋"/>
                <w:color w:val="auto"/>
                <w:szCs w:val="21"/>
              </w:rPr>
              <w:t>26、具有≥3级的用户管理系统，管理员可创建普通账户≥100个；避免滥用和误操作。</w:t>
            </w:r>
          </w:p>
          <w:p w14:paraId="1FC531BE">
            <w:pPr>
              <w:jc w:val="left"/>
              <w:rPr>
                <w:rFonts w:hint="eastAsia" w:ascii="仿宋" w:hAnsi="仿宋" w:eastAsia="仿宋"/>
                <w:color w:val="auto"/>
                <w:szCs w:val="21"/>
              </w:rPr>
            </w:pPr>
          </w:p>
          <w:p w14:paraId="1CB6870A">
            <w:pPr>
              <w:jc w:val="left"/>
              <w:rPr>
                <w:rFonts w:hint="eastAsia" w:ascii="仿宋" w:hAnsi="仿宋" w:eastAsia="仿宋"/>
                <w:color w:val="auto"/>
                <w:szCs w:val="21"/>
              </w:rPr>
            </w:pPr>
            <w:r>
              <w:rPr>
                <w:rFonts w:hint="eastAsia" w:ascii="仿宋" w:hAnsi="仿宋" w:eastAsia="仿宋"/>
                <w:color w:val="auto"/>
                <w:szCs w:val="21"/>
              </w:rPr>
              <w:t>六、三气培养箱</w:t>
            </w:r>
          </w:p>
          <w:p w14:paraId="2167471A">
            <w:pPr>
              <w:jc w:val="left"/>
              <w:rPr>
                <w:rFonts w:hint="eastAsia" w:ascii="仿宋" w:hAnsi="仿宋" w:eastAsia="仿宋"/>
                <w:color w:val="auto"/>
                <w:szCs w:val="21"/>
              </w:rPr>
            </w:pPr>
            <w:r>
              <w:rPr>
                <w:rFonts w:hint="eastAsia" w:ascii="仿宋" w:hAnsi="仿宋" w:eastAsia="仿宋"/>
                <w:color w:val="auto"/>
                <w:szCs w:val="21"/>
              </w:rPr>
              <w:t>1、内腔体积：165升</w:t>
            </w:r>
          </w:p>
          <w:p w14:paraId="121F7A54">
            <w:pPr>
              <w:jc w:val="left"/>
              <w:rPr>
                <w:rFonts w:hint="eastAsia" w:ascii="仿宋" w:hAnsi="仿宋" w:eastAsia="仿宋"/>
                <w:color w:val="auto"/>
                <w:szCs w:val="21"/>
              </w:rPr>
            </w:pPr>
            <w:r>
              <w:rPr>
                <w:rFonts w:hint="eastAsia" w:ascii="仿宋" w:hAnsi="仿宋" w:eastAsia="仿宋"/>
                <w:color w:val="auto"/>
                <w:szCs w:val="21"/>
              </w:rPr>
              <w:t>★2、内壁：电抛光不锈钢，可选配100%纯铜内胆，100%纯铜支架及100%纯铜隔板。腔室内壁为光滑圆角设计，无冲压到内壁上的支撑横条或支撑支点。隔板支架可拆卸，易于擦拭清洁。</w:t>
            </w:r>
          </w:p>
          <w:p w14:paraId="5CA49FBD">
            <w:pPr>
              <w:jc w:val="left"/>
              <w:rPr>
                <w:rFonts w:hint="eastAsia" w:ascii="仿宋" w:hAnsi="仿宋" w:eastAsia="仿宋"/>
                <w:color w:val="auto"/>
                <w:szCs w:val="21"/>
              </w:rPr>
            </w:pPr>
            <w:r>
              <w:rPr>
                <w:rFonts w:hint="eastAsia" w:ascii="仿宋" w:hAnsi="仿宋" w:eastAsia="仿宋"/>
                <w:color w:val="auto"/>
                <w:szCs w:val="21"/>
              </w:rPr>
              <w:t>3、标配搁板数目/最多可选装搁板数：3块/12块，隔板支架带孔，可调节高度。</w:t>
            </w:r>
          </w:p>
          <w:p w14:paraId="3290EA7B">
            <w:pPr>
              <w:jc w:val="left"/>
              <w:rPr>
                <w:rFonts w:hint="eastAsia" w:ascii="仿宋" w:hAnsi="仿宋" w:eastAsia="仿宋"/>
                <w:color w:val="auto"/>
                <w:szCs w:val="21"/>
              </w:rPr>
            </w:pPr>
            <w:r>
              <w:rPr>
                <w:rFonts w:hint="eastAsia" w:ascii="仿宋" w:hAnsi="仿宋" w:eastAsia="仿宋"/>
                <w:color w:val="auto"/>
                <w:szCs w:val="21"/>
              </w:rPr>
              <w:t>4、单隔板（不锈钢）承重10kg，总承重30kg。</w:t>
            </w:r>
          </w:p>
          <w:p w14:paraId="7C803BD5">
            <w:pPr>
              <w:jc w:val="left"/>
              <w:rPr>
                <w:rFonts w:hint="eastAsia" w:ascii="仿宋" w:hAnsi="仿宋" w:eastAsia="仿宋"/>
                <w:color w:val="auto"/>
                <w:szCs w:val="21"/>
              </w:rPr>
            </w:pPr>
            <w:r>
              <w:rPr>
                <w:rFonts w:hint="eastAsia" w:ascii="仿宋" w:hAnsi="仿宋" w:eastAsia="仿宋"/>
                <w:color w:val="auto"/>
                <w:szCs w:val="21"/>
              </w:rPr>
              <w:t>5、温度控制范围：高于室温3℃～55℃。</w:t>
            </w:r>
          </w:p>
          <w:p w14:paraId="5E8461B3">
            <w:pPr>
              <w:jc w:val="left"/>
              <w:rPr>
                <w:rFonts w:hint="eastAsia" w:ascii="仿宋" w:hAnsi="仿宋" w:eastAsia="仿宋"/>
                <w:color w:val="auto"/>
                <w:szCs w:val="21"/>
              </w:rPr>
            </w:pPr>
            <w:r>
              <w:rPr>
                <w:rFonts w:hint="eastAsia" w:ascii="仿宋" w:hAnsi="仿宋" w:eastAsia="仿宋"/>
                <w:color w:val="auto"/>
                <w:szCs w:val="21"/>
              </w:rPr>
              <w:t>6、温度控制精度 （时间）：±0.1℃。</w:t>
            </w:r>
          </w:p>
          <w:p w14:paraId="17A4EBAB">
            <w:pPr>
              <w:jc w:val="left"/>
              <w:rPr>
                <w:rFonts w:hint="eastAsia" w:ascii="仿宋" w:hAnsi="仿宋" w:eastAsia="仿宋"/>
                <w:color w:val="auto"/>
                <w:szCs w:val="21"/>
              </w:rPr>
            </w:pPr>
            <w:r>
              <w:rPr>
                <w:rFonts w:hint="eastAsia" w:ascii="仿宋" w:hAnsi="仿宋" w:eastAsia="仿宋"/>
                <w:color w:val="auto"/>
                <w:szCs w:val="21"/>
              </w:rPr>
              <w:t>7、温度均一性: ≤ ±0.3℃，空间温度测试点。</w:t>
            </w:r>
          </w:p>
          <w:p w14:paraId="242ED3A0">
            <w:pPr>
              <w:jc w:val="left"/>
              <w:rPr>
                <w:rFonts w:hint="eastAsia" w:ascii="仿宋" w:hAnsi="仿宋" w:eastAsia="仿宋"/>
                <w:color w:val="auto"/>
                <w:szCs w:val="21"/>
              </w:rPr>
            </w:pPr>
            <w:r>
              <w:rPr>
                <w:rFonts w:hint="eastAsia" w:ascii="仿宋" w:hAnsi="仿宋" w:eastAsia="仿宋"/>
                <w:color w:val="auto"/>
                <w:szCs w:val="21"/>
              </w:rPr>
              <w:t>8、温度显示：触摸屏。</w:t>
            </w:r>
          </w:p>
          <w:p w14:paraId="5034FF8E">
            <w:pPr>
              <w:jc w:val="left"/>
              <w:rPr>
                <w:rFonts w:hint="eastAsia" w:ascii="仿宋" w:hAnsi="仿宋" w:eastAsia="仿宋"/>
                <w:color w:val="auto"/>
                <w:szCs w:val="21"/>
              </w:rPr>
            </w:pPr>
            <w:r>
              <w:rPr>
                <w:rFonts w:hint="eastAsia" w:ascii="仿宋" w:hAnsi="仿宋" w:eastAsia="仿宋"/>
                <w:color w:val="auto"/>
                <w:szCs w:val="21"/>
              </w:rPr>
              <w:t>9、保温方式：直热式。</w:t>
            </w:r>
          </w:p>
          <w:p w14:paraId="1C3CC1CE">
            <w:pPr>
              <w:jc w:val="left"/>
              <w:rPr>
                <w:rFonts w:hint="eastAsia" w:ascii="仿宋" w:hAnsi="仿宋" w:eastAsia="仿宋"/>
                <w:color w:val="auto"/>
                <w:szCs w:val="21"/>
              </w:rPr>
            </w:pPr>
            <w:r>
              <w:rPr>
                <w:rFonts w:hint="eastAsia" w:ascii="仿宋" w:hAnsi="仿宋" w:eastAsia="仿宋"/>
                <w:color w:val="auto"/>
                <w:szCs w:val="21"/>
              </w:rPr>
              <w:t>★10、双温度探头，PID控制，保证温度不会过冲。超温控制满足DIN12880：2007-05 Class3.1级。独立超温控制器，在超温情况下提供检测及报警功能。</w:t>
            </w:r>
          </w:p>
          <w:p w14:paraId="61E3BFCB">
            <w:pPr>
              <w:jc w:val="left"/>
              <w:rPr>
                <w:rFonts w:hint="eastAsia" w:ascii="仿宋" w:hAnsi="仿宋" w:eastAsia="仿宋"/>
                <w:color w:val="auto"/>
                <w:szCs w:val="21"/>
              </w:rPr>
            </w:pPr>
            <w:r>
              <w:rPr>
                <w:rFonts w:hint="eastAsia" w:ascii="仿宋" w:hAnsi="仿宋" w:eastAsia="仿宋"/>
                <w:color w:val="auto"/>
                <w:szCs w:val="21"/>
              </w:rPr>
              <w:t xml:space="preserve">11、二氧化碳控制范围：0～20%。 </w:t>
            </w:r>
          </w:p>
          <w:p w14:paraId="7941C548">
            <w:pPr>
              <w:jc w:val="left"/>
              <w:rPr>
                <w:rFonts w:hint="eastAsia" w:ascii="仿宋" w:hAnsi="仿宋" w:eastAsia="仿宋"/>
                <w:color w:val="auto"/>
                <w:szCs w:val="21"/>
              </w:rPr>
            </w:pPr>
            <w:r>
              <w:rPr>
                <w:rFonts w:hint="eastAsia" w:ascii="仿宋" w:hAnsi="仿宋" w:eastAsia="仿宋"/>
                <w:color w:val="auto"/>
                <w:szCs w:val="21"/>
              </w:rPr>
              <w:t>12、二氧化碳控制精度：±0.1%。</w:t>
            </w:r>
          </w:p>
          <w:p w14:paraId="6B3A42A1">
            <w:pPr>
              <w:jc w:val="left"/>
              <w:rPr>
                <w:rFonts w:hint="eastAsia" w:ascii="仿宋" w:hAnsi="仿宋" w:eastAsia="仿宋"/>
                <w:color w:val="auto"/>
                <w:szCs w:val="21"/>
              </w:rPr>
            </w:pPr>
            <w:r>
              <w:rPr>
                <w:rFonts w:hint="eastAsia" w:ascii="仿宋" w:hAnsi="仿宋" w:eastAsia="仿宋"/>
                <w:color w:val="auto"/>
                <w:szCs w:val="21"/>
              </w:rPr>
              <w:t>★13、二氧化碳浓度控制：带湿度补偿的TC传感器，耐180度高温灭菌。灭菌循环中无需拆除。</w:t>
            </w:r>
          </w:p>
          <w:p w14:paraId="351B14D9">
            <w:pPr>
              <w:jc w:val="left"/>
              <w:rPr>
                <w:rFonts w:hint="eastAsia" w:ascii="仿宋" w:hAnsi="仿宋" w:eastAsia="仿宋"/>
                <w:color w:val="auto"/>
                <w:szCs w:val="21"/>
              </w:rPr>
            </w:pPr>
            <w:r>
              <w:rPr>
                <w:rFonts w:hint="eastAsia" w:ascii="仿宋" w:hAnsi="仿宋" w:eastAsia="仿宋"/>
                <w:color w:val="auto"/>
                <w:szCs w:val="21"/>
              </w:rPr>
              <w:t>14、二氧化碳校准：系统带一键自动校准功能，并显示在屏幕首页，便于用户操作。</w:t>
            </w:r>
          </w:p>
          <w:p w14:paraId="6AFB9422">
            <w:pPr>
              <w:jc w:val="left"/>
              <w:rPr>
                <w:rFonts w:hint="eastAsia" w:ascii="仿宋" w:hAnsi="仿宋" w:eastAsia="仿宋"/>
                <w:color w:val="auto"/>
                <w:szCs w:val="21"/>
              </w:rPr>
            </w:pPr>
            <w:r>
              <w:rPr>
                <w:rFonts w:hint="eastAsia" w:ascii="仿宋" w:hAnsi="仿宋" w:eastAsia="仿宋"/>
                <w:color w:val="auto"/>
                <w:szCs w:val="21"/>
              </w:rPr>
              <w:t>15、标配氧化锆探头，氧浓度控制范围：1～21%；</w:t>
            </w:r>
          </w:p>
          <w:p w14:paraId="506ECB3F">
            <w:pPr>
              <w:jc w:val="left"/>
              <w:rPr>
                <w:rFonts w:hint="eastAsia" w:ascii="仿宋" w:hAnsi="仿宋" w:eastAsia="仿宋"/>
                <w:color w:val="auto"/>
                <w:szCs w:val="21"/>
              </w:rPr>
            </w:pPr>
            <w:r>
              <w:rPr>
                <w:rFonts w:hint="eastAsia" w:ascii="仿宋" w:hAnsi="仿宋" w:eastAsia="仿宋"/>
                <w:color w:val="auto"/>
                <w:szCs w:val="21"/>
              </w:rPr>
              <w:t>★16、无水盘设计，内置3L下沉封闭式水库。水库带有盖子和嵌入式金属预过滤器，有效防止灰尘在开门时进入水库。预过滤器可在设备中原位高温灭菌。自带液位探头，可持续监控水位，并在控制面板显示提醒。无需移除搁板即可对水库进行加水和排水操作。</w:t>
            </w:r>
          </w:p>
          <w:p w14:paraId="45780322">
            <w:pPr>
              <w:jc w:val="left"/>
              <w:rPr>
                <w:rFonts w:hint="eastAsia" w:ascii="仿宋" w:hAnsi="仿宋" w:eastAsia="仿宋"/>
                <w:color w:val="auto"/>
                <w:szCs w:val="21"/>
              </w:rPr>
            </w:pPr>
            <w:r>
              <w:rPr>
                <w:rFonts w:hint="eastAsia" w:ascii="仿宋" w:hAnsi="仿宋" w:eastAsia="仿宋"/>
                <w:color w:val="auto"/>
                <w:szCs w:val="21"/>
              </w:rPr>
              <w:t>★17、湿度状态设定：3种湿度状态可设定，便于用户调整培养状态。</w:t>
            </w:r>
          </w:p>
          <w:p w14:paraId="281D01A0">
            <w:pPr>
              <w:jc w:val="left"/>
              <w:rPr>
                <w:rFonts w:hint="eastAsia" w:ascii="仿宋" w:hAnsi="仿宋" w:eastAsia="仿宋"/>
                <w:color w:val="auto"/>
                <w:szCs w:val="21"/>
              </w:rPr>
            </w:pPr>
            <w:r>
              <w:rPr>
                <w:rFonts w:hint="eastAsia" w:ascii="仿宋" w:hAnsi="仿宋" w:eastAsia="仿宋"/>
                <w:color w:val="auto"/>
                <w:szCs w:val="21"/>
              </w:rPr>
              <w:t>★18、湿度恢复设定值速度小于10分钟（开门30s后）</w:t>
            </w:r>
          </w:p>
          <w:p w14:paraId="7BD41B88">
            <w:pPr>
              <w:jc w:val="left"/>
              <w:rPr>
                <w:rFonts w:hint="eastAsia" w:ascii="仿宋" w:hAnsi="仿宋" w:eastAsia="仿宋"/>
                <w:color w:val="auto"/>
                <w:szCs w:val="21"/>
              </w:rPr>
            </w:pPr>
            <w:r>
              <w:rPr>
                <w:rFonts w:hint="eastAsia" w:ascii="仿宋" w:hAnsi="仿宋" w:eastAsia="仿宋"/>
                <w:color w:val="auto"/>
                <w:szCs w:val="21"/>
              </w:rPr>
              <w:t>★19、180度干热灭菌程序，可保证全部配件（除HEPA外）在位灭菌，灭菌测试点不少于45个，包括玻璃内门都能达到180摄氏度，灭菌同时包括二氧化碳探头，氧气监控探头（如选配）。干热灭菌效果：12-log 灭菌水平。</w:t>
            </w:r>
          </w:p>
          <w:p w14:paraId="13312A64">
            <w:pPr>
              <w:jc w:val="left"/>
              <w:rPr>
                <w:rFonts w:hint="eastAsia" w:ascii="仿宋" w:hAnsi="仿宋" w:eastAsia="仿宋"/>
                <w:color w:val="auto"/>
                <w:szCs w:val="21"/>
              </w:rPr>
            </w:pPr>
            <w:r>
              <w:rPr>
                <w:rFonts w:hint="eastAsia" w:ascii="仿宋" w:hAnsi="仿宋" w:eastAsia="仿宋"/>
                <w:color w:val="auto"/>
                <w:szCs w:val="21"/>
              </w:rPr>
              <w:t>★20、 标配电磁门锁，当灭菌时工作空间温度超过65℃时，培养箱会将门自动锁定，当设备腔体温度降至65℃以下时，培养箱将解除锁定。</w:t>
            </w:r>
          </w:p>
          <w:p w14:paraId="60340D13">
            <w:pPr>
              <w:jc w:val="left"/>
              <w:rPr>
                <w:rFonts w:hint="eastAsia" w:ascii="仿宋" w:hAnsi="仿宋" w:eastAsia="仿宋"/>
                <w:color w:val="auto"/>
                <w:szCs w:val="21"/>
              </w:rPr>
            </w:pPr>
            <w:r>
              <w:rPr>
                <w:rFonts w:hint="eastAsia" w:ascii="仿宋" w:hAnsi="仿宋" w:eastAsia="仿宋"/>
                <w:color w:val="auto"/>
                <w:szCs w:val="21"/>
              </w:rPr>
              <w:t xml:space="preserve">★21、标配HEPA过滤器，开门30s后关闭，5分钟内使培养箱体内环境达到ISO-5水平。屏幕首页显示ISO5标识，表示设备处于过滤保护中。 </w:t>
            </w:r>
          </w:p>
          <w:p w14:paraId="47E68E6F">
            <w:pPr>
              <w:jc w:val="left"/>
              <w:rPr>
                <w:rFonts w:hint="eastAsia" w:ascii="仿宋" w:hAnsi="仿宋" w:eastAsia="仿宋"/>
                <w:color w:val="auto"/>
                <w:szCs w:val="21"/>
              </w:rPr>
            </w:pPr>
            <w:r>
              <w:rPr>
                <w:rFonts w:hint="eastAsia" w:ascii="仿宋" w:hAnsi="仿宋" w:eastAsia="仿宋"/>
                <w:color w:val="auto"/>
                <w:szCs w:val="21"/>
              </w:rPr>
              <w:t>★22、配置7英寸触控屏，屏幕主页显示内容包括 温度、CO2浓度、O2浓度（如有选配）的设定值及实际值。可通过趋势图查看近3天内的历史记录值。内设3种水位提醒状态，便于客户调整培养操作。屏幕主页有灭菌按钮和系统自动启动功能键便于操作。操作可选择开启或关闭按键音。</w:t>
            </w:r>
          </w:p>
          <w:p w14:paraId="72F30DD1">
            <w:pPr>
              <w:jc w:val="left"/>
              <w:rPr>
                <w:rFonts w:hint="eastAsia" w:ascii="仿宋" w:hAnsi="仿宋" w:eastAsia="仿宋"/>
                <w:color w:val="auto"/>
                <w:szCs w:val="21"/>
              </w:rPr>
            </w:pPr>
            <w:r>
              <w:rPr>
                <w:rFonts w:hint="eastAsia" w:ascii="仿宋" w:hAnsi="仿宋" w:eastAsia="仿宋"/>
                <w:color w:val="auto"/>
                <w:szCs w:val="21"/>
              </w:rPr>
              <w:t>★23、屏幕主页有ISO5洁净等级显示，表示设备处于HEPA过滤保护中。主页有机门开启及按钮锁定激活显示，便于用户判断设备状态。</w:t>
            </w:r>
          </w:p>
          <w:p w14:paraId="7165EE6E">
            <w:pPr>
              <w:jc w:val="left"/>
              <w:rPr>
                <w:rFonts w:hint="eastAsia" w:ascii="仿宋" w:hAnsi="仿宋" w:eastAsia="仿宋"/>
                <w:color w:val="auto"/>
                <w:szCs w:val="21"/>
              </w:rPr>
            </w:pPr>
            <w:r>
              <w:rPr>
                <w:rFonts w:hint="eastAsia" w:ascii="仿宋" w:hAnsi="仿宋" w:eastAsia="仿宋"/>
                <w:color w:val="auto"/>
                <w:szCs w:val="21"/>
              </w:rPr>
              <w:t>★24、灭菌程序运行时，显示屏会显示当前状态，包括温度，启动时间，阶段及剩余时间。</w:t>
            </w:r>
          </w:p>
          <w:p w14:paraId="6E78D430">
            <w:pPr>
              <w:jc w:val="left"/>
              <w:rPr>
                <w:rFonts w:hint="eastAsia" w:ascii="仿宋" w:hAnsi="仿宋" w:eastAsia="仿宋"/>
                <w:color w:val="auto"/>
                <w:szCs w:val="21"/>
              </w:rPr>
            </w:pPr>
            <w:r>
              <w:rPr>
                <w:rFonts w:hint="eastAsia" w:ascii="仿宋" w:hAnsi="仿宋" w:eastAsia="仿宋"/>
                <w:color w:val="auto"/>
                <w:szCs w:val="21"/>
              </w:rPr>
              <w:t>★25、 系统内置含中英文7种语言可选。</w:t>
            </w:r>
          </w:p>
          <w:p w14:paraId="2C713ABD">
            <w:pPr>
              <w:jc w:val="left"/>
              <w:rPr>
                <w:rFonts w:hint="eastAsia" w:ascii="仿宋" w:hAnsi="仿宋" w:eastAsia="仿宋"/>
                <w:color w:val="auto"/>
                <w:szCs w:val="21"/>
              </w:rPr>
            </w:pPr>
            <w:r>
              <w:rPr>
                <w:rFonts w:hint="eastAsia" w:ascii="仿宋" w:hAnsi="仿宋" w:eastAsia="仿宋"/>
                <w:color w:val="auto"/>
                <w:szCs w:val="21"/>
              </w:rPr>
              <w:t>★26、人体功能学全长型门把手设计，把手长度大于80 cm, 便于设备叠放时各角度操作门开启。</w:t>
            </w:r>
          </w:p>
          <w:p w14:paraId="0EE71D89">
            <w:pPr>
              <w:jc w:val="left"/>
              <w:rPr>
                <w:rFonts w:hint="eastAsia" w:ascii="仿宋" w:hAnsi="仿宋" w:eastAsia="仿宋"/>
                <w:color w:val="auto"/>
                <w:szCs w:val="21"/>
              </w:rPr>
            </w:pPr>
            <w:r>
              <w:rPr>
                <w:rFonts w:hint="eastAsia" w:ascii="仿宋" w:hAnsi="仿宋" w:eastAsia="仿宋"/>
                <w:color w:val="auto"/>
                <w:szCs w:val="21"/>
              </w:rPr>
              <w:t>27、双USB接口设计。</w:t>
            </w:r>
          </w:p>
          <w:p w14:paraId="5364BF13">
            <w:pPr>
              <w:jc w:val="left"/>
              <w:rPr>
                <w:rFonts w:hint="eastAsia" w:ascii="仿宋" w:hAnsi="仿宋" w:eastAsia="仿宋"/>
                <w:color w:val="auto"/>
                <w:szCs w:val="21"/>
              </w:rPr>
            </w:pPr>
            <w:r>
              <w:rPr>
                <w:rFonts w:hint="eastAsia" w:ascii="仿宋" w:hAnsi="仿宋" w:eastAsia="仿宋"/>
                <w:color w:val="auto"/>
                <w:szCs w:val="21"/>
              </w:rPr>
              <w:t>28、在3分钟记录一次的条件下，可自动记录15天全部运行数据。</w:t>
            </w:r>
          </w:p>
          <w:p w14:paraId="0AF388CA">
            <w:pPr>
              <w:jc w:val="left"/>
              <w:rPr>
                <w:rFonts w:eastAsia="仿宋"/>
                <w:color w:val="auto"/>
              </w:rPr>
            </w:pPr>
            <w:r>
              <w:rPr>
                <w:rFonts w:hint="eastAsia" w:ascii="仿宋" w:hAnsi="仿宋" w:eastAsia="仿宋"/>
                <w:color w:val="auto"/>
                <w:szCs w:val="21"/>
              </w:rPr>
              <w:t>29、噪音：＜50 dB。</w:t>
            </w:r>
          </w:p>
        </w:tc>
        <w:tc>
          <w:tcPr>
            <w:tcW w:w="3086" w:type="dxa"/>
            <w:tcBorders>
              <w:top w:val="single" w:color="000000" w:sz="4" w:space="0"/>
              <w:left w:val="single" w:color="auto" w:sz="4" w:space="0"/>
              <w:bottom w:val="single" w:color="000000" w:sz="4" w:space="0"/>
              <w:right w:val="single" w:color="000000" w:sz="4" w:space="0"/>
            </w:tcBorders>
            <w:noWrap/>
            <w:vAlign w:val="center"/>
          </w:tcPr>
          <w:p w14:paraId="3BD36115">
            <w:pPr>
              <w:spacing w:line="360" w:lineRule="exact"/>
              <w:jc w:val="center"/>
              <w:textAlignment w:val="center"/>
              <w:rPr>
                <w:rFonts w:hint="eastAsia" w:ascii="仿宋" w:hAnsi="仿宋" w:eastAsia="仿宋" w:cs="仿宋"/>
                <w:color w:val="auto"/>
                <w:kern w:val="0"/>
                <w:szCs w:val="21"/>
              </w:rPr>
            </w:pPr>
          </w:p>
        </w:tc>
      </w:tr>
      <w:tr w14:paraId="3437159C">
        <w:tblPrEx>
          <w:tblCellMar>
            <w:top w:w="0" w:type="dxa"/>
            <w:left w:w="108" w:type="dxa"/>
            <w:bottom w:w="0" w:type="dxa"/>
            <w:right w:w="108" w:type="dxa"/>
          </w:tblCellMar>
        </w:tblPrEx>
        <w:trPr>
          <w:trHeight w:val="906" w:hRule="atLeast"/>
          <w:jc w:val="center"/>
        </w:trPr>
        <w:tc>
          <w:tcPr>
            <w:tcW w:w="631" w:type="dxa"/>
            <w:tcBorders>
              <w:top w:val="single" w:color="000000" w:sz="4" w:space="0"/>
              <w:left w:val="single" w:color="000000" w:sz="4" w:space="0"/>
              <w:bottom w:val="single" w:color="000000" w:sz="4" w:space="0"/>
              <w:right w:val="single" w:color="000000" w:sz="4" w:space="0"/>
            </w:tcBorders>
            <w:noWrap/>
            <w:vAlign w:val="center"/>
          </w:tcPr>
          <w:p w14:paraId="44C4B4D1">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lang w:bidi="ar"/>
              </w:rPr>
              <w:t>13</w:t>
            </w:r>
          </w:p>
        </w:tc>
        <w:tc>
          <w:tcPr>
            <w:tcW w:w="1155" w:type="dxa"/>
            <w:tcBorders>
              <w:top w:val="single" w:color="000000" w:sz="4" w:space="0"/>
              <w:left w:val="single" w:color="000000" w:sz="4" w:space="0"/>
              <w:bottom w:val="single" w:color="000000" w:sz="4" w:space="0"/>
              <w:right w:val="single" w:color="auto" w:sz="4" w:space="0"/>
            </w:tcBorders>
            <w:noWrap/>
            <w:vAlign w:val="center"/>
          </w:tcPr>
          <w:p w14:paraId="49598BB8">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细胞安全培养系统</w:t>
            </w:r>
          </w:p>
        </w:tc>
        <w:tc>
          <w:tcPr>
            <w:tcW w:w="4986" w:type="dxa"/>
            <w:tcBorders>
              <w:top w:val="single" w:color="000000" w:sz="4" w:space="0"/>
              <w:left w:val="single" w:color="000000" w:sz="4" w:space="0"/>
              <w:bottom w:val="single" w:color="000000" w:sz="4" w:space="0"/>
              <w:right w:val="single" w:color="auto" w:sz="4" w:space="0"/>
            </w:tcBorders>
            <w:noWrap/>
            <w:vAlign w:val="center"/>
          </w:tcPr>
          <w:p w14:paraId="343282D7">
            <w:pPr>
              <w:jc w:val="left"/>
              <w:rPr>
                <w:rFonts w:hint="eastAsia" w:ascii="仿宋" w:hAnsi="仿宋" w:eastAsia="仿宋"/>
                <w:color w:val="auto"/>
                <w:szCs w:val="21"/>
              </w:rPr>
            </w:pPr>
            <w:r>
              <w:rPr>
                <w:rFonts w:hint="eastAsia" w:ascii="仿宋" w:hAnsi="仿宋" w:eastAsia="仿宋"/>
                <w:color w:val="auto"/>
                <w:szCs w:val="21"/>
              </w:rPr>
              <w:t>一、生物安全柜</w:t>
            </w:r>
          </w:p>
          <w:p w14:paraId="10D24B80">
            <w:pPr>
              <w:jc w:val="left"/>
              <w:rPr>
                <w:rFonts w:hint="eastAsia" w:ascii="仿宋" w:hAnsi="仿宋" w:eastAsia="仿宋"/>
                <w:color w:val="auto"/>
                <w:szCs w:val="21"/>
              </w:rPr>
            </w:pPr>
            <w:r>
              <w:rPr>
                <w:rFonts w:hint="eastAsia" w:ascii="仿宋" w:hAnsi="仿宋" w:eastAsia="仿宋"/>
                <w:color w:val="auto"/>
                <w:szCs w:val="21"/>
              </w:rPr>
              <w:t>1、A2 型生物安全柜，带一体成型不锈钢内壁，外部尺寸：约1300 mm * 800mm * 1568mm，内部尺寸：约1200 mm * 630 mm * 780mm。</w:t>
            </w:r>
          </w:p>
          <w:p w14:paraId="6EA7155C">
            <w:pPr>
              <w:jc w:val="left"/>
              <w:rPr>
                <w:rFonts w:hint="eastAsia" w:ascii="仿宋" w:hAnsi="仿宋" w:eastAsia="仿宋"/>
                <w:color w:val="auto"/>
                <w:szCs w:val="21"/>
              </w:rPr>
            </w:pPr>
            <w:r>
              <w:rPr>
                <w:rFonts w:hint="eastAsia" w:ascii="仿宋" w:hAnsi="仿宋" w:eastAsia="仿宋"/>
                <w:color w:val="auto"/>
                <w:szCs w:val="21"/>
              </w:rPr>
              <w:t>2、设备配置手动可调高度支架，提供760mm至965mm高度的支撑高度，调节步进为55mm；或者可提供带脚轮750mm的固定高度支架。</w:t>
            </w:r>
          </w:p>
          <w:p w14:paraId="1AEB5C8A">
            <w:pPr>
              <w:jc w:val="left"/>
              <w:rPr>
                <w:rFonts w:hint="eastAsia" w:ascii="仿宋" w:hAnsi="仿宋" w:eastAsia="仿宋"/>
                <w:color w:val="auto"/>
                <w:szCs w:val="21"/>
              </w:rPr>
            </w:pPr>
            <w:r>
              <w:rPr>
                <w:rFonts w:hint="eastAsia" w:ascii="仿宋" w:hAnsi="仿宋" w:eastAsia="仿宋"/>
                <w:color w:val="auto"/>
                <w:szCs w:val="21"/>
              </w:rPr>
              <w:t>3、前窗为10°倾角，减少镜面效应，并确保用户在工作期间的姿势舒适，前窗工作高度为254mm及10英寸。</w:t>
            </w:r>
          </w:p>
          <w:p w14:paraId="5249E62F">
            <w:pPr>
              <w:jc w:val="left"/>
              <w:rPr>
                <w:rFonts w:hint="eastAsia" w:ascii="仿宋" w:hAnsi="仿宋" w:eastAsia="仿宋"/>
                <w:color w:val="auto"/>
                <w:szCs w:val="21"/>
              </w:rPr>
            </w:pPr>
            <w:r>
              <w:rPr>
                <w:rFonts w:hint="eastAsia" w:ascii="仿宋" w:hAnsi="仿宋" w:eastAsia="仿宋"/>
                <w:color w:val="auto"/>
                <w:szCs w:val="21"/>
              </w:rPr>
              <w:t>4、设备外壳为19号粉末涂层的冷轧钢。</w:t>
            </w:r>
          </w:p>
          <w:p w14:paraId="781080EC">
            <w:pPr>
              <w:jc w:val="left"/>
              <w:rPr>
                <w:rFonts w:hint="eastAsia" w:ascii="仿宋" w:hAnsi="仿宋" w:eastAsia="仿宋"/>
                <w:color w:val="auto"/>
                <w:szCs w:val="21"/>
              </w:rPr>
            </w:pPr>
            <w:r>
              <w:rPr>
                <w:rFonts w:hint="eastAsia" w:ascii="仿宋" w:hAnsi="仿宋" w:eastAsia="仿宋"/>
                <w:color w:val="auto"/>
                <w:szCs w:val="21"/>
              </w:rPr>
              <w:t>5、内部两侧包括后背板为304不锈钢一体成型。</w:t>
            </w:r>
          </w:p>
          <w:p w14:paraId="2C2ED47F">
            <w:pPr>
              <w:jc w:val="left"/>
              <w:rPr>
                <w:rFonts w:hint="eastAsia" w:ascii="仿宋" w:hAnsi="仿宋" w:eastAsia="仿宋"/>
                <w:color w:val="auto"/>
                <w:szCs w:val="21"/>
              </w:rPr>
            </w:pPr>
            <w:r>
              <w:rPr>
                <w:rFonts w:hint="eastAsia" w:ascii="仿宋" w:hAnsi="仿宋" w:eastAsia="仿宋"/>
                <w:color w:val="auto"/>
                <w:szCs w:val="21"/>
              </w:rPr>
              <w:t>6、内部工作台面为一块一体耐用无腐蚀的304不锈钢，厚度为1.5mm。</w:t>
            </w:r>
          </w:p>
          <w:p w14:paraId="1B9AE23B">
            <w:pPr>
              <w:jc w:val="left"/>
              <w:rPr>
                <w:rFonts w:hint="eastAsia" w:ascii="仿宋" w:hAnsi="仿宋" w:eastAsia="仿宋"/>
                <w:color w:val="auto"/>
                <w:szCs w:val="21"/>
              </w:rPr>
            </w:pPr>
            <w:r>
              <w:rPr>
                <w:rFonts w:hint="eastAsia" w:ascii="仿宋" w:hAnsi="仿宋" w:eastAsia="仿宋"/>
                <w:color w:val="auto"/>
                <w:szCs w:val="21"/>
              </w:rPr>
              <w:t>7、柜子采用双面和后壁，带有负压隔层，以提供更大的保护。</w:t>
            </w:r>
          </w:p>
          <w:p w14:paraId="1FE5BFF6">
            <w:pPr>
              <w:jc w:val="left"/>
              <w:rPr>
                <w:rFonts w:hint="eastAsia" w:ascii="仿宋" w:hAnsi="仿宋" w:eastAsia="仿宋"/>
                <w:color w:val="auto"/>
                <w:szCs w:val="21"/>
              </w:rPr>
            </w:pPr>
            <w:r>
              <w:rPr>
                <w:rFonts w:hint="eastAsia" w:ascii="仿宋" w:hAnsi="仿宋" w:eastAsia="仿宋"/>
                <w:color w:val="auto"/>
                <w:szCs w:val="21"/>
              </w:rPr>
              <w:t>8、设备两侧壁各提供3个服务阀孔。</w:t>
            </w:r>
          </w:p>
          <w:p w14:paraId="4C0201A1">
            <w:pPr>
              <w:jc w:val="left"/>
              <w:rPr>
                <w:rFonts w:hint="eastAsia" w:ascii="仿宋" w:hAnsi="仿宋" w:eastAsia="仿宋"/>
                <w:color w:val="auto"/>
                <w:szCs w:val="21"/>
              </w:rPr>
            </w:pPr>
            <w:r>
              <w:rPr>
                <w:rFonts w:hint="eastAsia" w:ascii="仿宋" w:hAnsi="仿宋" w:eastAsia="仿宋"/>
                <w:color w:val="auto"/>
                <w:szCs w:val="21"/>
              </w:rPr>
              <w:t>9、设备采用金属材质的压力舱，便于更换滤膜时拆卸。</w:t>
            </w:r>
          </w:p>
          <w:p w14:paraId="04055F59">
            <w:pPr>
              <w:jc w:val="left"/>
              <w:rPr>
                <w:rFonts w:hint="eastAsia" w:ascii="仿宋" w:hAnsi="仿宋" w:eastAsia="仿宋"/>
                <w:color w:val="auto"/>
                <w:szCs w:val="21"/>
              </w:rPr>
            </w:pPr>
            <w:r>
              <w:rPr>
                <w:rFonts w:hint="eastAsia" w:ascii="仿宋" w:hAnsi="仿宋" w:eastAsia="仿宋"/>
                <w:color w:val="auto"/>
                <w:szCs w:val="21"/>
              </w:rPr>
              <w:t>10、设备采用LED照明。</w:t>
            </w:r>
          </w:p>
          <w:p w14:paraId="5D279559">
            <w:pPr>
              <w:jc w:val="left"/>
              <w:rPr>
                <w:rFonts w:hint="eastAsia" w:ascii="仿宋" w:hAnsi="仿宋" w:eastAsia="仿宋"/>
                <w:color w:val="auto"/>
                <w:szCs w:val="21"/>
              </w:rPr>
            </w:pPr>
            <w:r>
              <w:rPr>
                <w:rFonts w:hint="eastAsia" w:ascii="仿宋" w:hAnsi="仿宋" w:eastAsia="仿宋"/>
                <w:color w:val="auto"/>
                <w:szCs w:val="21"/>
              </w:rPr>
              <w:t>11、前窗玻璃采用7.5mm厚的多层安全玻璃制成，具有符合DIN 标准EN 356的UVC防护。</w:t>
            </w:r>
          </w:p>
          <w:p w14:paraId="52996421">
            <w:pPr>
              <w:jc w:val="left"/>
              <w:rPr>
                <w:rFonts w:hint="eastAsia" w:ascii="仿宋" w:hAnsi="仿宋" w:eastAsia="仿宋"/>
                <w:color w:val="auto"/>
                <w:szCs w:val="21"/>
              </w:rPr>
            </w:pPr>
            <w:r>
              <w:rPr>
                <w:rFonts w:hint="eastAsia" w:ascii="仿宋" w:hAnsi="仿宋" w:eastAsia="仿宋"/>
                <w:color w:val="auto"/>
                <w:szCs w:val="21"/>
              </w:rPr>
              <w:t>12、设备应具有特别的设置，当前窗玻璃到达工作高度时，操作者会被给出一个触感的确认。</w:t>
            </w:r>
          </w:p>
          <w:p w14:paraId="61A315EF">
            <w:pPr>
              <w:jc w:val="left"/>
              <w:rPr>
                <w:rFonts w:hint="eastAsia" w:ascii="仿宋" w:hAnsi="仿宋" w:eastAsia="仿宋"/>
                <w:color w:val="auto"/>
                <w:szCs w:val="21"/>
              </w:rPr>
            </w:pPr>
            <w:r>
              <w:rPr>
                <w:rFonts w:hint="eastAsia" w:ascii="仿宋" w:hAnsi="仿宋" w:eastAsia="仿宋"/>
                <w:color w:val="auto"/>
                <w:szCs w:val="21"/>
              </w:rPr>
              <w:t>13、安全柜含有一个外排和一个下降风的HEPA过滤器，符合EN1822标准H14级别，HEPA 过滤器在最大穿透粒径(MPPS)下的整体过滤效率应为 99.995%，且局部穿透不大于 0.025%，出厂前通过NSF / ANSI 49 的要求。</w:t>
            </w:r>
          </w:p>
          <w:p w14:paraId="488D6AC2">
            <w:pPr>
              <w:jc w:val="left"/>
              <w:rPr>
                <w:rFonts w:hint="eastAsia" w:ascii="仿宋" w:hAnsi="仿宋" w:eastAsia="仿宋"/>
                <w:color w:val="auto"/>
                <w:szCs w:val="21"/>
              </w:rPr>
            </w:pPr>
            <w:r>
              <w:rPr>
                <w:rFonts w:hint="eastAsia" w:ascii="仿宋" w:hAnsi="仿宋" w:eastAsia="仿宋"/>
                <w:color w:val="auto"/>
                <w:szCs w:val="21"/>
              </w:rPr>
              <w:t>14、安全柜配有双无碳刷直流风机，可实时监控和控制排风速度。</w:t>
            </w:r>
          </w:p>
          <w:p w14:paraId="744574C2">
            <w:pPr>
              <w:jc w:val="left"/>
              <w:rPr>
                <w:rFonts w:hint="eastAsia" w:ascii="仿宋" w:hAnsi="仿宋" w:eastAsia="仿宋"/>
                <w:color w:val="auto"/>
                <w:szCs w:val="21"/>
              </w:rPr>
            </w:pPr>
            <w:r>
              <w:rPr>
                <w:rFonts w:hint="eastAsia" w:ascii="仿宋" w:hAnsi="仿宋" w:eastAsia="仿宋"/>
                <w:color w:val="auto"/>
                <w:szCs w:val="21"/>
              </w:rPr>
              <w:t>15、安全柜具有待机模式，当安全柜不使用时，样品也可以在无菌的工作环境中保存</w:t>
            </w:r>
          </w:p>
          <w:p w14:paraId="279D1FFA">
            <w:pPr>
              <w:jc w:val="left"/>
              <w:rPr>
                <w:rFonts w:hint="eastAsia" w:ascii="仿宋" w:hAnsi="仿宋" w:eastAsia="仿宋"/>
                <w:color w:val="auto"/>
                <w:szCs w:val="21"/>
              </w:rPr>
            </w:pPr>
            <w:r>
              <w:rPr>
                <w:rFonts w:hint="eastAsia" w:ascii="仿宋" w:hAnsi="仿宋" w:eastAsia="仿宋"/>
                <w:color w:val="auto"/>
                <w:szCs w:val="21"/>
              </w:rPr>
              <w:t>16、安全柜有两个压力感应器来检测排气和下降风的压力变化。</w:t>
            </w:r>
          </w:p>
          <w:p w14:paraId="51E08A11">
            <w:pPr>
              <w:jc w:val="left"/>
              <w:rPr>
                <w:rFonts w:hint="eastAsia" w:ascii="仿宋" w:hAnsi="仿宋" w:eastAsia="仿宋"/>
                <w:color w:val="auto"/>
                <w:szCs w:val="21"/>
              </w:rPr>
            </w:pPr>
            <w:r>
              <w:rPr>
                <w:rFonts w:hint="eastAsia" w:ascii="仿宋" w:hAnsi="仿宋" w:eastAsia="仿宋"/>
                <w:color w:val="auto"/>
                <w:szCs w:val="21"/>
              </w:rPr>
              <w:t>17、当流入/排气发生20%的变化是，将发出声音和视觉报警。</w:t>
            </w:r>
          </w:p>
          <w:p w14:paraId="2E1D9C9F">
            <w:pPr>
              <w:jc w:val="left"/>
              <w:rPr>
                <w:rFonts w:hint="eastAsia" w:ascii="仿宋" w:hAnsi="仿宋" w:eastAsia="仿宋"/>
                <w:color w:val="auto"/>
                <w:szCs w:val="21"/>
              </w:rPr>
            </w:pPr>
            <w:r>
              <w:rPr>
                <w:rFonts w:hint="eastAsia" w:ascii="仿宋" w:hAnsi="仿宋" w:eastAsia="仿宋"/>
                <w:color w:val="auto"/>
                <w:szCs w:val="21"/>
              </w:rPr>
              <w:t>18、安全柜具有彩色触摸屏图形用户界面（ GUI ），并且必须实时显示风速和流入风速，以确保用户知道安全柜是否在安全操作条件下工作。</w:t>
            </w:r>
          </w:p>
          <w:p w14:paraId="410E4F90">
            <w:pPr>
              <w:jc w:val="left"/>
              <w:rPr>
                <w:rFonts w:hint="eastAsia" w:ascii="仿宋" w:hAnsi="仿宋" w:eastAsia="仿宋"/>
                <w:color w:val="auto"/>
                <w:szCs w:val="21"/>
              </w:rPr>
            </w:pPr>
            <w:r>
              <w:rPr>
                <w:rFonts w:hint="eastAsia" w:ascii="仿宋" w:hAnsi="仿宋" w:eastAsia="仿宋"/>
                <w:color w:val="auto"/>
                <w:szCs w:val="21"/>
              </w:rPr>
              <w:t>19、安全柜显示性能标准，以确保用户在安全条件下工作。</w:t>
            </w:r>
          </w:p>
          <w:p w14:paraId="5D0F0BF2">
            <w:pPr>
              <w:jc w:val="left"/>
              <w:rPr>
                <w:rFonts w:hint="eastAsia" w:ascii="仿宋" w:hAnsi="仿宋" w:eastAsia="仿宋"/>
                <w:color w:val="auto"/>
                <w:szCs w:val="21"/>
              </w:rPr>
            </w:pPr>
            <w:r>
              <w:rPr>
                <w:rFonts w:hint="eastAsia" w:ascii="仿宋" w:hAnsi="仿宋" w:eastAsia="仿宋"/>
                <w:color w:val="auto"/>
                <w:szCs w:val="21"/>
              </w:rPr>
              <w:t>20、安全柜为其性能提供颜色编码指示器，以确保用户知道何时需要更换HEPA过滤器，紫外线或安排日常服务。</w:t>
            </w:r>
          </w:p>
          <w:p w14:paraId="254A2B71">
            <w:pPr>
              <w:jc w:val="left"/>
              <w:rPr>
                <w:rFonts w:hint="eastAsia" w:ascii="仿宋" w:hAnsi="仿宋" w:eastAsia="仿宋"/>
                <w:color w:val="auto"/>
                <w:szCs w:val="21"/>
              </w:rPr>
            </w:pPr>
            <w:r>
              <w:rPr>
                <w:rFonts w:hint="eastAsia" w:ascii="仿宋" w:hAnsi="仿宋" w:eastAsia="仿宋"/>
                <w:color w:val="auto"/>
                <w:szCs w:val="21"/>
              </w:rPr>
              <w:t>21、工作盘下方的排水盘应采用不锈钢制成，并带有斜边，它应该有光滑的表面以便于清洁，不应有支撑工作托盘重量的水平金属条。</w:t>
            </w:r>
          </w:p>
          <w:p w14:paraId="29715070">
            <w:pPr>
              <w:jc w:val="left"/>
              <w:rPr>
                <w:rFonts w:hint="eastAsia" w:ascii="仿宋" w:hAnsi="仿宋" w:eastAsia="仿宋"/>
                <w:color w:val="auto"/>
                <w:szCs w:val="21"/>
              </w:rPr>
            </w:pPr>
            <w:r>
              <w:rPr>
                <w:rFonts w:hint="eastAsia" w:ascii="仿宋" w:hAnsi="仿宋" w:eastAsia="仿宋"/>
                <w:color w:val="auto"/>
                <w:szCs w:val="21"/>
              </w:rPr>
              <w:t>22、设备配置254nm紫外灯。消毒可编程，时间从0至23小时可调，步进为15分钟。</w:t>
            </w:r>
          </w:p>
          <w:p w14:paraId="7B27AFFA">
            <w:pPr>
              <w:jc w:val="left"/>
              <w:rPr>
                <w:rFonts w:hint="eastAsia" w:ascii="仿宋" w:hAnsi="仿宋" w:eastAsia="仿宋"/>
                <w:color w:val="auto"/>
                <w:szCs w:val="21"/>
              </w:rPr>
            </w:pPr>
            <w:r>
              <w:rPr>
                <w:rFonts w:hint="eastAsia" w:ascii="仿宋" w:hAnsi="仿宋" w:eastAsia="仿宋"/>
                <w:color w:val="auto"/>
                <w:szCs w:val="21"/>
              </w:rPr>
              <w:t>23、前窗可以降低至关闭位置之外，从而在窗口的上边缘形成间隙。操作人员可以在安全柜保护状态下，从上部进入清洁玻璃窗上部内表面，安全柜的能耗为200W（工作时）和70W（待机模式时）</w:t>
            </w:r>
          </w:p>
          <w:p w14:paraId="3C96FB1D">
            <w:pPr>
              <w:jc w:val="left"/>
              <w:rPr>
                <w:rFonts w:hint="eastAsia" w:ascii="仿宋" w:hAnsi="仿宋" w:eastAsia="仿宋"/>
                <w:color w:val="auto"/>
                <w:szCs w:val="21"/>
              </w:rPr>
            </w:pPr>
            <w:r>
              <w:rPr>
                <w:rFonts w:hint="eastAsia" w:ascii="仿宋" w:hAnsi="仿宋" w:eastAsia="仿宋"/>
                <w:color w:val="auto"/>
                <w:szCs w:val="21"/>
              </w:rPr>
              <w:t>24、通过 NSF/ANSI 49 认证； UL/CE 认证</w:t>
            </w:r>
          </w:p>
          <w:p w14:paraId="072C5397">
            <w:pPr>
              <w:jc w:val="left"/>
              <w:rPr>
                <w:rFonts w:hint="eastAsia" w:ascii="仿宋" w:hAnsi="仿宋" w:eastAsia="仿宋"/>
                <w:color w:val="auto"/>
                <w:szCs w:val="21"/>
              </w:rPr>
            </w:pPr>
            <w:r>
              <w:rPr>
                <w:rFonts w:hint="eastAsia" w:ascii="仿宋" w:hAnsi="仿宋" w:eastAsia="仿宋"/>
                <w:color w:val="auto"/>
                <w:szCs w:val="21"/>
              </w:rPr>
              <w:t xml:space="preserve">25、安全柜内的后壁上带有2个插座，左右各一个。 </w:t>
            </w:r>
          </w:p>
          <w:p w14:paraId="4A8F8958">
            <w:pPr>
              <w:jc w:val="left"/>
              <w:rPr>
                <w:rFonts w:hint="eastAsia" w:ascii="仿宋" w:hAnsi="仿宋" w:eastAsia="仿宋"/>
                <w:color w:val="auto"/>
                <w:szCs w:val="21"/>
              </w:rPr>
            </w:pPr>
            <w:r>
              <w:rPr>
                <w:rFonts w:hint="eastAsia" w:ascii="仿宋" w:hAnsi="仿宋" w:eastAsia="仿宋"/>
                <w:color w:val="auto"/>
                <w:szCs w:val="21"/>
              </w:rPr>
              <w:t>26、红外灭菌器，生物安全柜内替代酒精灯</w:t>
            </w:r>
          </w:p>
          <w:p w14:paraId="7F94C55D">
            <w:pPr>
              <w:jc w:val="left"/>
              <w:rPr>
                <w:rFonts w:hint="eastAsia" w:ascii="仿宋" w:hAnsi="仿宋" w:eastAsia="仿宋"/>
                <w:color w:val="auto"/>
                <w:szCs w:val="21"/>
              </w:rPr>
            </w:pPr>
            <w:r>
              <w:rPr>
                <w:rFonts w:hint="eastAsia" w:ascii="仿宋" w:hAnsi="仿宋" w:eastAsia="仿宋"/>
                <w:color w:val="auto"/>
                <w:szCs w:val="21"/>
              </w:rPr>
              <w:t>27、安全吸液系统，生物安全柜内细胞培养液等废液处理；底座挂架，不锈钢搁手架（两件套），Ergolign 鞍座凳，23 英寸至 30.5 英寸可调座椅高度</w:t>
            </w:r>
          </w:p>
          <w:p w14:paraId="6FD7580F">
            <w:pPr>
              <w:jc w:val="left"/>
              <w:rPr>
                <w:rFonts w:hint="eastAsia" w:ascii="仿宋" w:hAnsi="仿宋" w:eastAsia="仿宋"/>
                <w:color w:val="auto"/>
                <w:szCs w:val="21"/>
              </w:rPr>
            </w:pPr>
          </w:p>
          <w:p w14:paraId="09647D2B">
            <w:pPr>
              <w:jc w:val="left"/>
              <w:rPr>
                <w:rFonts w:hint="eastAsia" w:ascii="仿宋" w:hAnsi="仿宋" w:eastAsia="仿宋"/>
                <w:color w:val="auto"/>
                <w:szCs w:val="21"/>
              </w:rPr>
            </w:pPr>
            <w:r>
              <w:rPr>
                <w:rFonts w:hint="eastAsia" w:ascii="仿宋" w:hAnsi="仿宋" w:eastAsia="仿宋"/>
                <w:color w:val="auto"/>
                <w:szCs w:val="21"/>
              </w:rPr>
              <w:t>二、CO2培养箱</w:t>
            </w:r>
          </w:p>
          <w:p w14:paraId="6F22A22D">
            <w:pPr>
              <w:jc w:val="left"/>
              <w:rPr>
                <w:rFonts w:hint="eastAsia" w:ascii="仿宋" w:hAnsi="仿宋" w:eastAsia="仿宋"/>
                <w:color w:val="auto"/>
                <w:szCs w:val="21"/>
              </w:rPr>
            </w:pPr>
            <w:r>
              <w:rPr>
                <w:rFonts w:hint="eastAsia" w:ascii="仿宋" w:hAnsi="仿宋" w:eastAsia="仿宋"/>
                <w:color w:val="auto"/>
                <w:szCs w:val="21"/>
              </w:rPr>
              <w:t xml:space="preserve">▲1、工作体积：≧255升；不锈钢内胆；显示控制：触摸屏显示温度和二氧化碳浓度。 </w:t>
            </w:r>
          </w:p>
          <w:p w14:paraId="1EB48419">
            <w:pPr>
              <w:jc w:val="left"/>
              <w:rPr>
                <w:rFonts w:hint="eastAsia" w:ascii="仿宋" w:hAnsi="仿宋" w:eastAsia="仿宋"/>
                <w:color w:val="auto"/>
                <w:szCs w:val="21"/>
              </w:rPr>
            </w:pPr>
            <w:r>
              <w:rPr>
                <w:rFonts w:hint="eastAsia" w:ascii="仿宋" w:hAnsi="仿宋" w:eastAsia="仿宋"/>
                <w:color w:val="auto"/>
                <w:szCs w:val="21"/>
              </w:rPr>
              <w:t xml:space="preserve">2、标配搁板数目/最多可选装搁板数：5块/12块，隔板带孔可调节高度；单隔板承重≧14kg，总承重≧70kg。 </w:t>
            </w:r>
          </w:p>
          <w:p w14:paraId="0E3C6E5B">
            <w:pPr>
              <w:jc w:val="left"/>
              <w:rPr>
                <w:rFonts w:hint="eastAsia" w:ascii="仿宋" w:hAnsi="仿宋" w:eastAsia="仿宋"/>
                <w:color w:val="auto"/>
                <w:szCs w:val="21"/>
              </w:rPr>
            </w:pPr>
            <w:r>
              <w:rPr>
                <w:rFonts w:hint="eastAsia" w:ascii="仿宋" w:hAnsi="仿宋" w:eastAsia="仿宋"/>
                <w:color w:val="auto"/>
                <w:szCs w:val="21"/>
              </w:rPr>
              <w:t xml:space="preserve">3、温度控制范围：高于室温3℃～55℃；温度控制精度 （时间）：±0.1℃；温度均一性:&lt; ±0.3℃，空间温度测试点；温度跟踪报警：有, ±1℃。 </w:t>
            </w:r>
          </w:p>
          <w:p w14:paraId="3F62402C">
            <w:pPr>
              <w:jc w:val="left"/>
              <w:rPr>
                <w:rFonts w:hint="eastAsia" w:ascii="仿宋" w:hAnsi="仿宋" w:eastAsia="仿宋"/>
                <w:color w:val="auto"/>
                <w:szCs w:val="21"/>
              </w:rPr>
            </w:pPr>
            <w:r>
              <w:rPr>
                <w:rFonts w:hint="eastAsia" w:ascii="仿宋" w:hAnsi="仿宋" w:eastAsia="仿宋"/>
                <w:color w:val="auto"/>
                <w:szCs w:val="21"/>
              </w:rPr>
              <w:t>▲4、双温度探头，PID控制，保证温度不会过冲；保温方式：直热式；开门后30s，温度恢复至37度时间小于5分钟。</w:t>
            </w:r>
          </w:p>
          <w:p w14:paraId="3744AAC8">
            <w:pPr>
              <w:jc w:val="left"/>
              <w:rPr>
                <w:rFonts w:hint="eastAsia" w:ascii="仿宋" w:hAnsi="仿宋" w:eastAsia="仿宋"/>
                <w:color w:val="auto"/>
                <w:szCs w:val="21"/>
              </w:rPr>
            </w:pPr>
            <w:r>
              <w:rPr>
                <w:rFonts w:hint="eastAsia" w:ascii="仿宋" w:hAnsi="仿宋" w:eastAsia="仿宋"/>
                <w:color w:val="auto"/>
                <w:szCs w:val="21"/>
              </w:rPr>
              <w:t xml:space="preserve">5、二氧化碳控制范围：0～20%；二氧化碳控制精度：±0.1%；二氧化碳跟踪报警：有, ±1%，系统带一键自动校准功能。 </w:t>
            </w:r>
          </w:p>
          <w:p w14:paraId="6058897B">
            <w:pPr>
              <w:jc w:val="left"/>
              <w:rPr>
                <w:rFonts w:hint="eastAsia" w:ascii="仿宋" w:hAnsi="仿宋" w:eastAsia="仿宋"/>
                <w:color w:val="auto"/>
                <w:szCs w:val="21"/>
              </w:rPr>
            </w:pPr>
            <w:r>
              <w:rPr>
                <w:rFonts w:hint="eastAsia" w:ascii="仿宋" w:hAnsi="仿宋" w:eastAsia="仿宋"/>
                <w:color w:val="auto"/>
                <w:szCs w:val="21"/>
              </w:rPr>
              <w:t xml:space="preserve">▲6、二氧化碳浓度控制：最新TC180探头，带湿度补偿。 </w:t>
            </w:r>
          </w:p>
          <w:p w14:paraId="3F9F10D2">
            <w:pPr>
              <w:jc w:val="left"/>
              <w:rPr>
                <w:rFonts w:hint="eastAsia" w:ascii="仿宋" w:hAnsi="仿宋" w:eastAsia="仿宋"/>
                <w:color w:val="auto"/>
                <w:szCs w:val="21"/>
              </w:rPr>
            </w:pPr>
            <w:r>
              <w:rPr>
                <w:rFonts w:hint="eastAsia" w:ascii="仿宋" w:hAnsi="仿宋" w:eastAsia="仿宋"/>
                <w:color w:val="auto"/>
                <w:szCs w:val="21"/>
              </w:rPr>
              <w:t xml:space="preserve">7、用户编程上下限可跟踪报警；开门30s后，二氧化碳浓度恢复时间小于6分钟。 </w:t>
            </w:r>
          </w:p>
          <w:p w14:paraId="545519A9">
            <w:pPr>
              <w:jc w:val="left"/>
              <w:rPr>
                <w:rFonts w:hint="eastAsia" w:ascii="仿宋" w:hAnsi="仿宋" w:eastAsia="仿宋"/>
                <w:color w:val="auto"/>
                <w:szCs w:val="21"/>
              </w:rPr>
            </w:pPr>
            <w:r>
              <w:rPr>
                <w:rFonts w:hint="eastAsia" w:ascii="仿宋" w:hAnsi="仿宋" w:eastAsia="仿宋"/>
                <w:color w:val="auto"/>
                <w:szCs w:val="21"/>
              </w:rPr>
              <w:t xml:space="preserve">8、无水盘设计，内置3L下沉式水库，自带液位探头，可持续监控水位，并在控制面板显示。 </w:t>
            </w:r>
          </w:p>
          <w:p w14:paraId="5FC64C46">
            <w:pPr>
              <w:jc w:val="left"/>
              <w:rPr>
                <w:rFonts w:hint="eastAsia" w:ascii="仿宋" w:hAnsi="仿宋" w:eastAsia="仿宋"/>
                <w:color w:val="auto"/>
                <w:szCs w:val="21"/>
              </w:rPr>
            </w:pPr>
            <w:r>
              <w:rPr>
                <w:rFonts w:hint="eastAsia" w:ascii="仿宋" w:hAnsi="仿宋" w:eastAsia="仿宋"/>
                <w:color w:val="auto"/>
                <w:szCs w:val="21"/>
              </w:rPr>
              <w:t xml:space="preserve">▲9、湿度恢复速度小于10分钟（开门30s后）。 </w:t>
            </w:r>
          </w:p>
          <w:p w14:paraId="5568F823">
            <w:pPr>
              <w:jc w:val="left"/>
              <w:rPr>
                <w:rFonts w:hint="eastAsia" w:ascii="仿宋" w:hAnsi="仿宋" w:eastAsia="仿宋"/>
                <w:color w:val="auto"/>
                <w:szCs w:val="21"/>
              </w:rPr>
            </w:pPr>
            <w:r>
              <w:rPr>
                <w:rFonts w:hint="eastAsia" w:ascii="仿宋" w:hAnsi="仿宋" w:eastAsia="仿宋"/>
                <w:color w:val="auto"/>
                <w:szCs w:val="21"/>
              </w:rPr>
              <w:t xml:space="preserve">▲10、180度干热灭菌程序，可保证全部配件（除HEPA外）在位灭菌，灭菌测试点不少于45个，包括玻璃内门都能达到180摄氏度，灭菌同时包括TC180探头，氧气监控探头， 180度干热灭菌效果：12-log降。 </w:t>
            </w:r>
          </w:p>
          <w:p w14:paraId="37044755">
            <w:pPr>
              <w:jc w:val="left"/>
              <w:rPr>
                <w:rFonts w:hint="eastAsia" w:ascii="仿宋" w:hAnsi="仿宋" w:eastAsia="仿宋"/>
                <w:color w:val="auto"/>
                <w:szCs w:val="21"/>
              </w:rPr>
            </w:pPr>
            <w:r>
              <w:rPr>
                <w:rFonts w:hint="eastAsia" w:ascii="仿宋" w:hAnsi="仿宋" w:eastAsia="仿宋"/>
                <w:color w:val="auto"/>
                <w:szCs w:val="21"/>
              </w:rPr>
              <w:t>▲11、仪器配备电磁门锁，当灭菌时工作空间温度超过65度时，培养箱会将门自动锁定，当设备腔体温度降至65度以下时，培养箱将自动开锁 。</w:t>
            </w:r>
          </w:p>
          <w:p w14:paraId="3A3161F2">
            <w:pPr>
              <w:jc w:val="left"/>
              <w:rPr>
                <w:rFonts w:hint="eastAsia" w:ascii="仿宋" w:hAnsi="仿宋" w:eastAsia="仿宋"/>
                <w:color w:val="auto"/>
                <w:szCs w:val="21"/>
              </w:rPr>
            </w:pPr>
            <w:r>
              <w:rPr>
                <w:rFonts w:hint="eastAsia" w:ascii="仿宋" w:hAnsi="仿宋" w:eastAsia="仿宋"/>
                <w:color w:val="auto"/>
                <w:szCs w:val="21"/>
              </w:rPr>
              <w:t xml:space="preserve">13、标配HEPA过滤器，开门30s后关闭，仅5分钟能够使培养箱体内环境达到ISO-5。 </w:t>
            </w:r>
          </w:p>
          <w:p w14:paraId="13874121">
            <w:pPr>
              <w:jc w:val="left"/>
              <w:rPr>
                <w:rFonts w:hint="eastAsia" w:ascii="仿宋" w:hAnsi="仿宋" w:eastAsia="仿宋"/>
                <w:color w:val="auto"/>
                <w:szCs w:val="21"/>
              </w:rPr>
            </w:pPr>
            <w:r>
              <w:rPr>
                <w:rFonts w:hint="eastAsia" w:ascii="仿宋" w:hAnsi="仿宋" w:eastAsia="仿宋"/>
                <w:color w:val="auto"/>
                <w:szCs w:val="21"/>
              </w:rPr>
              <w:t xml:space="preserve">14、配置iCAN触摸屏，中文菜单，具有程序自检功能和自动校正功能。  </w:t>
            </w:r>
          </w:p>
          <w:p w14:paraId="46DA5C04">
            <w:pPr>
              <w:jc w:val="left"/>
              <w:rPr>
                <w:rFonts w:hint="eastAsia" w:ascii="仿宋" w:hAnsi="仿宋" w:eastAsia="仿宋"/>
                <w:color w:val="auto"/>
                <w:szCs w:val="21"/>
              </w:rPr>
            </w:pPr>
            <w:r>
              <w:rPr>
                <w:rFonts w:hint="eastAsia" w:ascii="仿宋" w:hAnsi="仿宋" w:eastAsia="仿宋"/>
                <w:color w:val="auto"/>
                <w:szCs w:val="21"/>
              </w:rPr>
              <w:t xml:space="preserve">▲15、在3分钟记录一次的条件下，可自动记录15天全部运行数据，并可通过仪器自带USB端口下载历史数据 </w:t>
            </w:r>
          </w:p>
          <w:p w14:paraId="502045F8">
            <w:pPr>
              <w:jc w:val="left"/>
              <w:rPr>
                <w:rFonts w:hint="eastAsia" w:ascii="仿宋" w:hAnsi="仿宋" w:eastAsia="仿宋"/>
                <w:color w:val="auto"/>
                <w:szCs w:val="21"/>
              </w:rPr>
            </w:pPr>
            <w:r>
              <w:rPr>
                <w:rFonts w:hint="eastAsia" w:ascii="仿宋" w:hAnsi="仿宋" w:eastAsia="仿宋"/>
                <w:color w:val="auto"/>
                <w:szCs w:val="21"/>
              </w:rPr>
              <w:t>隔板，约560 x 500 mm （22.05 x 19.68 英寸），14/42 kg（不锈钢内壁），5个。</w:t>
            </w:r>
          </w:p>
          <w:p w14:paraId="4208D4CD">
            <w:pPr>
              <w:jc w:val="left"/>
              <w:rPr>
                <w:rFonts w:hint="eastAsia" w:ascii="仿宋" w:hAnsi="仿宋" w:eastAsia="仿宋"/>
                <w:color w:val="auto"/>
                <w:szCs w:val="21"/>
              </w:rPr>
            </w:pPr>
            <w:r>
              <w:rPr>
                <w:rFonts w:hint="eastAsia" w:ascii="仿宋" w:hAnsi="仿宋" w:eastAsia="仿宋"/>
                <w:color w:val="auto"/>
                <w:szCs w:val="21"/>
              </w:rPr>
              <w:t xml:space="preserve">                                                </w:t>
            </w:r>
          </w:p>
          <w:p w14:paraId="67D8A405">
            <w:pPr>
              <w:jc w:val="left"/>
              <w:rPr>
                <w:rFonts w:hint="eastAsia" w:ascii="仿宋" w:hAnsi="仿宋" w:eastAsia="仿宋"/>
                <w:color w:val="auto"/>
                <w:szCs w:val="21"/>
              </w:rPr>
            </w:pPr>
            <w:r>
              <w:rPr>
                <w:rFonts w:hint="eastAsia" w:ascii="仿宋" w:hAnsi="仿宋" w:eastAsia="仿宋"/>
                <w:color w:val="auto"/>
                <w:szCs w:val="21"/>
              </w:rPr>
              <w:t xml:space="preserve">三、冷冻离心机                                                          </w:t>
            </w:r>
          </w:p>
          <w:p w14:paraId="7D195510">
            <w:pPr>
              <w:jc w:val="left"/>
              <w:rPr>
                <w:rFonts w:hint="eastAsia" w:ascii="仿宋" w:hAnsi="仿宋" w:eastAsia="仿宋"/>
                <w:color w:val="auto"/>
                <w:szCs w:val="21"/>
              </w:rPr>
            </w:pPr>
            <w:r>
              <w:rPr>
                <w:rFonts w:hint="eastAsia" w:ascii="仿宋" w:hAnsi="仿宋" w:eastAsia="仿宋"/>
                <w:color w:val="auto"/>
                <w:szCs w:val="21"/>
              </w:rPr>
              <w:t xml:space="preserve">▲1、最高转速：≥ 15200 rpm。   </w:t>
            </w:r>
          </w:p>
          <w:p w14:paraId="4FE153AD">
            <w:pPr>
              <w:jc w:val="left"/>
              <w:rPr>
                <w:rFonts w:hint="eastAsia" w:ascii="仿宋" w:hAnsi="仿宋" w:eastAsia="仿宋"/>
                <w:color w:val="auto"/>
                <w:szCs w:val="21"/>
              </w:rPr>
            </w:pPr>
            <w:r>
              <w:rPr>
                <w:rFonts w:hint="eastAsia" w:ascii="仿宋" w:hAnsi="仿宋" w:eastAsia="仿宋"/>
                <w:color w:val="auto"/>
                <w:szCs w:val="21"/>
              </w:rPr>
              <w:t xml:space="preserve">▲2、最大离心力：≥25830 xg。  </w:t>
            </w:r>
          </w:p>
          <w:p w14:paraId="12540046">
            <w:pPr>
              <w:jc w:val="left"/>
              <w:rPr>
                <w:rFonts w:hint="eastAsia" w:ascii="仿宋" w:hAnsi="仿宋" w:eastAsia="仿宋"/>
                <w:color w:val="auto"/>
                <w:szCs w:val="21"/>
              </w:rPr>
            </w:pPr>
            <w:r>
              <w:rPr>
                <w:rFonts w:hint="eastAsia" w:ascii="仿宋" w:hAnsi="仿宋" w:eastAsia="仿宋"/>
                <w:color w:val="auto"/>
                <w:szCs w:val="21"/>
              </w:rPr>
              <w:t xml:space="preserve">▲3、水平转头最大容量: ≥4×400 mL；角转头最大容量：≥6×100 mL。 </w:t>
            </w:r>
          </w:p>
          <w:p w14:paraId="3B9B2A8A">
            <w:pPr>
              <w:jc w:val="left"/>
              <w:rPr>
                <w:rFonts w:hint="eastAsia" w:ascii="仿宋" w:hAnsi="仿宋" w:eastAsia="仿宋"/>
                <w:color w:val="auto"/>
                <w:szCs w:val="21"/>
              </w:rPr>
            </w:pPr>
            <w:r>
              <w:rPr>
                <w:rFonts w:hint="eastAsia" w:ascii="仿宋" w:hAnsi="仿宋" w:eastAsia="仿宋"/>
                <w:color w:val="auto"/>
                <w:szCs w:val="21"/>
              </w:rPr>
              <w:t xml:space="preserve">4、温度设定范围：-10℃至+40℃。 </w:t>
            </w:r>
          </w:p>
          <w:p w14:paraId="4ABBB0F2">
            <w:pPr>
              <w:jc w:val="left"/>
              <w:rPr>
                <w:rFonts w:hint="eastAsia" w:ascii="仿宋" w:hAnsi="仿宋" w:eastAsia="仿宋"/>
                <w:color w:val="auto"/>
                <w:szCs w:val="21"/>
              </w:rPr>
            </w:pPr>
            <w:r>
              <w:rPr>
                <w:rFonts w:hint="eastAsia" w:ascii="仿宋" w:hAnsi="仿宋" w:eastAsia="仿宋"/>
                <w:color w:val="auto"/>
                <w:szCs w:val="21"/>
              </w:rPr>
              <w:t xml:space="preserve">5、加减速控制：9级加速, 10级减速。 </w:t>
            </w:r>
          </w:p>
          <w:p w14:paraId="1D801253">
            <w:pPr>
              <w:jc w:val="left"/>
              <w:rPr>
                <w:rFonts w:hint="eastAsia" w:ascii="仿宋" w:hAnsi="仿宋" w:eastAsia="仿宋"/>
                <w:color w:val="auto"/>
                <w:szCs w:val="21"/>
              </w:rPr>
            </w:pPr>
            <w:r>
              <w:rPr>
                <w:rFonts w:hint="eastAsia" w:ascii="仿宋" w:hAnsi="仿宋" w:eastAsia="仿宋"/>
                <w:color w:val="auto"/>
                <w:szCs w:val="21"/>
              </w:rPr>
              <w:t xml:space="preserve">▲6、转头锁定系统：Auto-Lock转头自锁，具有转头自动锁定装置，无需使用工具可以在3秒内实现转头的安全锁定和转头更换。 </w:t>
            </w:r>
          </w:p>
          <w:p w14:paraId="554BCEE5">
            <w:pPr>
              <w:jc w:val="left"/>
              <w:rPr>
                <w:rFonts w:hint="eastAsia" w:ascii="仿宋" w:hAnsi="仿宋" w:eastAsia="仿宋"/>
                <w:color w:val="auto"/>
                <w:szCs w:val="21"/>
              </w:rPr>
            </w:pPr>
            <w:r>
              <w:rPr>
                <w:rFonts w:hint="eastAsia" w:ascii="仿宋" w:hAnsi="仿宋" w:eastAsia="仿宋"/>
                <w:color w:val="auto"/>
                <w:szCs w:val="21"/>
              </w:rPr>
              <w:t xml:space="preserve">7、驱动系统：无碳刷大力矩电机直接驱动。 </w:t>
            </w:r>
          </w:p>
          <w:p w14:paraId="584D11BD">
            <w:pPr>
              <w:jc w:val="left"/>
              <w:rPr>
                <w:rFonts w:hint="eastAsia" w:ascii="仿宋" w:hAnsi="仿宋" w:eastAsia="仿宋"/>
                <w:color w:val="auto"/>
                <w:szCs w:val="21"/>
              </w:rPr>
            </w:pPr>
            <w:r>
              <w:rPr>
                <w:rFonts w:hint="eastAsia" w:ascii="仿宋" w:hAnsi="仿宋" w:eastAsia="仿宋"/>
                <w:color w:val="auto"/>
                <w:szCs w:val="21"/>
              </w:rPr>
              <w:t xml:space="preserve">8、程序：6个快捷程序可一键调用，并具有1个快捷预冷程序。 </w:t>
            </w:r>
          </w:p>
          <w:p w14:paraId="1FAE64BE">
            <w:pPr>
              <w:jc w:val="left"/>
              <w:rPr>
                <w:rFonts w:hint="eastAsia" w:ascii="仿宋" w:hAnsi="仿宋" w:eastAsia="仿宋"/>
                <w:color w:val="auto"/>
                <w:szCs w:val="21"/>
              </w:rPr>
            </w:pPr>
            <w:r>
              <w:rPr>
                <w:rFonts w:hint="eastAsia" w:ascii="仿宋" w:hAnsi="仿宋" w:eastAsia="仿宋"/>
                <w:color w:val="auto"/>
                <w:szCs w:val="21"/>
              </w:rPr>
              <w:t xml:space="preserve">9、运行时间控制: 0-9小时59分钟；并具有瞬时离心及连续离心方式。 </w:t>
            </w:r>
          </w:p>
          <w:p w14:paraId="005B81C7">
            <w:pPr>
              <w:jc w:val="left"/>
              <w:rPr>
                <w:rFonts w:hint="eastAsia" w:ascii="仿宋" w:hAnsi="仿宋" w:eastAsia="仿宋"/>
                <w:color w:val="auto"/>
                <w:szCs w:val="21"/>
              </w:rPr>
            </w:pPr>
            <w:r>
              <w:rPr>
                <w:rFonts w:hint="eastAsia" w:ascii="仿宋" w:hAnsi="仿宋" w:eastAsia="仿宋"/>
                <w:color w:val="auto"/>
                <w:szCs w:val="21"/>
              </w:rPr>
              <w:t>10、配置：水平转子，配适配器：250ml★6、50ml。★16、15ml★36、酶标板转头一个(最高转速4000rpm)。</w:t>
            </w:r>
          </w:p>
          <w:p w14:paraId="2A941675">
            <w:pPr>
              <w:jc w:val="left"/>
              <w:rPr>
                <w:rFonts w:hint="eastAsia" w:ascii="仿宋" w:hAnsi="仿宋" w:eastAsia="仿宋"/>
                <w:color w:val="auto"/>
                <w:szCs w:val="21"/>
              </w:rPr>
            </w:pPr>
          </w:p>
          <w:p w14:paraId="518E5DF9">
            <w:pPr>
              <w:jc w:val="left"/>
              <w:rPr>
                <w:rFonts w:hint="eastAsia" w:ascii="仿宋" w:hAnsi="仿宋" w:eastAsia="仿宋"/>
                <w:color w:val="auto"/>
                <w:szCs w:val="21"/>
              </w:rPr>
            </w:pPr>
            <w:r>
              <w:rPr>
                <w:rFonts w:hint="eastAsia" w:ascii="仿宋" w:hAnsi="仿宋" w:eastAsia="仿宋"/>
                <w:color w:val="auto"/>
                <w:szCs w:val="21"/>
              </w:rPr>
              <w:t xml:space="preserve">四、超低温冰箱， </w:t>
            </w:r>
          </w:p>
          <w:p w14:paraId="5DB7F984">
            <w:pPr>
              <w:jc w:val="left"/>
              <w:rPr>
                <w:rFonts w:hint="eastAsia" w:ascii="仿宋" w:hAnsi="仿宋" w:eastAsia="仿宋"/>
                <w:color w:val="auto"/>
                <w:szCs w:val="21"/>
              </w:rPr>
            </w:pPr>
            <w:r>
              <w:rPr>
                <w:rFonts w:hint="eastAsia" w:ascii="仿宋" w:hAnsi="仿宋" w:eastAsia="仿宋"/>
                <w:color w:val="auto"/>
                <w:szCs w:val="21"/>
              </w:rPr>
              <w:t>▲1、内部容积：不小于 815升，2 英寸冻存盒的存放数量：不少于 600 个。</w:t>
            </w:r>
          </w:p>
          <w:p w14:paraId="75EC1FEE">
            <w:pPr>
              <w:jc w:val="left"/>
              <w:rPr>
                <w:rFonts w:hint="eastAsia" w:ascii="仿宋" w:hAnsi="仿宋" w:eastAsia="仿宋"/>
                <w:color w:val="auto"/>
                <w:szCs w:val="21"/>
              </w:rPr>
            </w:pPr>
            <w:r>
              <w:rPr>
                <w:rFonts w:hint="eastAsia" w:ascii="仿宋" w:hAnsi="仿宋" w:eastAsia="仿宋"/>
                <w:color w:val="auto"/>
                <w:szCs w:val="21"/>
              </w:rPr>
              <w:t>2、外部尺寸(mm)（ H x D x W）不超过1981 x 955 x 1006 mm（宽度不包含把手和铰链）。</w:t>
            </w:r>
          </w:p>
          <w:p w14:paraId="7E91EBA3">
            <w:pPr>
              <w:jc w:val="left"/>
              <w:rPr>
                <w:rFonts w:hint="eastAsia" w:ascii="仿宋" w:hAnsi="仿宋" w:eastAsia="仿宋"/>
                <w:color w:val="auto"/>
                <w:szCs w:val="21"/>
              </w:rPr>
            </w:pPr>
            <w:r>
              <w:rPr>
                <w:rFonts w:hint="eastAsia" w:ascii="仿宋" w:hAnsi="仿宋" w:eastAsia="仿宋"/>
                <w:color w:val="auto"/>
                <w:szCs w:val="21"/>
              </w:rPr>
              <w:t>3、最小外部宽度（不包含把手和铰链）不超过1010mm，单位样品量储存占地最小化。</w:t>
            </w:r>
          </w:p>
          <w:p w14:paraId="75477E60">
            <w:pPr>
              <w:jc w:val="left"/>
              <w:rPr>
                <w:rFonts w:hint="eastAsia" w:ascii="仿宋" w:hAnsi="仿宋" w:eastAsia="仿宋"/>
                <w:color w:val="auto"/>
                <w:szCs w:val="21"/>
              </w:rPr>
            </w:pPr>
            <w:r>
              <w:rPr>
                <w:rFonts w:hint="eastAsia" w:ascii="仿宋" w:hAnsi="仿宋" w:eastAsia="仿宋"/>
                <w:color w:val="auto"/>
                <w:szCs w:val="21"/>
                <w:lang w:val="en-US" w:eastAsia="zh-CN"/>
              </w:rPr>
              <w:t>4</w:t>
            </w:r>
            <w:r>
              <w:rPr>
                <w:rFonts w:hint="eastAsia" w:ascii="仿宋" w:hAnsi="仿宋" w:eastAsia="仿宋"/>
                <w:color w:val="auto"/>
                <w:szCs w:val="21"/>
              </w:rPr>
              <w:t>、工作温度范围：-40℃∽-86℃，微电脑控制，PT1000 控制探头，工作温度设定点可调节。</w:t>
            </w:r>
          </w:p>
          <w:p w14:paraId="52C81A51">
            <w:pPr>
              <w:jc w:val="left"/>
              <w:rPr>
                <w:rFonts w:hint="eastAsia" w:ascii="仿宋" w:hAnsi="仿宋" w:eastAsia="仿宋"/>
                <w:color w:val="auto"/>
                <w:szCs w:val="21"/>
              </w:rPr>
            </w:pPr>
            <w:r>
              <w:rPr>
                <w:rFonts w:hint="eastAsia" w:ascii="仿宋" w:hAnsi="仿宋" w:eastAsia="仿宋"/>
                <w:color w:val="auto"/>
                <w:szCs w:val="21"/>
                <w:lang w:val="en-US" w:eastAsia="zh-CN"/>
              </w:rPr>
              <w:t>5</w:t>
            </w:r>
            <w:r>
              <w:rPr>
                <w:rFonts w:hint="eastAsia" w:ascii="仿宋" w:hAnsi="仿宋" w:eastAsia="仿宋"/>
                <w:color w:val="auto"/>
                <w:szCs w:val="21"/>
              </w:rPr>
              <w:t>、压缩机: 标配2台专利的进口高效变频压缩机，制冷剂为完全无氟碳氢制冷剂乙烷（R170）和丙烷 (R290) ，节能环保；</w:t>
            </w:r>
          </w:p>
          <w:p w14:paraId="61A66F90">
            <w:pPr>
              <w:jc w:val="left"/>
              <w:rPr>
                <w:rFonts w:hint="eastAsia" w:ascii="仿宋" w:hAnsi="仿宋" w:eastAsia="仿宋"/>
                <w:color w:val="auto"/>
                <w:szCs w:val="21"/>
              </w:rPr>
            </w:pPr>
            <w:r>
              <w:rPr>
                <w:rFonts w:hint="eastAsia" w:ascii="仿宋" w:hAnsi="仿宋" w:eastAsia="仿宋"/>
                <w:color w:val="auto"/>
                <w:szCs w:val="21"/>
              </w:rPr>
              <w:t>▲</w:t>
            </w:r>
            <w:r>
              <w:rPr>
                <w:rFonts w:hint="eastAsia" w:ascii="仿宋" w:hAnsi="仿宋" w:eastAsia="仿宋"/>
                <w:color w:val="auto"/>
                <w:szCs w:val="21"/>
                <w:lang w:val="en-US" w:eastAsia="zh-CN"/>
              </w:rPr>
              <w:t>6</w:t>
            </w:r>
            <w:r>
              <w:rPr>
                <w:rFonts w:hint="eastAsia" w:ascii="仿宋" w:hAnsi="仿宋" w:eastAsia="仿宋"/>
                <w:color w:val="auto"/>
                <w:szCs w:val="21"/>
              </w:rPr>
              <w:t>、压缩机运行状态可自动调节：设备启动或取放样品时，压缩机将高速运行以尽快降温到设定温度；当达到设定温度时，压缩机进入低速低功率持续运行模式，箱体内温度均匀度≤±5℃</w:t>
            </w:r>
          </w:p>
          <w:p w14:paraId="4912D4DC">
            <w:pPr>
              <w:jc w:val="left"/>
              <w:rPr>
                <w:rFonts w:hint="eastAsia" w:ascii="仿宋" w:hAnsi="仿宋" w:eastAsia="仿宋"/>
                <w:color w:val="auto"/>
                <w:szCs w:val="21"/>
              </w:rPr>
            </w:pPr>
            <w:r>
              <w:rPr>
                <w:rFonts w:hint="eastAsia" w:ascii="仿宋" w:hAnsi="仿宋" w:eastAsia="仿宋"/>
                <w:color w:val="auto"/>
                <w:szCs w:val="21"/>
                <w:lang w:val="en-US" w:eastAsia="zh-CN"/>
              </w:rPr>
              <w:t>7</w:t>
            </w:r>
            <w:r>
              <w:rPr>
                <w:rFonts w:hint="eastAsia" w:ascii="仿宋" w:hAnsi="仿宋" w:eastAsia="仿宋"/>
                <w:color w:val="auto"/>
                <w:szCs w:val="21"/>
              </w:rPr>
              <w:t>、压缩机高效强劲，空载情况下，内外门全开一分钟后关闭，冰箱回温到 -75℃ 的时间不超过 21 分钟（室温20℃时）。</w:t>
            </w:r>
          </w:p>
          <w:p w14:paraId="727CC4D3">
            <w:pPr>
              <w:jc w:val="left"/>
              <w:rPr>
                <w:rFonts w:hint="eastAsia" w:ascii="仿宋" w:hAnsi="仿宋" w:eastAsia="仿宋"/>
                <w:color w:val="auto"/>
                <w:szCs w:val="21"/>
              </w:rPr>
            </w:pPr>
            <w:r>
              <w:rPr>
                <w:rFonts w:hint="eastAsia" w:ascii="仿宋" w:hAnsi="仿宋" w:eastAsia="仿宋"/>
                <w:color w:val="auto"/>
                <w:szCs w:val="21"/>
                <w:lang w:val="en-US" w:eastAsia="zh-CN"/>
              </w:rPr>
              <w:t>8</w:t>
            </w:r>
            <w:r>
              <w:rPr>
                <w:rFonts w:hint="eastAsia" w:ascii="仿宋" w:hAnsi="仿宋" w:eastAsia="仿宋"/>
                <w:color w:val="auto"/>
                <w:szCs w:val="21"/>
              </w:rPr>
              <w:t>、温度设置-80℃时，环境温度为20℃时每天耗电量不高于7.9度（除霜加热器关闭）。</w:t>
            </w:r>
          </w:p>
          <w:p w14:paraId="3797C8BD">
            <w:pPr>
              <w:jc w:val="left"/>
              <w:rPr>
                <w:rFonts w:hint="eastAsia" w:ascii="仿宋" w:hAnsi="仿宋" w:eastAsia="仿宋"/>
                <w:color w:val="auto"/>
                <w:szCs w:val="21"/>
              </w:rPr>
            </w:pPr>
            <w:r>
              <w:rPr>
                <w:rFonts w:hint="eastAsia" w:ascii="仿宋" w:hAnsi="仿宋" w:eastAsia="仿宋"/>
                <w:color w:val="auto"/>
                <w:szCs w:val="21"/>
                <w:lang w:val="en-US" w:eastAsia="zh-CN"/>
              </w:rPr>
              <w:t>9</w:t>
            </w:r>
            <w:r>
              <w:rPr>
                <w:rFonts w:hint="eastAsia" w:ascii="仿宋" w:hAnsi="仿宋" w:eastAsia="仿宋"/>
                <w:color w:val="auto"/>
                <w:szCs w:val="21"/>
              </w:rPr>
              <w:t>、箱体结构：内外壁为涂漆钢，便于清洁耐腐蚀，可选不锈钢内壁,保持冷的能力更强。</w:t>
            </w:r>
          </w:p>
          <w:p w14:paraId="54FCDEB0">
            <w:pPr>
              <w:jc w:val="left"/>
              <w:rPr>
                <w:rFonts w:hint="eastAsia" w:ascii="仿宋" w:hAnsi="仿宋" w:eastAsia="仿宋"/>
                <w:color w:val="auto"/>
                <w:szCs w:val="21"/>
              </w:rPr>
            </w:pPr>
            <w:r>
              <w:rPr>
                <w:rFonts w:hint="eastAsia" w:ascii="仿宋" w:hAnsi="仿宋" w:eastAsia="仿宋"/>
                <w:color w:val="auto"/>
                <w:szCs w:val="21"/>
              </w:rPr>
              <w:t>1</w:t>
            </w:r>
            <w:r>
              <w:rPr>
                <w:rFonts w:hint="eastAsia" w:ascii="仿宋" w:hAnsi="仿宋" w:eastAsia="仿宋"/>
                <w:color w:val="auto"/>
                <w:szCs w:val="21"/>
                <w:lang w:val="en-US" w:eastAsia="zh-CN"/>
              </w:rPr>
              <w:t>0</w:t>
            </w:r>
            <w:r>
              <w:rPr>
                <w:rFonts w:hint="eastAsia" w:ascii="仿宋" w:hAnsi="仿宋" w:eastAsia="仿宋"/>
                <w:color w:val="auto"/>
                <w:szCs w:val="21"/>
              </w:rPr>
              <w:t>、创新保温结构设计：超薄真空绝热板结合环保的全水发泡聚氨酯泡沫，有效提高保温性能及存储密度。</w:t>
            </w:r>
          </w:p>
          <w:p w14:paraId="03F7F296">
            <w:pPr>
              <w:jc w:val="left"/>
              <w:rPr>
                <w:rFonts w:hint="eastAsia" w:ascii="仿宋" w:hAnsi="仿宋" w:eastAsia="仿宋"/>
                <w:color w:val="auto"/>
                <w:szCs w:val="21"/>
              </w:rPr>
            </w:pPr>
            <w:r>
              <w:rPr>
                <w:rFonts w:hint="eastAsia" w:ascii="仿宋" w:hAnsi="仿宋" w:eastAsia="仿宋"/>
                <w:color w:val="auto"/>
                <w:szCs w:val="21"/>
              </w:rPr>
              <w:t>▲1</w:t>
            </w:r>
            <w:r>
              <w:rPr>
                <w:rFonts w:hint="eastAsia" w:ascii="仿宋" w:hAnsi="仿宋" w:eastAsia="仿宋"/>
                <w:color w:val="auto"/>
                <w:szCs w:val="21"/>
                <w:lang w:val="en-US" w:eastAsia="zh-CN"/>
              </w:rPr>
              <w:t>1</w:t>
            </w:r>
            <w:r>
              <w:rPr>
                <w:rFonts w:hint="eastAsia" w:ascii="仿宋" w:hAnsi="仿宋" w:eastAsia="仿宋"/>
                <w:color w:val="auto"/>
                <w:szCs w:val="21"/>
              </w:rPr>
              <w:t>、创新的可调节加热式密封条，可在控制面板上根据实际需求在0-100%之间设定门封条加热强度，减少箱门周围结霜结冰现象。</w:t>
            </w:r>
          </w:p>
          <w:p w14:paraId="5A222681">
            <w:pPr>
              <w:jc w:val="left"/>
              <w:rPr>
                <w:rFonts w:hint="eastAsia" w:ascii="仿宋" w:hAnsi="仿宋" w:eastAsia="仿宋"/>
                <w:color w:val="auto"/>
                <w:szCs w:val="21"/>
              </w:rPr>
            </w:pPr>
            <w:r>
              <w:rPr>
                <w:rFonts w:hint="eastAsia" w:ascii="仿宋" w:hAnsi="仿宋" w:eastAsia="仿宋"/>
                <w:color w:val="auto"/>
                <w:szCs w:val="21"/>
              </w:rPr>
              <w:t>1</w:t>
            </w:r>
            <w:r>
              <w:rPr>
                <w:rFonts w:hint="eastAsia" w:ascii="仿宋" w:hAnsi="仿宋" w:eastAsia="仿宋"/>
                <w:color w:val="auto"/>
                <w:szCs w:val="21"/>
                <w:lang w:val="en-US" w:eastAsia="zh-CN"/>
              </w:rPr>
              <w:t>2</w:t>
            </w:r>
            <w:r>
              <w:rPr>
                <w:rFonts w:hint="eastAsia" w:ascii="仿宋" w:hAnsi="仿宋" w:eastAsia="仿宋"/>
                <w:color w:val="auto"/>
                <w:szCs w:val="21"/>
              </w:rPr>
              <w:t>、标配两扇聚苯乙烯泡沫绝热内门，减少冷气丢失；嵌入式磁铁门闩，防止传统插销式门把的结冰情况。</w:t>
            </w:r>
          </w:p>
          <w:p w14:paraId="6B2BFDAD">
            <w:pPr>
              <w:jc w:val="left"/>
              <w:rPr>
                <w:rFonts w:hint="eastAsia" w:ascii="仿宋" w:hAnsi="仿宋" w:eastAsia="仿宋"/>
                <w:color w:val="auto"/>
                <w:szCs w:val="21"/>
              </w:rPr>
            </w:pPr>
            <w:r>
              <w:rPr>
                <w:rFonts w:hint="eastAsia" w:ascii="仿宋" w:hAnsi="仿宋" w:eastAsia="仿宋"/>
                <w:color w:val="auto"/>
                <w:szCs w:val="21"/>
              </w:rPr>
              <w:t>1</w:t>
            </w:r>
            <w:r>
              <w:rPr>
                <w:rFonts w:hint="eastAsia" w:ascii="仿宋" w:hAnsi="仿宋" w:eastAsia="仿宋"/>
                <w:color w:val="auto"/>
                <w:szCs w:val="21"/>
                <w:lang w:val="en-US" w:eastAsia="zh-CN"/>
              </w:rPr>
              <w:t>3</w:t>
            </w:r>
            <w:r>
              <w:rPr>
                <w:rFonts w:hint="eastAsia" w:ascii="仿宋" w:hAnsi="仿宋" w:eastAsia="仿宋"/>
                <w:color w:val="auto"/>
                <w:szCs w:val="21"/>
              </w:rPr>
              <w:t>、标配5块不锈钢搁板,最大承重达111Kg，高度可调节。</w:t>
            </w:r>
          </w:p>
          <w:p w14:paraId="11AFB562">
            <w:pPr>
              <w:jc w:val="left"/>
              <w:rPr>
                <w:rFonts w:hint="eastAsia" w:ascii="仿宋" w:hAnsi="仿宋" w:eastAsia="仿宋"/>
                <w:color w:val="auto"/>
                <w:szCs w:val="21"/>
              </w:rPr>
            </w:pPr>
            <w:r>
              <w:rPr>
                <w:rFonts w:hint="eastAsia" w:ascii="仿宋" w:hAnsi="仿宋" w:eastAsia="仿宋"/>
                <w:color w:val="auto"/>
                <w:szCs w:val="21"/>
              </w:rPr>
              <w:t>1</w:t>
            </w:r>
            <w:r>
              <w:rPr>
                <w:rFonts w:hint="eastAsia" w:ascii="仿宋" w:hAnsi="仿宋" w:eastAsia="仿宋"/>
                <w:color w:val="auto"/>
                <w:szCs w:val="21"/>
                <w:lang w:val="en-US" w:eastAsia="zh-CN"/>
              </w:rPr>
              <w:t>4</w:t>
            </w:r>
            <w:r>
              <w:rPr>
                <w:rFonts w:hint="eastAsia" w:ascii="仿宋" w:hAnsi="仿宋" w:eastAsia="仿宋"/>
                <w:color w:val="auto"/>
                <w:szCs w:val="21"/>
              </w:rPr>
              <w:t>、具有良好的保温性能，室温20℃断电时，空载的情况下从 -80℃ 升温到 -50℃ 的时间不低于294min。</w:t>
            </w:r>
          </w:p>
          <w:p w14:paraId="1CCE3ADC">
            <w:pPr>
              <w:jc w:val="left"/>
              <w:rPr>
                <w:rFonts w:hint="eastAsia" w:ascii="仿宋" w:hAnsi="仿宋" w:eastAsia="仿宋"/>
                <w:color w:val="auto"/>
                <w:szCs w:val="21"/>
              </w:rPr>
            </w:pPr>
            <w:r>
              <w:rPr>
                <w:rFonts w:hint="eastAsia" w:ascii="仿宋" w:hAnsi="仿宋" w:eastAsia="仿宋"/>
                <w:color w:val="auto"/>
                <w:szCs w:val="21"/>
              </w:rPr>
              <w:t>1</w:t>
            </w:r>
            <w:r>
              <w:rPr>
                <w:rFonts w:hint="eastAsia" w:ascii="仿宋" w:hAnsi="仿宋" w:eastAsia="仿宋"/>
                <w:color w:val="auto"/>
                <w:szCs w:val="21"/>
                <w:lang w:val="en-US" w:eastAsia="zh-CN"/>
              </w:rPr>
              <w:t>5</w:t>
            </w:r>
            <w:r>
              <w:rPr>
                <w:rFonts w:hint="eastAsia" w:ascii="仿宋" w:hAnsi="仿宋" w:eastAsia="仿宋"/>
                <w:color w:val="auto"/>
                <w:szCs w:val="21"/>
              </w:rPr>
              <w:t>、强劲的制冷能力，20℃ 下空载降温到 -80℃ 所需的时间不超过 329min（环境温度20℃）。</w:t>
            </w:r>
          </w:p>
          <w:p w14:paraId="2EB4BDA0">
            <w:pPr>
              <w:jc w:val="left"/>
              <w:rPr>
                <w:rFonts w:hint="eastAsia" w:ascii="仿宋" w:hAnsi="仿宋" w:eastAsia="仿宋"/>
                <w:color w:val="auto"/>
                <w:szCs w:val="21"/>
              </w:rPr>
            </w:pPr>
            <w:r>
              <w:rPr>
                <w:rFonts w:hint="eastAsia" w:ascii="仿宋" w:hAnsi="仿宋" w:eastAsia="仿宋"/>
                <w:color w:val="auto"/>
                <w:szCs w:val="21"/>
              </w:rPr>
              <w:t>1</w:t>
            </w:r>
            <w:r>
              <w:rPr>
                <w:rFonts w:hint="eastAsia" w:ascii="仿宋" w:hAnsi="仿宋" w:eastAsia="仿宋"/>
                <w:color w:val="auto"/>
                <w:szCs w:val="21"/>
                <w:lang w:val="en-US" w:eastAsia="zh-CN"/>
              </w:rPr>
              <w:t>6</w:t>
            </w:r>
            <w:r>
              <w:rPr>
                <w:rFonts w:hint="eastAsia" w:ascii="仿宋" w:hAnsi="仿宋" w:eastAsia="仿宋"/>
                <w:color w:val="auto"/>
                <w:szCs w:val="21"/>
              </w:rPr>
              <w:t>、运行安静，噪音不高于44分贝；全球统一的工作电压:100～230V。</w:t>
            </w:r>
          </w:p>
          <w:p w14:paraId="66DB6356">
            <w:pPr>
              <w:jc w:val="left"/>
              <w:rPr>
                <w:rFonts w:hint="eastAsia" w:ascii="仿宋" w:hAnsi="仿宋" w:eastAsia="仿宋"/>
                <w:color w:val="auto"/>
                <w:szCs w:val="21"/>
              </w:rPr>
            </w:pPr>
            <w:r>
              <w:rPr>
                <w:rFonts w:hint="eastAsia" w:ascii="仿宋" w:hAnsi="仿宋" w:eastAsia="仿宋"/>
                <w:color w:val="auto"/>
                <w:szCs w:val="21"/>
              </w:rPr>
              <w:t>1</w:t>
            </w:r>
            <w:r>
              <w:rPr>
                <w:rFonts w:hint="eastAsia" w:ascii="仿宋" w:hAnsi="仿宋" w:eastAsia="仿宋"/>
                <w:color w:val="auto"/>
                <w:szCs w:val="21"/>
                <w:lang w:val="en-US" w:eastAsia="zh-CN"/>
              </w:rPr>
              <w:t>7</w:t>
            </w:r>
            <w:r>
              <w:rPr>
                <w:rFonts w:hint="eastAsia" w:ascii="仿宋" w:hAnsi="仿宋" w:eastAsia="仿宋"/>
                <w:color w:val="auto"/>
                <w:szCs w:val="21"/>
              </w:rPr>
              <w:t>、空气过滤网 ( 替换装) ；低温防护手套 大号4426 ；抗震组件。</w:t>
            </w:r>
          </w:p>
          <w:p w14:paraId="097ECDA3">
            <w:pPr>
              <w:jc w:val="left"/>
              <w:rPr>
                <w:rFonts w:hint="eastAsia" w:ascii="仿宋" w:hAnsi="仿宋" w:eastAsia="仿宋"/>
                <w:color w:val="auto"/>
                <w:szCs w:val="21"/>
              </w:rPr>
            </w:pPr>
            <w:r>
              <w:rPr>
                <w:rFonts w:hint="eastAsia" w:ascii="仿宋" w:hAnsi="仿宋" w:eastAsia="仿宋"/>
                <w:color w:val="auto"/>
                <w:szCs w:val="21"/>
              </w:rPr>
              <w:t>1</w:t>
            </w:r>
            <w:r>
              <w:rPr>
                <w:rFonts w:hint="eastAsia" w:ascii="仿宋" w:hAnsi="仿宋" w:eastAsia="仿宋"/>
                <w:color w:val="auto"/>
                <w:szCs w:val="21"/>
                <w:lang w:val="en-US" w:eastAsia="zh-CN"/>
              </w:rPr>
              <w:t>8</w:t>
            </w:r>
            <w:r>
              <w:rPr>
                <w:rFonts w:hint="eastAsia" w:ascii="仿宋" w:hAnsi="仿宋" w:eastAsia="仿宋"/>
                <w:color w:val="auto"/>
                <w:szCs w:val="21"/>
              </w:rPr>
              <w:t>、设有多重保护：开机延时保护、电压补偿保护、压缩机高温切断保护等。</w:t>
            </w:r>
          </w:p>
          <w:p w14:paraId="60A38F33">
            <w:pPr>
              <w:jc w:val="left"/>
              <w:rPr>
                <w:rFonts w:hint="eastAsia" w:ascii="仿宋" w:hAnsi="仿宋" w:eastAsia="仿宋"/>
                <w:color w:val="auto"/>
                <w:szCs w:val="21"/>
              </w:rPr>
            </w:pPr>
            <w:r>
              <w:rPr>
                <w:rFonts w:hint="eastAsia" w:ascii="仿宋" w:hAnsi="仿宋" w:eastAsia="仿宋"/>
                <w:color w:val="auto"/>
                <w:szCs w:val="21"/>
                <w:lang w:val="en-US" w:eastAsia="zh-CN"/>
              </w:rPr>
              <w:t>19</w:t>
            </w:r>
            <w:r>
              <w:rPr>
                <w:rFonts w:hint="eastAsia" w:ascii="仿宋" w:hAnsi="仿宋" w:eastAsia="仿宋"/>
                <w:color w:val="auto"/>
                <w:szCs w:val="21"/>
              </w:rPr>
              <w:t>、7英寸电容式大触摸屏用户界面，直观显示冰箱运行温度，设定温度，指定时间内的最高和最低温度，以及环境温度，可监控冰箱报警情况，屏幕最多可显示最近 2 周的事件，包含每个事件的日期时间戳。控制面板具有数据显示和图表显示功能，图示功能可以手动缩放和实现多组数据同屏，便于数据查看和分析；可访问设置和运行参数，灵敏度高，即使戴手套也可以操作。屏幕可设置点亮时间，以减少能源消耗。</w:t>
            </w:r>
          </w:p>
          <w:p w14:paraId="7DB97F13">
            <w:pPr>
              <w:jc w:val="left"/>
              <w:rPr>
                <w:rFonts w:hint="eastAsia" w:ascii="仿宋" w:hAnsi="仿宋" w:eastAsia="仿宋"/>
                <w:color w:val="auto"/>
                <w:szCs w:val="21"/>
              </w:rPr>
            </w:pPr>
            <w:r>
              <w:rPr>
                <w:rFonts w:hint="eastAsia" w:ascii="仿宋" w:hAnsi="仿宋" w:eastAsia="仿宋"/>
                <w:color w:val="auto"/>
                <w:szCs w:val="21"/>
              </w:rPr>
              <w:t>▲2</w:t>
            </w:r>
            <w:r>
              <w:rPr>
                <w:rFonts w:hint="eastAsia" w:ascii="仿宋" w:hAnsi="仿宋" w:eastAsia="仿宋"/>
                <w:color w:val="auto"/>
                <w:szCs w:val="21"/>
                <w:lang w:val="en-US" w:eastAsia="zh-CN"/>
              </w:rPr>
              <w:t>0</w:t>
            </w:r>
            <w:r>
              <w:rPr>
                <w:rFonts w:hint="eastAsia" w:ascii="仿宋" w:hAnsi="仿宋" w:eastAsia="仿宋"/>
                <w:color w:val="auto"/>
                <w:szCs w:val="21"/>
              </w:rPr>
              <w:t>、整机内置9个温度探头，全面监控超低温冰箱腔体温度、环境温度、二级压缩机温度、热交换器温度、蒸发器入口温度、蒸发器出口温度、一级吸气管温度、二级吸气管温度以及冷凝器出液管温度等，确保冰箱顺利运行，所有温度探头数据可在控制面板查看且可以通过USB导出，实时了解冰箱运行状态并有助于故障原因的快速判断。</w:t>
            </w:r>
          </w:p>
          <w:p w14:paraId="504CFD27">
            <w:pPr>
              <w:jc w:val="left"/>
              <w:rPr>
                <w:rFonts w:hint="eastAsia" w:ascii="仿宋" w:hAnsi="仿宋" w:eastAsia="仿宋"/>
                <w:color w:val="auto"/>
                <w:szCs w:val="21"/>
              </w:rPr>
            </w:pPr>
            <w:r>
              <w:rPr>
                <w:rFonts w:hint="eastAsia" w:ascii="仿宋" w:hAnsi="仿宋" w:eastAsia="仿宋"/>
                <w:color w:val="auto"/>
                <w:szCs w:val="21"/>
              </w:rPr>
              <w:t>2</w:t>
            </w:r>
            <w:r>
              <w:rPr>
                <w:rFonts w:hint="eastAsia" w:ascii="仿宋" w:hAnsi="仿宋" w:eastAsia="仿宋"/>
                <w:color w:val="auto"/>
                <w:szCs w:val="21"/>
                <w:lang w:val="en-US" w:eastAsia="zh-CN"/>
              </w:rPr>
              <w:t>1</w:t>
            </w:r>
            <w:r>
              <w:rPr>
                <w:rFonts w:hint="eastAsia" w:ascii="仿宋" w:hAnsi="仿宋" w:eastAsia="仿宋"/>
                <w:color w:val="auto"/>
                <w:szCs w:val="21"/>
              </w:rPr>
              <w:t>、智能化控制面板，具有完全访问模式和安全访问模式。完全访问模式下可以设置4位PIN码，安全访问模式可设定多达三级管理权限，最多可添加150个账户，输入特定权限下的用户名和密码方可更改冰箱设置，可设置用户密码过期时间以确保账户的时效性。</w:t>
            </w:r>
          </w:p>
          <w:p w14:paraId="3498A7BF">
            <w:pPr>
              <w:jc w:val="left"/>
              <w:rPr>
                <w:rFonts w:hint="eastAsia" w:ascii="仿宋" w:hAnsi="仿宋" w:eastAsia="仿宋"/>
                <w:color w:val="auto"/>
                <w:szCs w:val="21"/>
              </w:rPr>
            </w:pPr>
            <w:r>
              <w:rPr>
                <w:rFonts w:hint="eastAsia" w:ascii="仿宋" w:hAnsi="仿宋" w:eastAsia="仿宋"/>
                <w:color w:val="auto"/>
                <w:szCs w:val="21"/>
              </w:rPr>
              <w:t>2</w:t>
            </w:r>
            <w:r>
              <w:rPr>
                <w:rFonts w:hint="eastAsia" w:ascii="仿宋" w:hAnsi="仿宋" w:eastAsia="仿宋"/>
                <w:color w:val="auto"/>
                <w:szCs w:val="21"/>
                <w:lang w:val="en-US" w:eastAsia="zh-CN"/>
              </w:rPr>
              <w:t>2</w:t>
            </w:r>
            <w:r>
              <w:rPr>
                <w:rFonts w:hint="eastAsia" w:ascii="仿宋" w:hAnsi="仿宋" w:eastAsia="仿宋"/>
                <w:color w:val="auto"/>
                <w:szCs w:val="21"/>
              </w:rPr>
              <w:t>、除冰箱的断路器开关，另有电源按键开关位于外门控制面板上，便于紧急操作。</w:t>
            </w:r>
          </w:p>
          <w:p w14:paraId="5F681769">
            <w:pPr>
              <w:jc w:val="left"/>
              <w:rPr>
                <w:rFonts w:hint="eastAsia" w:ascii="仿宋" w:hAnsi="仿宋" w:eastAsia="仿宋"/>
                <w:color w:val="auto"/>
                <w:szCs w:val="21"/>
              </w:rPr>
            </w:pPr>
            <w:r>
              <w:rPr>
                <w:rFonts w:hint="eastAsia" w:ascii="仿宋" w:hAnsi="仿宋" w:eastAsia="仿宋"/>
                <w:color w:val="auto"/>
                <w:szCs w:val="21"/>
              </w:rPr>
              <w:t>2</w:t>
            </w:r>
            <w:r>
              <w:rPr>
                <w:rFonts w:hint="eastAsia" w:ascii="仿宋" w:hAnsi="仿宋" w:eastAsia="仿宋"/>
                <w:color w:val="auto"/>
                <w:szCs w:val="21"/>
                <w:lang w:val="en-US" w:eastAsia="zh-CN"/>
              </w:rPr>
              <w:t>3</w:t>
            </w:r>
            <w:r>
              <w:rPr>
                <w:rFonts w:hint="eastAsia" w:ascii="仿宋" w:hAnsi="仿宋" w:eastAsia="仿宋"/>
                <w:color w:val="auto"/>
                <w:szCs w:val="21"/>
              </w:rPr>
              <w:t>、超低温冰箱的电源开关设计于设备前部，便于实现更高效的设备管理与操作。</w:t>
            </w:r>
          </w:p>
          <w:p w14:paraId="37570CDC">
            <w:pPr>
              <w:jc w:val="left"/>
              <w:rPr>
                <w:rFonts w:hint="eastAsia" w:ascii="仿宋" w:hAnsi="仿宋" w:eastAsia="仿宋"/>
                <w:color w:val="auto"/>
                <w:szCs w:val="21"/>
              </w:rPr>
            </w:pPr>
            <w:r>
              <w:rPr>
                <w:rFonts w:hint="eastAsia" w:ascii="仿宋" w:hAnsi="仿宋" w:eastAsia="仿宋"/>
                <w:color w:val="auto"/>
                <w:szCs w:val="21"/>
              </w:rPr>
              <w:t>2</w:t>
            </w:r>
            <w:r>
              <w:rPr>
                <w:rFonts w:hint="eastAsia" w:ascii="仿宋" w:hAnsi="仿宋" w:eastAsia="仿宋"/>
                <w:color w:val="auto"/>
                <w:szCs w:val="21"/>
                <w:lang w:val="en-US" w:eastAsia="zh-CN"/>
              </w:rPr>
              <w:t>4</w:t>
            </w:r>
            <w:r>
              <w:rPr>
                <w:rFonts w:hint="eastAsia" w:ascii="仿宋" w:hAnsi="仿宋" w:eastAsia="仿宋"/>
                <w:color w:val="auto"/>
                <w:szCs w:val="21"/>
              </w:rPr>
              <w:t>、完善的电源管理系统显示进线电压，线路电压记录长达15年，并可通过USB端口下载。</w:t>
            </w:r>
          </w:p>
          <w:p w14:paraId="2195151D">
            <w:pPr>
              <w:jc w:val="left"/>
              <w:rPr>
                <w:rFonts w:hint="eastAsia" w:ascii="仿宋" w:hAnsi="仿宋" w:eastAsia="仿宋"/>
                <w:color w:val="auto"/>
                <w:szCs w:val="21"/>
              </w:rPr>
            </w:pPr>
            <w:r>
              <w:rPr>
                <w:rFonts w:hint="eastAsia" w:ascii="仿宋" w:hAnsi="仿宋" w:eastAsia="仿宋"/>
                <w:color w:val="auto"/>
                <w:szCs w:val="21"/>
              </w:rPr>
              <w:t>2</w:t>
            </w:r>
            <w:r>
              <w:rPr>
                <w:rFonts w:hint="eastAsia" w:ascii="仿宋" w:hAnsi="仿宋" w:eastAsia="仿宋"/>
                <w:color w:val="auto"/>
                <w:szCs w:val="21"/>
                <w:lang w:val="en-US" w:eastAsia="zh-CN"/>
              </w:rPr>
              <w:t>5</w:t>
            </w:r>
            <w:r>
              <w:rPr>
                <w:rFonts w:hint="eastAsia" w:ascii="仿宋" w:hAnsi="仿宋" w:eastAsia="仿宋"/>
                <w:color w:val="auto"/>
                <w:szCs w:val="21"/>
              </w:rPr>
              <w:t>、内置数据存储系统，可存储长达15 年的温度和事件日志，便于查看分析，并可通过USB接口下载。具有运行报告导出功能，导出格式包含PDF。</w:t>
            </w:r>
          </w:p>
          <w:p w14:paraId="6F57AE0F">
            <w:pPr>
              <w:jc w:val="left"/>
              <w:rPr>
                <w:rFonts w:hint="eastAsia" w:ascii="仿宋" w:hAnsi="仿宋" w:eastAsia="仿宋"/>
                <w:color w:val="auto"/>
                <w:szCs w:val="21"/>
              </w:rPr>
            </w:pPr>
            <w:r>
              <w:rPr>
                <w:rFonts w:hint="eastAsia" w:ascii="仿宋" w:hAnsi="仿宋" w:eastAsia="仿宋"/>
                <w:color w:val="auto"/>
                <w:szCs w:val="21"/>
              </w:rPr>
              <w:t>2</w:t>
            </w:r>
            <w:r>
              <w:rPr>
                <w:rFonts w:hint="eastAsia" w:ascii="仿宋" w:hAnsi="仿宋" w:eastAsia="仿宋"/>
                <w:color w:val="auto"/>
                <w:szCs w:val="21"/>
                <w:lang w:val="en-US" w:eastAsia="zh-CN"/>
              </w:rPr>
              <w:t>6</w:t>
            </w:r>
            <w:r>
              <w:rPr>
                <w:rFonts w:hint="eastAsia" w:ascii="仿宋" w:hAnsi="仿宋" w:eastAsia="仿宋"/>
                <w:color w:val="auto"/>
                <w:szCs w:val="21"/>
              </w:rPr>
              <w:t>、绿色、黄色和红色三色指示图标显示冰箱运行状态，并且可以选配底部照明，快速查找报警冰箱。</w:t>
            </w:r>
          </w:p>
          <w:p w14:paraId="11BD5BF4">
            <w:pPr>
              <w:jc w:val="left"/>
              <w:rPr>
                <w:rFonts w:hint="eastAsia" w:ascii="仿宋" w:hAnsi="仿宋" w:eastAsia="仿宋"/>
                <w:color w:val="auto"/>
                <w:szCs w:val="21"/>
              </w:rPr>
            </w:pPr>
            <w:r>
              <w:rPr>
                <w:rFonts w:hint="eastAsia" w:ascii="仿宋" w:hAnsi="仿宋" w:eastAsia="仿宋"/>
                <w:color w:val="auto"/>
                <w:szCs w:val="21"/>
              </w:rPr>
              <w:t>2</w:t>
            </w:r>
            <w:r>
              <w:rPr>
                <w:rFonts w:hint="eastAsia" w:ascii="仿宋" w:hAnsi="仿宋" w:eastAsia="仿宋"/>
                <w:color w:val="auto"/>
                <w:szCs w:val="21"/>
                <w:lang w:val="en-US" w:eastAsia="zh-CN"/>
              </w:rPr>
              <w:t>7</w:t>
            </w:r>
            <w:r>
              <w:rPr>
                <w:rFonts w:hint="eastAsia" w:ascii="仿宋" w:hAnsi="仿宋" w:eastAsia="仿宋"/>
                <w:color w:val="auto"/>
                <w:szCs w:val="21"/>
              </w:rPr>
              <w:t>、标配的 USB 端口，可将冰箱事件日志报告下载至便携式硬盘，还可实现多台冰箱间设置信息复制；</w:t>
            </w:r>
          </w:p>
          <w:p w14:paraId="287D65B3">
            <w:pPr>
              <w:jc w:val="left"/>
              <w:rPr>
                <w:rFonts w:hint="eastAsia" w:ascii="仿宋" w:hAnsi="仿宋" w:eastAsia="仿宋"/>
                <w:color w:val="auto"/>
                <w:szCs w:val="21"/>
              </w:rPr>
            </w:pPr>
            <w:r>
              <w:rPr>
                <w:rFonts w:hint="eastAsia" w:ascii="仿宋" w:hAnsi="仿宋" w:eastAsia="仿宋"/>
                <w:color w:val="auto"/>
                <w:szCs w:val="21"/>
              </w:rPr>
              <w:t>2</w:t>
            </w:r>
            <w:r>
              <w:rPr>
                <w:rFonts w:hint="eastAsia" w:ascii="仿宋" w:hAnsi="仿宋" w:eastAsia="仿宋"/>
                <w:color w:val="auto"/>
                <w:szCs w:val="21"/>
                <w:lang w:val="en-US" w:eastAsia="zh-CN"/>
              </w:rPr>
              <w:t>8</w:t>
            </w:r>
            <w:r>
              <w:rPr>
                <w:rFonts w:hint="eastAsia" w:ascii="仿宋" w:hAnsi="仿宋" w:eastAsia="仿宋"/>
                <w:color w:val="auto"/>
                <w:szCs w:val="21"/>
              </w:rPr>
              <w:t>、符合人体工程学的单手操作门把手，抗菌耐腐蚀，可锁定并可同时增加一挂锁，提高安全性；</w:t>
            </w:r>
          </w:p>
          <w:p w14:paraId="6DB3577F">
            <w:pPr>
              <w:jc w:val="left"/>
              <w:rPr>
                <w:rFonts w:hint="eastAsia" w:ascii="仿宋" w:hAnsi="仿宋" w:eastAsia="仿宋"/>
                <w:color w:val="auto"/>
                <w:szCs w:val="21"/>
              </w:rPr>
            </w:pPr>
            <w:r>
              <w:rPr>
                <w:rFonts w:hint="eastAsia" w:ascii="仿宋" w:hAnsi="仿宋" w:eastAsia="仿宋"/>
                <w:color w:val="auto"/>
                <w:szCs w:val="21"/>
                <w:lang w:val="en-US" w:eastAsia="zh-CN"/>
              </w:rPr>
              <w:t>29</w:t>
            </w:r>
            <w:r>
              <w:rPr>
                <w:rFonts w:hint="eastAsia" w:ascii="仿宋" w:hAnsi="仿宋" w:eastAsia="仿宋"/>
                <w:color w:val="auto"/>
                <w:szCs w:val="21"/>
              </w:rPr>
              <w:t>、标配1“ (25mm) 预留外接端口2个，可连接外部探头或仪器；标配5V供电接口1个，可为第三方设备供电。</w:t>
            </w:r>
          </w:p>
          <w:p w14:paraId="14308A51">
            <w:pPr>
              <w:jc w:val="left"/>
              <w:rPr>
                <w:rFonts w:hint="eastAsia" w:ascii="仿宋" w:hAnsi="仿宋" w:eastAsia="仿宋"/>
                <w:color w:val="auto"/>
                <w:szCs w:val="21"/>
              </w:rPr>
            </w:pPr>
            <w:r>
              <w:rPr>
                <w:rFonts w:hint="eastAsia" w:ascii="仿宋" w:hAnsi="仿宋" w:eastAsia="仿宋"/>
                <w:color w:val="auto"/>
                <w:szCs w:val="21"/>
              </w:rPr>
              <w:t>3</w:t>
            </w:r>
            <w:r>
              <w:rPr>
                <w:rFonts w:hint="eastAsia" w:ascii="仿宋" w:hAnsi="仿宋" w:eastAsia="仿宋"/>
                <w:color w:val="auto"/>
                <w:szCs w:val="21"/>
                <w:lang w:val="en-US" w:eastAsia="zh-CN"/>
              </w:rPr>
              <w:t>0</w:t>
            </w:r>
            <w:r>
              <w:rPr>
                <w:rFonts w:hint="eastAsia" w:ascii="仿宋" w:hAnsi="仿宋" w:eastAsia="仿宋"/>
                <w:color w:val="auto"/>
                <w:szCs w:val="21"/>
              </w:rPr>
              <w:t>、完善的温度数据和报警信号通信端口：标配RS485，4-20 毫安输出端口及Dry Contact远程报警接口。</w:t>
            </w:r>
          </w:p>
          <w:p w14:paraId="2536FD8D">
            <w:pPr>
              <w:jc w:val="left"/>
              <w:rPr>
                <w:rFonts w:hint="eastAsia" w:ascii="仿宋" w:hAnsi="仿宋" w:eastAsia="仿宋"/>
                <w:color w:val="auto"/>
                <w:szCs w:val="21"/>
              </w:rPr>
            </w:pPr>
            <w:r>
              <w:rPr>
                <w:rFonts w:hint="eastAsia" w:ascii="仿宋" w:hAnsi="仿宋" w:eastAsia="仿宋"/>
                <w:color w:val="auto"/>
                <w:szCs w:val="21"/>
              </w:rPr>
              <w:t>3</w:t>
            </w:r>
            <w:r>
              <w:rPr>
                <w:rFonts w:hint="eastAsia" w:ascii="仿宋" w:hAnsi="仿宋" w:eastAsia="仿宋"/>
                <w:color w:val="auto"/>
                <w:szCs w:val="21"/>
                <w:lang w:val="en-US" w:eastAsia="zh-CN"/>
              </w:rPr>
              <w:t>1</w:t>
            </w:r>
            <w:r>
              <w:rPr>
                <w:rFonts w:hint="eastAsia" w:ascii="仿宋" w:hAnsi="仿宋" w:eastAsia="仿宋"/>
                <w:color w:val="auto"/>
                <w:szCs w:val="21"/>
              </w:rPr>
              <w:t>、冷凝器过滤网易拆卸，可水洗, 保护冷凝器免沾灰尘，提高制冷性能。</w:t>
            </w:r>
          </w:p>
          <w:p w14:paraId="49A9BF92">
            <w:pPr>
              <w:jc w:val="left"/>
              <w:rPr>
                <w:rFonts w:hint="eastAsia" w:ascii="仿宋" w:hAnsi="仿宋" w:eastAsia="仿宋"/>
                <w:color w:val="auto"/>
                <w:szCs w:val="21"/>
              </w:rPr>
            </w:pPr>
            <w:r>
              <w:rPr>
                <w:rFonts w:hint="eastAsia" w:ascii="仿宋" w:hAnsi="仿宋" w:eastAsia="仿宋"/>
                <w:color w:val="auto"/>
                <w:szCs w:val="21"/>
              </w:rPr>
              <w:t>3</w:t>
            </w:r>
            <w:r>
              <w:rPr>
                <w:rFonts w:hint="eastAsia" w:ascii="仿宋" w:hAnsi="仿宋" w:eastAsia="仿宋"/>
                <w:color w:val="auto"/>
                <w:szCs w:val="21"/>
                <w:lang w:val="en-US" w:eastAsia="zh-CN"/>
              </w:rPr>
              <w:t>2</w:t>
            </w:r>
            <w:r>
              <w:rPr>
                <w:rFonts w:hint="eastAsia" w:ascii="仿宋" w:hAnsi="仿宋" w:eastAsia="仿宋"/>
                <w:color w:val="auto"/>
                <w:szCs w:val="21"/>
              </w:rPr>
              <w:t>、外门配有带加热功能的自动减压阀，无需手按减压；可在关门后迅速平衡冰箱门内外压差，方便高度密封的外门30-60秒内再次单手轻松开启。</w:t>
            </w:r>
          </w:p>
          <w:p w14:paraId="7400A043">
            <w:pPr>
              <w:jc w:val="left"/>
              <w:rPr>
                <w:rFonts w:hint="eastAsia" w:ascii="仿宋" w:hAnsi="仿宋" w:eastAsia="仿宋"/>
                <w:color w:val="auto"/>
                <w:szCs w:val="21"/>
              </w:rPr>
            </w:pPr>
          </w:p>
          <w:p w14:paraId="10272A78">
            <w:pPr>
              <w:jc w:val="left"/>
              <w:rPr>
                <w:rFonts w:hint="eastAsia" w:ascii="仿宋" w:hAnsi="仿宋" w:eastAsia="仿宋"/>
                <w:color w:val="auto"/>
                <w:szCs w:val="21"/>
              </w:rPr>
            </w:pPr>
            <w:r>
              <w:rPr>
                <w:rFonts w:hint="eastAsia" w:ascii="仿宋" w:hAnsi="仿宋" w:eastAsia="仿宋"/>
                <w:color w:val="auto"/>
                <w:szCs w:val="21"/>
              </w:rPr>
              <w:t>五、耐CO</w:t>
            </w:r>
            <w:r>
              <w:rPr>
                <w:rFonts w:hint="eastAsia" w:ascii="仿宋" w:hAnsi="仿宋" w:eastAsia="仿宋"/>
                <w:color w:val="auto"/>
                <w:szCs w:val="21"/>
                <w:vertAlign w:val="subscript"/>
              </w:rPr>
              <w:t>2</w:t>
            </w:r>
            <w:r>
              <w:rPr>
                <w:rFonts w:hint="eastAsia" w:ascii="仿宋" w:hAnsi="仿宋" w:eastAsia="仿宋"/>
                <w:color w:val="auto"/>
                <w:szCs w:val="21"/>
              </w:rPr>
              <w:t xml:space="preserve">摇床                                                                       </w:t>
            </w:r>
          </w:p>
          <w:p w14:paraId="4994FCAF">
            <w:pPr>
              <w:jc w:val="left"/>
              <w:rPr>
                <w:rFonts w:hint="eastAsia" w:ascii="仿宋" w:hAnsi="仿宋" w:eastAsia="仿宋"/>
                <w:color w:val="auto"/>
                <w:szCs w:val="21"/>
              </w:rPr>
            </w:pPr>
            <w:r>
              <w:rPr>
                <w:rFonts w:hint="eastAsia" w:ascii="仿宋" w:hAnsi="仿宋" w:eastAsia="仿宋"/>
                <w:color w:val="auto"/>
                <w:szCs w:val="21"/>
              </w:rPr>
              <w:t xml:space="preserve">1、性能指标及要求： </w:t>
            </w:r>
          </w:p>
          <w:p w14:paraId="73AE9D2A">
            <w:pPr>
              <w:jc w:val="left"/>
              <w:rPr>
                <w:rFonts w:hint="eastAsia" w:ascii="仿宋" w:hAnsi="仿宋" w:eastAsia="仿宋"/>
                <w:color w:val="auto"/>
                <w:szCs w:val="21"/>
              </w:rPr>
            </w:pPr>
            <w:r>
              <w:rPr>
                <w:rFonts w:hint="eastAsia" w:ascii="仿宋" w:hAnsi="仿宋" w:eastAsia="仿宋"/>
                <w:color w:val="auto"/>
                <w:szCs w:val="21"/>
              </w:rPr>
              <w:t>▲1.1 标配单独控制器，LED数显，方便设置摇床参数。                                                                                                      ▲1.2 转速：30-300 rpm，转速精确度：±1 rpm。</w:t>
            </w:r>
          </w:p>
          <w:p w14:paraId="0CD03B10">
            <w:pPr>
              <w:jc w:val="left"/>
              <w:rPr>
                <w:rFonts w:hint="eastAsia" w:ascii="仿宋" w:hAnsi="仿宋" w:eastAsia="仿宋"/>
                <w:color w:val="auto"/>
                <w:szCs w:val="21"/>
              </w:rPr>
            </w:pPr>
            <w:r>
              <w:rPr>
                <w:rFonts w:hint="eastAsia" w:ascii="仿宋" w:hAnsi="仿宋" w:eastAsia="仿宋"/>
                <w:color w:val="auto"/>
                <w:szCs w:val="21"/>
              </w:rPr>
              <w:t xml:space="preserve">▲1.3 轨道直径：19 mm。                                                                                                                  </w:t>
            </w:r>
          </w:p>
          <w:p w14:paraId="2B769062">
            <w:pPr>
              <w:jc w:val="left"/>
              <w:rPr>
                <w:rFonts w:hint="eastAsia" w:ascii="仿宋" w:hAnsi="仿宋" w:eastAsia="仿宋"/>
                <w:color w:val="auto"/>
                <w:szCs w:val="21"/>
              </w:rPr>
            </w:pPr>
            <w:r>
              <w:rPr>
                <w:rFonts w:hint="eastAsia" w:ascii="仿宋" w:hAnsi="仿宋" w:eastAsia="仿宋"/>
                <w:color w:val="auto"/>
                <w:szCs w:val="21"/>
              </w:rPr>
              <w:t xml:space="preserve">▲1.4 磁力驱动，无需更换皮带。                                                                                                                       </w:t>
            </w:r>
          </w:p>
          <w:p w14:paraId="7E8DC295">
            <w:pPr>
              <w:jc w:val="left"/>
              <w:rPr>
                <w:rFonts w:hint="eastAsia" w:ascii="仿宋" w:hAnsi="仿宋" w:eastAsia="仿宋"/>
                <w:color w:val="auto"/>
                <w:szCs w:val="21"/>
              </w:rPr>
            </w:pPr>
            <w:r>
              <w:rPr>
                <w:rFonts w:hint="eastAsia" w:ascii="仿宋" w:hAnsi="仿宋" w:eastAsia="仿宋"/>
                <w:color w:val="auto"/>
                <w:szCs w:val="21"/>
              </w:rPr>
              <w:t xml:space="preserve">▲1.5 运行环境温度4°C-60°C，相对湿度20%-95%，CO2浓度0%-20%。  </w:t>
            </w:r>
          </w:p>
          <w:p w14:paraId="1F6EDD2B">
            <w:pPr>
              <w:jc w:val="left"/>
              <w:rPr>
                <w:rFonts w:hint="eastAsia" w:ascii="仿宋" w:hAnsi="仿宋" w:eastAsia="仿宋"/>
                <w:color w:val="auto"/>
                <w:szCs w:val="21"/>
              </w:rPr>
            </w:pPr>
            <w:r>
              <w:rPr>
                <w:rFonts w:hint="eastAsia" w:ascii="仿宋" w:hAnsi="仿宋" w:eastAsia="仿宋"/>
                <w:color w:val="auto"/>
                <w:szCs w:val="21"/>
              </w:rPr>
              <w:t>1.6 摇床尺寸（W×L×H）：360×300×96 mm；控制器尺寸（W×L×H）：95×158×26 mm 。</w:t>
            </w:r>
          </w:p>
          <w:p w14:paraId="7B278B04">
            <w:pPr>
              <w:jc w:val="left"/>
              <w:rPr>
                <w:rFonts w:hint="eastAsia" w:ascii="仿宋" w:hAnsi="仿宋" w:eastAsia="仿宋"/>
                <w:color w:val="auto"/>
                <w:szCs w:val="21"/>
              </w:rPr>
            </w:pPr>
            <w:r>
              <w:rPr>
                <w:rFonts w:hint="eastAsia" w:ascii="仿宋" w:hAnsi="仿宋" w:eastAsia="仿宋"/>
                <w:color w:val="auto"/>
                <w:szCs w:val="21"/>
              </w:rPr>
              <w:t xml:space="preserve">▲1.7轨道式圆周振荡；可计时，范围0-99h59min，或连续振荡。                                                                                      </w:t>
            </w:r>
          </w:p>
          <w:p w14:paraId="370D14D6">
            <w:pPr>
              <w:jc w:val="left"/>
              <w:rPr>
                <w:rFonts w:hint="eastAsia" w:ascii="仿宋" w:hAnsi="仿宋" w:eastAsia="仿宋"/>
                <w:color w:val="auto"/>
                <w:szCs w:val="21"/>
              </w:rPr>
            </w:pPr>
            <w:r>
              <w:rPr>
                <w:rFonts w:hint="eastAsia" w:ascii="仿宋" w:hAnsi="仿宋" w:eastAsia="仿宋"/>
                <w:color w:val="auto"/>
                <w:szCs w:val="21"/>
              </w:rPr>
              <w:t xml:space="preserve">1.8 最大荷载量：6 kg。                                                 </w:t>
            </w:r>
          </w:p>
          <w:p w14:paraId="0BE51D4D">
            <w:pPr>
              <w:jc w:val="left"/>
              <w:rPr>
                <w:rFonts w:hint="eastAsia" w:ascii="仿宋" w:hAnsi="仿宋" w:eastAsia="仿宋"/>
                <w:color w:val="auto"/>
                <w:szCs w:val="21"/>
              </w:rPr>
            </w:pPr>
            <w:r>
              <w:rPr>
                <w:rFonts w:hint="eastAsia" w:ascii="仿宋" w:hAnsi="仿宋" w:eastAsia="仿宋"/>
                <w:color w:val="auto"/>
                <w:szCs w:val="21"/>
              </w:rPr>
              <w:t xml:space="preserve">2、配置： </w:t>
            </w:r>
          </w:p>
          <w:p w14:paraId="6FA1D85B">
            <w:pPr>
              <w:jc w:val="left"/>
              <w:rPr>
                <w:rFonts w:hint="eastAsia" w:ascii="仿宋" w:hAnsi="仿宋" w:eastAsia="仿宋"/>
                <w:color w:val="auto"/>
                <w:szCs w:val="21"/>
              </w:rPr>
            </w:pPr>
            <w:r>
              <w:rPr>
                <w:rFonts w:hint="eastAsia" w:ascii="仿宋" w:hAnsi="仿宋" w:eastAsia="仿宋"/>
                <w:color w:val="auto"/>
                <w:szCs w:val="21"/>
              </w:rPr>
              <w:t xml:space="preserve">2.1 耐CO2摇床主机*1。 </w:t>
            </w:r>
          </w:p>
          <w:p w14:paraId="2EF5FC8B">
            <w:pPr>
              <w:jc w:val="left"/>
              <w:rPr>
                <w:rFonts w:hint="eastAsia" w:ascii="仿宋" w:hAnsi="仿宋" w:eastAsia="仿宋"/>
                <w:color w:val="auto"/>
                <w:szCs w:val="21"/>
              </w:rPr>
            </w:pPr>
            <w:r>
              <w:rPr>
                <w:rFonts w:hint="eastAsia" w:ascii="仿宋" w:hAnsi="仿宋" w:eastAsia="仿宋"/>
                <w:color w:val="auto"/>
                <w:szCs w:val="21"/>
              </w:rPr>
              <w:t>2.2 通用和橡胶平台*4，96 微孔板夹持器*4，可调管架*4。</w:t>
            </w:r>
          </w:p>
          <w:p w14:paraId="04D4CA0D">
            <w:pPr>
              <w:jc w:val="left"/>
              <w:rPr>
                <w:rFonts w:hint="eastAsia" w:ascii="仿宋" w:hAnsi="仿宋" w:eastAsia="仿宋"/>
                <w:color w:val="auto"/>
                <w:szCs w:val="21"/>
              </w:rPr>
            </w:pPr>
            <w:r>
              <w:rPr>
                <w:rFonts w:hint="eastAsia" w:ascii="仿宋" w:hAnsi="仿宋" w:eastAsia="仿宋"/>
                <w:color w:val="auto"/>
                <w:szCs w:val="21"/>
              </w:rPr>
              <w:t>2.2 通用和橡胶平台*4，96 微孔板夹持器*4，可调管架*4。</w:t>
            </w:r>
          </w:p>
        </w:tc>
        <w:tc>
          <w:tcPr>
            <w:tcW w:w="3086" w:type="dxa"/>
            <w:tcBorders>
              <w:top w:val="single" w:color="000000" w:sz="4" w:space="0"/>
              <w:left w:val="single" w:color="auto" w:sz="4" w:space="0"/>
              <w:bottom w:val="single" w:color="000000" w:sz="4" w:space="0"/>
              <w:right w:val="single" w:color="000000" w:sz="4" w:space="0"/>
            </w:tcBorders>
            <w:noWrap/>
            <w:vAlign w:val="center"/>
          </w:tcPr>
          <w:p w14:paraId="7257FAA2">
            <w:pPr>
              <w:spacing w:line="360" w:lineRule="exact"/>
              <w:jc w:val="center"/>
              <w:textAlignment w:val="center"/>
              <w:rPr>
                <w:rFonts w:hint="eastAsia" w:ascii="仿宋" w:hAnsi="仿宋" w:eastAsia="仿宋" w:cs="仿宋"/>
                <w:color w:val="auto"/>
                <w:kern w:val="0"/>
                <w:szCs w:val="21"/>
              </w:rPr>
            </w:pPr>
          </w:p>
        </w:tc>
      </w:tr>
      <w:tr w14:paraId="2DD52CA7">
        <w:tblPrEx>
          <w:tblCellMar>
            <w:top w:w="0" w:type="dxa"/>
            <w:left w:w="108" w:type="dxa"/>
            <w:bottom w:w="0" w:type="dxa"/>
            <w:right w:w="108" w:type="dxa"/>
          </w:tblCellMar>
        </w:tblPrEx>
        <w:trPr>
          <w:trHeight w:val="906" w:hRule="atLeast"/>
          <w:jc w:val="center"/>
        </w:trPr>
        <w:tc>
          <w:tcPr>
            <w:tcW w:w="631" w:type="dxa"/>
            <w:tcBorders>
              <w:top w:val="single" w:color="000000" w:sz="4" w:space="0"/>
              <w:left w:val="single" w:color="000000" w:sz="4" w:space="0"/>
              <w:bottom w:val="single" w:color="000000" w:sz="4" w:space="0"/>
              <w:right w:val="single" w:color="000000" w:sz="4" w:space="0"/>
            </w:tcBorders>
            <w:noWrap/>
            <w:vAlign w:val="center"/>
          </w:tcPr>
          <w:p w14:paraId="4FF1E06A">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lang w:bidi="ar"/>
              </w:rPr>
              <w:t>14</w:t>
            </w:r>
          </w:p>
        </w:tc>
        <w:tc>
          <w:tcPr>
            <w:tcW w:w="1155" w:type="dxa"/>
            <w:tcBorders>
              <w:top w:val="single" w:color="000000" w:sz="4" w:space="0"/>
              <w:left w:val="single" w:color="000000" w:sz="4" w:space="0"/>
              <w:bottom w:val="single" w:color="000000" w:sz="4" w:space="0"/>
              <w:right w:val="single" w:color="auto" w:sz="4" w:space="0"/>
            </w:tcBorders>
            <w:noWrap/>
            <w:vAlign w:val="center"/>
          </w:tcPr>
          <w:p w14:paraId="0D3B1D19">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电动体视荧光显微镜系统</w:t>
            </w:r>
          </w:p>
        </w:tc>
        <w:tc>
          <w:tcPr>
            <w:tcW w:w="4986" w:type="dxa"/>
            <w:tcBorders>
              <w:top w:val="single" w:color="000000" w:sz="4" w:space="0"/>
              <w:left w:val="single" w:color="000000" w:sz="4" w:space="0"/>
              <w:bottom w:val="single" w:color="000000" w:sz="4" w:space="0"/>
              <w:right w:val="single" w:color="auto" w:sz="4" w:space="0"/>
            </w:tcBorders>
            <w:noWrap/>
            <w:vAlign w:val="center"/>
          </w:tcPr>
          <w:p w14:paraId="6BB81403">
            <w:pPr>
              <w:jc w:val="left"/>
              <w:rPr>
                <w:rFonts w:hint="eastAsia" w:ascii="仿宋" w:hAnsi="仿宋" w:eastAsia="仿宋"/>
                <w:color w:val="auto"/>
                <w:szCs w:val="21"/>
              </w:rPr>
            </w:pPr>
            <w:r>
              <w:rPr>
                <w:rFonts w:hint="eastAsia" w:ascii="仿宋" w:hAnsi="仿宋" w:eastAsia="仿宋"/>
                <w:color w:val="auto"/>
                <w:szCs w:val="21"/>
              </w:rPr>
              <w:t>一、研究级电动体视荧光显微镜</w:t>
            </w:r>
          </w:p>
          <w:p w14:paraId="0FE49A99">
            <w:pPr>
              <w:jc w:val="left"/>
              <w:rPr>
                <w:rFonts w:hint="eastAsia" w:ascii="仿宋" w:hAnsi="仿宋" w:eastAsia="仿宋"/>
                <w:color w:val="auto"/>
                <w:szCs w:val="21"/>
              </w:rPr>
            </w:pPr>
            <w:r>
              <w:rPr>
                <w:rFonts w:hint="eastAsia" w:ascii="仿宋" w:hAnsi="仿宋" w:eastAsia="仿宋"/>
                <w:color w:val="auto"/>
                <w:szCs w:val="21"/>
              </w:rPr>
              <w:t>1、光学系统：平行光学变焦型，两个光路都采用超高分辨率复消色差光学系统，两个光路（左眼、右眼）的数值孔径一致。</w:t>
            </w:r>
          </w:p>
          <w:p w14:paraId="500B9B73">
            <w:pPr>
              <w:jc w:val="left"/>
              <w:rPr>
                <w:rFonts w:hint="eastAsia" w:ascii="仿宋" w:hAnsi="仿宋" w:eastAsia="仿宋"/>
                <w:color w:val="auto"/>
                <w:szCs w:val="21"/>
              </w:rPr>
            </w:pPr>
            <w:r>
              <w:rPr>
                <w:rFonts w:hint="eastAsia" w:ascii="仿宋" w:hAnsi="仿宋" w:eastAsia="仿宋"/>
                <w:color w:val="auto"/>
                <w:szCs w:val="21"/>
              </w:rPr>
              <w:t>▲2、变倍体：变焦比≥25:1，变焦范围≥0.63X-15.75X，电动控制变焦。内置光圈（孔径光阑）。</w:t>
            </w:r>
          </w:p>
          <w:p w14:paraId="685769A2">
            <w:pPr>
              <w:jc w:val="left"/>
              <w:rPr>
                <w:rFonts w:hint="eastAsia" w:ascii="仿宋" w:hAnsi="仿宋" w:eastAsia="仿宋"/>
                <w:color w:val="auto"/>
                <w:szCs w:val="21"/>
              </w:rPr>
            </w:pPr>
            <w:r>
              <w:rPr>
                <w:rFonts w:hint="eastAsia" w:ascii="仿宋" w:hAnsi="仿宋" w:eastAsia="仿宋"/>
                <w:color w:val="auto"/>
                <w:szCs w:val="21"/>
              </w:rPr>
              <w:t>▲3、总放大倍率（10X目镜下实现）：≥3.15X-315X。</w:t>
            </w:r>
          </w:p>
          <w:p w14:paraId="7C7C6A67">
            <w:pPr>
              <w:jc w:val="left"/>
              <w:rPr>
                <w:rFonts w:hint="eastAsia" w:ascii="仿宋" w:hAnsi="仿宋" w:eastAsia="仿宋"/>
                <w:color w:val="auto"/>
                <w:szCs w:val="21"/>
              </w:rPr>
            </w:pPr>
            <w:r>
              <w:rPr>
                <w:rFonts w:hint="eastAsia" w:ascii="仿宋" w:hAnsi="仿宋" w:eastAsia="仿宋"/>
                <w:color w:val="auto"/>
                <w:szCs w:val="21"/>
              </w:rPr>
              <w:t>▲4、在最小变焦下（0.63X），0.5X物镜视野≥70mm。</w:t>
            </w:r>
          </w:p>
          <w:p w14:paraId="4C0AE99A">
            <w:pPr>
              <w:jc w:val="left"/>
              <w:rPr>
                <w:rFonts w:hint="eastAsia" w:ascii="仿宋" w:hAnsi="仿宋" w:eastAsia="仿宋"/>
                <w:color w:val="auto"/>
                <w:szCs w:val="21"/>
              </w:rPr>
            </w:pPr>
            <w:r>
              <w:rPr>
                <w:rFonts w:hint="eastAsia" w:ascii="仿宋" w:hAnsi="仿宋" w:eastAsia="仿宋"/>
                <w:color w:val="auto"/>
                <w:szCs w:val="21"/>
              </w:rPr>
              <w:t>5、对焦单元：电动Z轴调焦机构，调焦行程≥100mm。</w:t>
            </w:r>
          </w:p>
          <w:p w14:paraId="59B0A045">
            <w:pPr>
              <w:jc w:val="left"/>
              <w:rPr>
                <w:rFonts w:hint="eastAsia" w:ascii="仿宋" w:hAnsi="仿宋" w:eastAsia="仿宋"/>
                <w:color w:val="auto"/>
                <w:szCs w:val="21"/>
              </w:rPr>
            </w:pPr>
            <w:r>
              <w:rPr>
                <w:rFonts w:hint="eastAsia" w:ascii="仿宋" w:hAnsi="仿宋" w:eastAsia="仿宋"/>
                <w:color w:val="auto"/>
                <w:szCs w:val="21"/>
              </w:rPr>
              <w:t>▲6、目镜筒：人机学三目倾斜镜筒，可调倾角≥0-30°。</w:t>
            </w:r>
          </w:p>
          <w:p w14:paraId="68016369">
            <w:pPr>
              <w:jc w:val="left"/>
              <w:rPr>
                <w:rFonts w:hint="eastAsia" w:ascii="仿宋" w:hAnsi="仿宋" w:eastAsia="仿宋"/>
                <w:color w:val="auto"/>
                <w:szCs w:val="21"/>
              </w:rPr>
            </w:pPr>
            <w:r>
              <w:rPr>
                <w:rFonts w:hint="eastAsia" w:ascii="仿宋" w:hAnsi="仿宋" w:eastAsia="仿宋"/>
                <w:color w:val="auto"/>
                <w:szCs w:val="21"/>
              </w:rPr>
              <w:t>7、目镜：10X（视野≥22mm），双目屈光度调节及锁定。</w:t>
            </w:r>
          </w:p>
          <w:p w14:paraId="184FA603">
            <w:pPr>
              <w:jc w:val="left"/>
              <w:rPr>
                <w:rFonts w:hint="eastAsia" w:ascii="仿宋" w:hAnsi="仿宋" w:eastAsia="仿宋"/>
                <w:color w:val="auto"/>
                <w:szCs w:val="21"/>
              </w:rPr>
            </w:pPr>
            <w:r>
              <w:rPr>
                <w:rFonts w:hint="eastAsia" w:ascii="仿宋" w:hAnsi="仿宋" w:eastAsia="仿宋"/>
                <w:color w:val="auto"/>
                <w:szCs w:val="21"/>
              </w:rPr>
              <w:t>8、物镜转换器：2孔智能物镜转换器。</w:t>
            </w:r>
          </w:p>
          <w:p w14:paraId="42A08606">
            <w:pPr>
              <w:jc w:val="left"/>
              <w:rPr>
                <w:rFonts w:hint="eastAsia" w:ascii="仿宋" w:hAnsi="仿宋" w:eastAsia="仿宋"/>
                <w:color w:val="auto"/>
                <w:szCs w:val="21"/>
              </w:rPr>
            </w:pPr>
            <w:r>
              <w:rPr>
                <w:rFonts w:hint="eastAsia" w:ascii="仿宋" w:hAnsi="仿宋" w:eastAsia="仿宋"/>
                <w:color w:val="auto"/>
                <w:szCs w:val="21"/>
              </w:rPr>
              <w:t>▲9、配备2个复消色差物镜（波长380-700nm），每个倍数物镜间无缝切换：</w:t>
            </w:r>
          </w:p>
          <w:p w14:paraId="23427237">
            <w:pPr>
              <w:jc w:val="left"/>
              <w:rPr>
                <w:rFonts w:hint="eastAsia" w:ascii="仿宋" w:hAnsi="仿宋" w:eastAsia="仿宋"/>
                <w:color w:val="auto"/>
                <w:szCs w:val="21"/>
              </w:rPr>
            </w:pPr>
            <w:r>
              <w:rPr>
                <w:rFonts w:hint="eastAsia" w:ascii="仿宋" w:hAnsi="仿宋" w:eastAsia="仿宋"/>
                <w:color w:val="auto"/>
                <w:szCs w:val="21"/>
              </w:rPr>
              <w:t>（1）0.5X物镜（数值孔径≥0.078，工作距离≥71mm）；</w:t>
            </w:r>
          </w:p>
          <w:p w14:paraId="4724803F">
            <w:pPr>
              <w:jc w:val="left"/>
              <w:rPr>
                <w:rFonts w:hint="eastAsia" w:ascii="仿宋" w:hAnsi="仿宋" w:eastAsia="仿宋"/>
                <w:color w:val="auto"/>
                <w:szCs w:val="21"/>
              </w:rPr>
            </w:pPr>
            <w:r>
              <w:rPr>
                <w:rFonts w:hint="eastAsia" w:ascii="仿宋" w:hAnsi="仿宋" w:eastAsia="仿宋"/>
                <w:color w:val="auto"/>
                <w:szCs w:val="21"/>
              </w:rPr>
              <w:t>（2）2X物镜（数值孔径≥0.312，工作距离≥20mm，分辨率≥1100线/毫米），具有用于0-3mm水深的水镜校正环。</w:t>
            </w:r>
          </w:p>
          <w:p w14:paraId="5E58C9AD">
            <w:pPr>
              <w:jc w:val="left"/>
              <w:rPr>
                <w:rFonts w:hint="eastAsia" w:ascii="仿宋" w:hAnsi="仿宋" w:eastAsia="仿宋"/>
                <w:color w:val="auto"/>
                <w:szCs w:val="21"/>
              </w:rPr>
            </w:pPr>
            <w:r>
              <w:rPr>
                <w:rFonts w:hint="eastAsia" w:ascii="仿宋" w:hAnsi="仿宋" w:eastAsia="仿宋"/>
                <w:color w:val="auto"/>
                <w:szCs w:val="21"/>
              </w:rPr>
              <w:t>10、拍摄时，仪器自动识别物镜倍数及变焦机构的当前倍数，自动记录实时对应的总放大倍数，并记录拍摄参数（如放大倍率，所选物镜，Z轴驱动位置，所选荧光滤光块，以及LED透射光亮度等）。</w:t>
            </w:r>
          </w:p>
          <w:p w14:paraId="0F3DD50E">
            <w:pPr>
              <w:jc w:val="left"/>
              <w:rPr>
                <w:rFonts w:hint="eastAsia" w:ascii="仿宋" w:hAnsi="仿宋" w:eastAsia="仿宋"/>
                <w:color w:val="auto"/>
                <w:szCs w:val="21"/>
              </w:rPr>
            </w:pPr>
            <w:r>
              <w:rPr>
                <w:rFonts w:hint="eastAsia" w:ascii="仿宋" w:hAnsi="仿宋" w:eastAsia="仿宋"/>
                <w:color w:val="auto"/>
                <w:szCs w:val="21"/>
              </w:rPr>
              <w:t>▲11、透射LED照明系统：具有立体成像的OCC（倾斜相干相衬）照明装置，对透明样品提供更高对比度，OCC照明带刻度调节。</w:t>
            </w:r>
          </w:p>
          <w:p w14:paraId="52234071">
            <w:pPr>
              <w:jc w:val="left"/>
              <w:rPr>
                <w:rFonts w:hint="eastAsia" w:ascii="仿宋" w:hAnsi="仿宋" w:eastAsia="仿宋"/>
                <w:color w:val="auto"/>
                <w:szCs w:val="21"/>
              </w:rPr>
            </w:pPr>
            <w:r>
              <w:rPr>
                <w:rFonts w:hint="eastAsia" w:ascii="仿宋" w:hAnsi="仿宋" w:eastAsia="仿宋"/>
                <w:color w:val="auto"/>
                <w:szCs w:val="21"/>
              </w:rPr>
              <w:t>12、反射照明器：LED分叉式光纤冷光源照明器。</w:t>
            </w:r>
          </w:p>
          <w:p w14:paraId="2D6C1E65">
            <w:pPr>
              <w:jc w:val="left"/>
              <w:rPr>
                <w:rFonts w:hint="eastAsia" w:ascii="仿宋" w:hAnsi="仿宋" w:eastAsia="仿宋"/>
                <w:color w:val="auto"/>
                <w:szCs w:val="21"/>
              </w:rPr>
            </w:pPr>
            <w:r>
              <w:rPr>
                <w:rFonts w:hint="eastAsia" w:ascii="仿宋" w:hAnsi="仿宋" w:eastAsia="仿宋"/>
                <w:color w:val="auto"/>
                <w:szCs w:val="21"/>
              </w:rPr>
              <w:t>▲13、具有同轴数字成像功能：使用智能型物镜转换器可进行双光路位置（立体视觉）与单光路位置（同轴成像）的切换。数码成像借助单光路方式可获得更高清晰图像，无位移更适用于EDF景深拓展。</w:t>
            </w:r>
          </w:p>
          <w:p w14:paraId="27D6DF63">
            <w:pPr>
              <w:jc w:val="left"/>
              <w:rPr>
                <w:rFonts w:hint="eastAsia" w:ascii="仿宋" w:hAnsi="仿宋" w:eastAsia="仿宋"/>
                <w:color w:val="auto"/>
                <w:szCs w:val="21"/>
              </w:rPr>
            </w:pPr>
            <w:r>
              <w:rPr>
                <w:rFonts w:hint="eastAsia" w:ascii="仿宋" w:hAnsi="仿宋" w:eastAsia="仿宋"/>
                <w:color w:val="auto"/>
                <w:szCs w:val="21"/>
              </w:rPr>
              <w:t>▲14、“完美变焦系统”在变焦过程中动态改变两光轴间的距离。光轴间距离的变化确保每一倍率得到最大的进光量，使两个光路获得无妥协的高变倍比与高分辨率，同时还可修正整个变倍范围中的光学误差。双目达到相同的N.A.值，能够观察高分辨率并且左右对称的自然成像。</w:t>
            </w:r>
          </w:p>
          <w:p w14:paraId="79449282">
            <w:pPr>
              <w:jc w:val="left"/>
              <w:rPr>
                <w:rFonts w:hint="eastAsia" w:ascii="仿宋" w:hAnsi="仿宋" w:eastAsia="仿宋"/>
                <w:color w:val="auto"/>
                <w:szCs w:val="21"/>
              </w:rPr>
            </w:pPr>
            <w:r>
              <w:rPr>
                <w:rFonts w:hint="eastAsia" w:ascii="仿宋" w:hAnsi="仿宋" w:eastAsia="仿宋"/>
                <w:color w:val="auto"/>
                <w:szCs w:val="21"/>
              </w:rPr>
              <w:t>15、自动对接变倍功能：可在切换物镜后使视野保持一致。此功能可在进行完整个体拍摄时从宏观到微观提供平滑的放大，即您在切换物镜后系统自动调整放大倍数使您看到的图像与之前一致，确保低倍率下整个生物体成像和高倍率下局部细节成像之间的无缝切换。</w:t>
            </w:r>
          </w:p>
          <w:p w14:paraId="56B5723F">
            <w:pPr>
              <w:jc w:val="left"/>
              <w:rPr>
                <w:rFonts w:hint="eastAsia" w:ascii="仿宋" w:hAnsi="仿宋" w:eastAsia="仿宋"/>
                <w:color w:val="auto"/>
                <w:szCs w:val="21"/>
              </w:rPr>
            </w:pPr>
            <w:r>
              <w:rPr>
                <w:rFonts w:hint="eastAsia" w:ascii="仿宋" w:hAnsi="仿宋" w:eastAsia="仿宋"/>
                <w:color w:val="auto"/>
                <w:szCs w:val="21"/>
              </w:rPr>
              <w:t>16、远程控制器：可对变焦与对焦进行人性化的双侧控制。控制器内的LCD显示屏提供变焦系数、物镜、滤光块、LED透射光亮度的显示，配有可调节的背光。两侧同时具有调焦手轮。</w:t>
            </w:r>
          </w:p>
          <w:p w14:paraId="09ECBFD2">
            <w:pPr>
              <w:jc w:val="left"/>
              <w:rPr>
                <w:rFonts w:hint="eastAsia" w:ascii="仿宋" w:hAnsi="仿宋" w:eastAsia="仿宋"/>
                <w:color w:val="auto"/>
                <w:szCs w:val="21"/>
              </w:rPr>
            </w:pPr>
            <w:r>
              <w:rPr>
                <w:rFonts w:hint="eastAsia" w:ascii="仿宋" w:hAnsi="仿宋" w:eastAsia="仿宋"/>
                <w:color w:val="auto"/>
                <w:szCs w:val="21"/>
              </w:rPr>
              <w:t>17、荧光系统：</w:t>
            </w:r>
          </w:p>
          <w:p w14:paraId="5A87821A">
            <w:pPr>
              <w:jc w:val="left"/>
              <w:rPr>
                <w:rFonts w:hint="eastAsia" w:ascii="仿宋" w:hAnsi="仿宋" w:eastAsia="仿宋"/>
                <w:color w:val="auto"/>
                <w:szCs w:val="21"/>
              </w:rPr>
            </w:pPr>
            <w:r>
              <w:rPr>
                <w:rFonts w:hint="eastAsia" w:ascii="仿宋" w:hAnsi="仿宋" w:eastAsia="仿宋"/>
                <w:color w:val="auto"/>
                <w:szCs w:val="21"/>
              </w:rPr>
              <w:t>（1）采用光纤耦合，预对中，≥130W金属卤化物灯激发，每个灯泡寿命≥2000个小时；</w:t>
            </w:r>
          </w:p>
          <w:p w14:paraId="1B96FCBC">
            <w:pPr>
              <w:jc w:val="left"/>
              <w:rPr>
                <w:rFonts w:hint="eastAsia" w:ascii="仿宋" w:hAnsi="仿宋" w:eastAsia="仿宋"/>
                <w:color w:val="auto"/>
                <w:szCs w:val="21"/>
              </w:rPr>
            </w:pPr>
            <w:r>
              <w:rPr>
                <w:rFonts w:hint="eastAsia" w:ascii="仿宋" w:hAnsi="仿宋" w:eastAsia="仿宋"/>
                <w:color w:val="auto"/>
                <w:szCs w:val="21"/>
              </w:rPr>
              <w:t>▲（2）电动落射荧光装置，≥4个工位，内置高透过率、UV增强石英复眼透镜；</w:t>
            </w:r>
          </w:p>
          <w:p w14:paraId="0A6A713F">
            <w:pPr>
              <w:jc w:val="left"/>
              <w:rPr>
                <w:rFonts w:hint="eastAsia" w:ascii="仿宋" w:hAnsi="仿宋" w:eastAsia="仿宋"/>
                <w:color w:val="auto"/>
                <w:szCs w:val="21"/>
              </w:rPr>
            </w:pPr>
            <w:r>
              <w:rPr>
                <w:rFonts w:hint="eastAsia" w:ascii="仿宋" w:hAnsi="仿宋" w:eastAsia="仿宋"/>
                <w:color w:val="auto"/>
                <w:szCs w:val="21"/>
              </w:rPr>
              <w:t>（3）配备3个带通型荧光滤色块：DAPI，GFP，RFP。</w:t>
            </w:r>
          </w:p>
          <w:p w14:paraId="30873329">
            <w:pPr>
              <w:jc w:val="left"/>
              <w:rPr>
                <w:rFonts w:hint="eastAsia" w:ascii="仿宋" w:hAnsi="仿宋" w:eastAsia="仿宋"/>
                <w:color w:val="auto"/>
                <w:szCs w:val="21"/>
              </w:rPr>
            </w:pPr>
            <w:r>
              <w:rPr>
                <w:rFonts w:hint="eastAsia" w:ascii="仿宋" w:hAnsi="仿宋" w:eastAsia="仿宋"/>
                <w:color w:val="auto"/>
                <w:szCs w:val="21"/>
              </w:rPr>
              <w:t>18、相机接口：F接口（大图像采集范围）。</w:t>
            </w:r>
          </w:p>
          <w:p w14:paraId="31B3E998">
            <w:pPr>
              <w:jc w:val="left"/>
              <w:rPr>
                <w:rFonts w:hint="eastAsia" w:ascii="仿宋" w:hAnsi="仿宋" w:eastAsia="仿宋"/>
                <w:color w:val="auto"/>
                <w:szCs w:val="21"/>
              </w:rPr>
            </w:pPr>
          </w:p>
          <w:p w14:paraId="4DC28B5A">
            <w:pPr>
              <w:jc w:val="left"/>
              <w:rPr>
                <w:rFonts w:hint="eastAsia" w:ascii="仿宋" w:hAnsi="仿宋" w:eastAsia="仿宋"/>
                <w:color w:val="auto"/>
                <w:szCs w:val="21"/>
              </w:rPr>
            </w:pPr>
            <w:r>
              <w:rPr>
                <w:rFonts w:hint="eastAsia" w:ascii="仿宋" w:hAnsi="仿宋" w:eastAsia="仿宋"/>
                <w:color w:val="auto"/>
                <w:szCs w:val="21"/>
              </w:rPr>
              <w:t>二、显微镜同品牌黑白/彩色双模式相机</w:t>
            </w:r>
          </w:p>
          <w:p w14:paraId="3B68E545">
            <w:pPr>
              <w:jc w:val="left"/>
              <w:rPr>
                <w:rFonts w:hint="eastAsia" w:ascii="仿宋" w:hAnsi="仿宋" w:eastAsia="仿宋"/>
                <w:color w:val="auto"/>
                <w:szCs w:val="21"/>
              </w:rPr>
            </w:pPr>
            <w:r>
              <w:rPr>
                <w:rFonts w:hint="eastAsia" w:ascii="仿宋" w:hAnsi="仿宋" w:eastAsia="仿宋"/>
                <w:color w:val="auto"/>
                <w:szCs w:val="21"/>
              </w:rPr>
              <w:t>▲1、相机芯片：全画幅CMOS传感器，芯片尺寸≥35.8mmX23.8mm。</w:t>
            </w:r>
          </w:p>
          <w:p w14:paraId="42305F48">
            <w:pPr>
              <w:jc w:val="left"/>
              <w:rPr>
                <w:rFonts w:hint="eastAsia" w:ascii="仿宋" w:hAnsi="仿宋" w:eastAsia="仿宋"/>
                <w:color w:val="auto"/>
                <w:szCs w:val="21"/>
              </w:rPr>
            </w:pPr>
            <w:r>
              <w:rPr>
                <w:rFonts w:hint="eastAsia" w:ascii="仿宋" w:hAnsi="仿宋" w:eastAsia="仿宋"/>
                <w:color w:val="auto"/>
                <w:szCs w:val="21"/>
              </w:rPr>
              <w:t>2、芯片对角线：≥43.3mm（即2.8英寸）。</w:t>
            </w:r>
          </w:p>
          <w:p w14:paraId="54C4377B">
            <w:pPr>
              <w:jc w:val="left"/>
              <w:rPr>
                <w:rFonts w:hint="eastAsia" w:ascii="仿宋" w:hAnsi="仿宋" w:eastAsia="仿宋"/>
                <w:color w:val="auto"/>
                <w:szCs w:val="21"/>
              </w:rPr>
            </w:pPr>
            <w:r>
              <w:rPr>
                <w:rFonts w:hint="eastAsia" w:ascii="仿宋" w:hAnsi="仿宋" w:eastAsia="仿宋"/>
                <w:color w:val="auto"/>
                <w:szCs w:val="21"/>
              </w:rPr>
              <w:t>3、单像素点尺寸：≥5.97umX5.97um。</w:t>
            </w:r>
          </w:p>
          <w:p w14:paraId="069139DC">
            <w:pPr>
              <w:jc w:val="left"/>
              <w:rPr>
                <w:rFonts w:hint="eastAsia" w:ascii="仿宋" w:hAnsi="仿宋" w:eastAsia="仿宋"/>
                <w:color w:val="auto"/>
                <w:szCs w:val="21"/>
              </w:rPr>
            </w:pPr>
            <w:r>
              <w:rPr>
                <w:rFonts w:hint="eastAsia" w:ascii="仿宋" w:hAnsi="仿宋" w:eastAsia="仿宋"/>
                <w:color w:val="auto"/>
                <w:szCs w:val="21"/>
              </w:rPr>
              <w:t>▲4、芯片实际像素（物理像素）：彩色和单色拍摄均为一次瞬时成像≥2390万真实像素（非像素位移技术），无像素移动多次拍摄产生的荧光图片噪音；</w:t>
            </w:r>
          </w:p>
          <w:p w14:paraId="0C656E0A">
            <w:pPr>
              <w:jc w:val="left"/>
              <w:rPr>
                <w:rFonts w:hint="eastAsia" w:ascii="仿宋" w:hAnsi="仿宋" w:eastAsia="仿宋"/>
                <w:color w:val="auto"/>
                <w:szCs w:val="21"/>
              </w:rPr>
            </w:pPr>
            <w:r>
              <w:rPr>
                <w:rFonts w:hint="eastAsia" w:ascii="仿宋" w:hAnsi="仿宋" w:eastAsia="仿宋"/>
                <w:color w:val="auto"/>
                <w:szCs w:val="21"/>
              </w:rPr>
              <w:t>5、实时预览画质：≥2390万像素。</w:t>
            </w:r>
          </w:p>
          <w:p w14:paraId="2A3B2331">
            <w:pPr>
              <w:jc w:val="left"/>
              <w:rPr>
                <w:rFonts w:hint="eastAsia" w:ascii="仿宋" w:hAnsi="仿宋" w:eastAsia="仿宋"/>
                <w:color w:val="auto"/>
                <w:szCs w:val="21"/>
              </w:rPr>
            </w:pPr>
            <w:r>
              <w:rPr>
                <w:rFonts w:hint="eastAsia" w:ascii="仿宋" w:hAnsi="仿宋" w:eastAsia="仿宋"/>
                <w:color w:val="auto"/>
                <w:szCs w:val="21"/>
              </w:rPr>
              <w:t>▲6、实时显示速度：6000X3984时≥9帧/秒；1920X1080时≥66帧/秒。</w:t>
            </w:r>
          </w:p>
          <w:p w14:paraId="39C1D310">
            <w:pPr>
              <w:jc w:val="left"/>
              <w:rPr>
                <w:rFonts w:hint="eastAsia" w:ascii="仿宋" w:hAnsi="仿宋" w:eastAsia="仿宋"/>
                <w:color w:val="auto"/>
                <w:szCs w:val="21"/>
              </w:rPr>
            </w:pPr>
            <w:r>
              <w:rPr>
                <w:rFonts w:hint="eastAsia" w:ascii="仿宋" w:hAnsi="仿宋" w:eastAsia="仿宋"/>
                <w:color w:val="auto"/>
                <w:szCs w:val="21"/>
              </w:rPr>
              <w:t>7、感光度增益调节：1X-64X。</w:t>
            </w:r>
          </w:p>
          <w:p w14:paraId="5BCAD27F">
            <w:pPr>
              <w:jc w:val="left"/>
              <w:rPr>
                <w:rFonts w:hint="eastAsia" w:ascii="仿宋" w:hAnsi="仿宋" w:eastAsia="仿宋"/>
                <w:color w:val="auto"/>
                <w:szCs w:val="21"/>
              </w:rPr>
            </w:pPr>
            <w:r>
              <w:rPr>
                <w:rFonts w:hint="eastAsia" w:ascii="仿宋" w:hAnsi="仿宋" w:eastAsia="仿宋"/>
                <w:color w:val="auto"/>
                <w:szCs w:val="21"/>
              </w:rPr>
              <w:t>8、曝光时间：100微秒-120秒。</w:t>
            </w:r>
          </w:p>
          <w:p w14:paraId="0EFA2922">
            <w:pPr>
              <w:jc w:val="left"/>
              <w:rPr>
                <w:rFonts w:hint="eastAsia" w:ascii="仿宋" w:hAnsi="仿宋" w:eastAsia="仿宋"/>
                <w:color w:val="auto"/>
                <w:szCs w:val="21"/>
              </w:rPr>
            </w:pPr>
            <w:r>
              <w:rPr>
                <w:rFonts w:hint="eastAsia" w:ascii="仿宋" w:hAnsi="仿宋" w:eastAsia="仿宋"/>
                <w:color w:val="auto"/>
                <w:szCs w:val="21"/>
              </w:rPr>
              <w:t>▲9、通过硬件切换方式（非软件设置方式）同时实现：采集彩色图像（ISO感光度最高≥8000）和采集高灵敏度的黑白荧光图像（ISO感光度最高≥32000）。</w:t>
            </w:r>
          </w:p>
          <w:p w14:paraId="414A2060">
            <w:pPr>
              <w:jc w:val="left"/>
              <w:rPr>
                <w:rFonts w:hint="eastAsia" w:ascii="仿宋" w:hAnsi="仿宋" w:eastAsia="仿宋"/>
                <w:color w:val="auto"/>
                <w:szCs w:val="21"/>
              </w:rPr>
            </w:pPr>
          </w:p>
          <w:p w14:paraId="2E08AC68">
            <w:pPr>
              <w:jc w:val="left"/>
              <w:rPr>
                <w:rFonts w:hint="eastAsia" w:ascii="仿宋" w:hAnsi="仿宋" w:eastAsia="仿宋"/>
                <w:color w:val="auto"/>
                <w:szCs w:val="21"/>
              </w:rPr>
            </w:pPr>
            <w:r>
              <w:rPr>
                <w:rFonts w:hint="eastAsia" w:ascii="仿宋" w:hAnsi="仿宋" w:eastAsia="仿宋"/>
                <w:color w:val="auto"/>
                <w:szCs w:val="21"/>
              </w:rPr>
              <w:t>三、显微镜同品牌图像分析软件</w:t>
            </w:r>
          </w:p>
          <w:p w14:paraId="1DCAEE52">
            <w:pPr>
              <w:jc w:val="left"/>
              <w:rPr>
                <w:rFonts w:hint="eastAsia" w:ascii="仿宋" w:hAnsi="仿宋" w:eastAsia="仿宋"/>
                <w:color w:val="auto"/>
                <w:szCs w:val="21"/>
              </w:rPr>
            </w:pPr>
            <w:r>
              <w:rPr>
                <w:rFonts w:hint="eastAsia" w:ascii="仿宋" w:hAnsi="仿宋" w:eastAsia="仿宋"/>
                <w:color w:val="auto"/>
                <w:szCs w:val="21"/>
              </w:rPr>
              <w:t>1、硬件控制：支持多种本厂相机及第三方专业相机、支持各类显微镜及周边设备。</w:t>
            </w:r>
          </w:p>
          <w:p w14:paraId="0D257FC8">
            <w:pPr>
              <w:jc w:val="left"/>
              <w:rPr>
                <w:rFonts w:hint="eastAsia" w:ascii="仿宋" w:hAnsi="仿宋" w:eastAsia="仿宋"/>
                <w:color w:val="auto"/>
                <w:szCs w:val="21"/>
              </w:rPr>
            </w:pPr>
            <w:r>
              <w:rPr>
                <w:rFonts w:hint="eastAsia" w:ascii="仿宋" w:hAnsi="仿宋" w:eastAsia="仿宋"/>
                <w:color w:val="auto"/>
                <w:szCs w:val="21"/>
              </w:rPr>
              <w:t>2、图像采集拍摄：支持动态图像拍摄、Z系列图像拍摄、多点图像拍摄、AVI动态录像拍摄、物镜定标及保存校准数据。</w:t>
            </w:r>
          </w:p>
          <w:p w14:paraId="72A3D3C6">
            <w:pPr>
              <w:jc w:val="left"/>
              <w:rPr>
                <w:rFonts w:hint="eastAsia" w:ascii="仿宋" w:hAnsi="仿宋" w:eastAsia="仿宋"/>
                <w:color w:val="auto"/>
                <w:szCs w:val="21"/>
              </w:rPr>
            </w:pPr>
            <w:r>
              <w:rPr>
                <w:rFonts w:hint="eastAsia" w:ascii="仿宋" w:hAnsi="仿宋" w:eastAsia="仿宋"/>
                <w:color w:val="auto"/>
                <w:szCs w:val="21"/>
              </w:rPr>
              <w:t>3、大图像拼接：该工具可以在高倍率下精确的无缝拼接大面积图像。可通过手动或电动载物台拼接大面积图像。既满足宏观观察，又满足微观检测。</w:t>
            </w:r>
          </w:p>
          <w:p w14:paraId="12005502">
            <w:pPr>
              <w:jc w:val="left"/>
              <w:rPr>
                <w:rFonts w:hint="eastAsia" w:ascii="仿宋" w:hAnsi="仿宋" w:eastAsia="仿宋"/>
                <w:color w:val="auto"/>
                <w:szCs w:val="21"/>
              </w:rPr>
            </w:pPr>
            <w:r>
              <w:rPr>
                <w:rFonts w:hint="eastAsia" w:ascii="仿宋" w:hAnsi="仿宋" w:eastAsia="仿宋"/>
                <w:color w:val="auto"/>
                <w:szCs w:val="21"/>
              </w:rPr>
              <w:t>4、光学设置管理：可记录成像装置与显微镜设置，实现不同设置的一键切换。</w:t>
            </w:r>
          </w:p>
          <w:p w14:paraId="31C9EDCB">
            <w:pPr>
              <w:jc w:val="left"/>
              <w:rPr>
                <w:rFonts w:hint="eastAsia" w:ascii="仿宋" w:hAnsi="仿宋" w:eastAsia="仿宋"/>
                <w:color w:val="auto"/>
                <w:szCs w:val="21"/>
              </w:rPr>
            </w:pPr>
            <w:r>
              <w:rPr>
                <w:rFonts w:hint="eastAsia" w:ascii="仿宋" w:hAnsi="仿宋" w:eastAsia="仿宋"/>
                <w:color w:val="auto"/>
                <w:szCs w:val="21"/>
              </w:rPr>
              <w:t>5、多维图像显示：显示时间序列、多点、Z轴及多通道图像，可自动播放，任意选择图像内容保存。</w:t>
            </w:r>
          </w:p>
          <w:p w14:paraId="2AB443D6">
            <w:pPr>
              <w:jc w:val="left"/>
              <w:rPr>
                <w:rFonts w:hint="eastAsia" w:ascii="仿宋" w:hAnsi="仿宋" w:eastAsia="仿宋"/>
                <w:color w:val="auto"/>
                <w:szCs w:val="21"/>
              </w:rPr>
            </w:pPr>
            <w:r>
              <w:rPr>
                <w:rFonts w:hint="eastAsia" w:ascii="仿宋" w:hAnsi="仿宋" w:eastAsia="仿宋"/>
                <w:color w:val="auto"/>
                <w:szCs w:val="21"/>
              </w:rPr>
              <w:t>6、通道合并：荧光及明场图像叠加。</w:t>
            </w:r>
          </w:p>
          <w:p w14:paraId="609B4055">
            <w:pPr>
              <w:jc w:val="left"/>
              <w:rPr>
                <w:rFonts w:hint="eastAsia" w:ascii="仿宋" w:hAnsi="仿宋" w:eastAsia="仿宋"/>
                <w:color w:val="auto"/>
                <w:szCs w:val="21"/>
              </w:rPr>
            </w:pPr>
            <w:r>
              <w:rPr>
                <w:rFonts w:hint="eastAsia" w:ascii="仿宋" w:hAnsi="仿宋" w:eastAsia="仿宋"/>
                <w:color w:val="auto"/>
                <w:szCs w:val="21"/>
              </w:rPr>
              <w:t>7、图像处理：RGB颜色调整、对比度、背景减除、分量混合；可进行图像平滑、锐化以及边缘检测等滤镜，可过滤噪音，改善图像的锐度和细节。</w:t>
            </w:r>
          </w:p>
          <w:p w14:paraId="3EFFE3AE">
            <w:pPr>
              <w:jc w:val="left"/>
              <w:rPr>
                <w:rFonts w:hint="eastAsia" w:ascii="仿宋" w:hAnsi="仿宋" w:eastAsia="仿宋"/>
                <w:color w:val="auto"/>
                <w:szCs w:val="21"/>
              </w:rPr>
            </w:pPr>
            <w:r>
              <w:rPr>
                <w:rFonts w:hint="eastAsia" w:ascii="仿宋" w:hAnsi="仿宋" w:eastAsia="仿宋"/>
                <w:color w:val="auto"/>
                <w:szCs w:val="21"/>
              </w:rPr>
              <w:t>8、Z轴序列图像三维重构：三维图像任意选择、放大、切割，包含三维动画生成工具。</w:t>
            </w:r>
          </w:p>
          <w:p w14:paraId="79CE6C24">
            <w:pPr>
              <w:jc w:val="left"/>
              <w:rPr>
                <w:rFonts w:hint="eastAsia" w:ascii="仿宋" w:hAnsi="仿宋" w:eastAsia="仿宋"/>
                <w:color w:val="auto"/>
                <w:szCs w:val="21"/>
              </w:rPr>
            </w:pPr>
            <w:r>
              <w:rPr>
                <w:rFonts w:hint="eastAsia" w:ascii="仿宋" w:hAnsi="仿宋" w:eastAsia="仿宋"/>
                <w:color w:val="auto"/>
                <w:szCs w:val="21"/>
              </w:rPr>
              <w:t>9、手动测量：分类、计数、长度、半轴、面积和角度等。可直接在图像上画出目标来测量。所有输出结果可导出至任何电子表格编辑器。</w:t>
            </w:r>
          </w:p>
          <w:p w14:paraId="7F178A6C">
            <w:pPr>
              <w:jc w:val="left"/>
              <w:rPr>
                <w:rFonts w:hint="eastAsia" w:ascii="仿宋" w:hAnsi="仿宋" w:eastAsia="仿宋"/>
                <w:color w:val="auto"/>
                <w:szCs w:val="21"/>
              </w:rPr>
            </w:pPr>
            <w:r>
              <w:rPr>
                <w:rFonts w:hint="eastAsia" w:ascii="仿宋" w:hAnsi="仿宋" w:eastAsia="仿宋"/>
                <w:color w:val="auto"/>
                <w:szCs w:val="21"/>
              </w:rPr>
              <w:t>10、光强度线性分析：可选用5种交互式线条轮廓测量方法，沿任意路径连续表示来源图像的光强（任意线、两点线、水平线、垂直线及折线）。</w:t>
            </w:r>
          </w:p>
          <w:p w14:paraId="4526606C">
            <w:pPr>
              <w:jc w:val="left"/>
              <w:rPr>
                <w:rFonts w:hint="eastAsia" w:ascii="仿宋" w:hAnsi="仿宋" w:eastAsia="仿宋"/>
                <w:color w:val="auto"/>
                <w:szCs w:val="21"/>
              </w:rPr>
            </w:pPr>
            <w:r>
              <w:rPr>
                <w:rFonts w:hint="eastAsia" w:ascii="仿宋" w:hAnsi="仿宋" w:eastAsia="仿宋"/>
                <w:color w:val="auto"/>
                <w:szCs w:val="21"/>
              </w:rPr>
              <w:t>11、ROI工具：各类形状ROI选取，ROI内统计分析功能。</w:t>
            </w:r>
          </w:p>
          <w:p w14:paraId="6C4DED91">
            <w:pPr>
              <w:jc w:val="left"/>
              <w:rPr>
                <w:rFonts w:hint="eastAsia" w:ascii="仿宋" w:hAnsi="仿宋" w:eastAsia="仿宋"/>
                <w:color w:val="auto"/>
                <w:szCs w:val="21"/>
              </w:rPr>
            </w:pPr>
            <w:r>
              <w:rPr>
                <w:rFonts w:hint="eastAsia" w:ascii="仿宋" w:hAnsi="仿宋" w:eastAsia="仿宋"/>
                <w:color w:val="auto"/>
                <w:szCs w:val="21"/>
              </w:rPr>
              <w:t>12、自动化报告生成器：用户可创建含有图像、数据说明、测量数据、用户文本以及图表的自定义报告。可直接创建PDF文件。</w:t>
            </w:r>
          </w:p>
          <w:p w14:paraId="049FC7D2">
            <w:pPr>
              <w:jc w:val="left"/>
              <w:rPr>
                <w:rFonts w:hint="eastAsia" w:ascii="仿宋" w:hAnsi="仿宋" w:eastAsia="仿宋"/>
                <w:color w:val="auto"/>
                <w:szCs w:val="21"/>
              </w:rPr>
            </w:pPr>
            <w:r>
              <w:rPr>
                <w:rFonts w:hint="eastAsia" w:ascii="仿宋" w:hAnsi="仿宋" w:eastAsia="仿宋"/>
                <w:color w:val="auto"/>
                <w:szCs w:val="21"/>
              </w:rPr>
              <w:t>13、EDF景深扩展功能（可以把不同焦面的清晰图像合并成一张立体图像）：⑴自动对齐；⑵自动生成焦点图像，立体视觉图像，虚拟现实图像。</w:t>
            </w:r>
          </w:p>
          <w:p w14:paraId="1E6AEF2A">
            <w:pPr>
              <w:jc w:val="left"/>
              <w:rPr>
                <w:rFonts w:hint="eastAsia" w:ascii="仿宋" w:hAnsi="仿宋" w:eastAsia="仿宋"/>
                <w:color w:val="auto"/>
                <w:szCs w:val="21"/>
              </w:rPr>
            </w:pPr>
          </w:p>
          <w:p w14:paraId="00C16563">
            <w:pPr>
              <w:jc w:val="left"/>
              <w:rPr>
                <w:rFonts w:hint="eastAsia" w:ascii="仿宋" w:hAnsi="仿宋" w:eastAsia="仿宋"/>
                <w:color w:val="auto"/>
                <w:szCs w:val="21"/>
              </w:rPr>
            </w:pPr>
            <w:r>
              <w:rPr>
                <w:rFonts w:hint="eastAsia" w:ascii="仿宋" w:hAnsi="仿宋" w:eastAsia="仿宋"/>
                <w:color w:val="auto"/>
                <w:szCs w:val="21"/>
              </w:rPr>
              <w:t>▲四、系统要求：以上显微镜、相机及分析软件为同一品牌产品。</w:t>
            </w:r>
          </w:p>
          <w:p w14:paraId="615F0DAA">
            <w:pPr>
              <w:jc w:val="left"/>
              <w:rPr>
                <w:rFonts w:hint="eastAsia" w:ascii="仿宋" w:hAnsi="仿宋" w:eastAsia="仿宋"/>
                <w:color w:val="auto"/>
                <w:szCs w:val="21"/>
              </w:rPr>
            </w:pPr>
          </w:p>
          <w:p w14:paraId="4185D74B">
            <w:pPr>
              <w:jc w:val="left"/>
              <w:rPr>
                <w:color w:val="auto"/>
              </w:rPr>
            </w:pPr>
            <w:r>
              <w:rPr>
                <w:rFonts w:hint="eastAsia" w:ascii="仿宋" w:hAnsi="仿宋" w:eastAsia="仿宋"/>
                <w:color w:val="auto"/>
                <w:szCs w:val="21"/>
              </w:rPr>
              <w:t>五、</w:t>
            </w:r>
            <w:r>
              <w:rPr>
                <w:rFonts w:hint="eastAsia" w:ascii="仿宋" w:hAnsi="仿宋" w:eastAsia="仿宋"/>
                <w:b w:val="0"/>
                <w:bCs w:val="0"/>
                <w:color w:val="auto"/>
                <w:szCs w:val="21"/>
              </w:rPr>
              <w:t>控制软件</w:t>
            </w:r>
            <w:r>
              <w:rPr>
                <w:rFonts w:hint="eastAsia" w:ascii="仿宋" w:hAnsi="仿宋" w:eastAsia="仿宋"/>
                <w:b w:val="0"/>
                <w:bCs w:val="0"/>
                <w:color w:val="auto"/>
                <w:szCs w:val="21"/>
                <w:lang w:val="en-US" w:eastAsia="zh-CN"/>
              </w:rPr>
              <w:t>操作终端</w:t>
            </w:r>
            <w:r>
              <w:rPr>
                <w:rFonts w:hint="eastAsia" w:ascii="仿宋" w:hAnsi="仿宋" w:eastAsia="仿宋"/>
                <w:b w:val="0"/>
                <w:bCs w:val="0"/>
                <w:color w:val="auto"/>
                <w:szCs w:val="21"/>
              </w:rPr>
              <w:t>配置：配</w:t>
            </w:r>
            <w:r>
              <w:rPr>
                <w:rFonts w:hint="eastAsia" w:ascii="仿宋" w:hAnsi="仿宋" w:eastAsia="仿宋"/>
                <w:color w:val="auto"/>
                <w:szCs w:val="21"/>
              </w:rPr>
              <w:t>置不低于：i7 CPU，12核CPU，2G独立显卡，32G内存，2TB 硬盘，23英寸显示屏；win11操作系统。</w:t>
            </w:r>
          </w:p>
        </w:tc>
        <w:tc>
          <w:tcPr>
            <w:tcW w:w="3086" w:type="dxa"/>
            <w:tcBorders>
              <w:top w:val="single" w:color="000000" w:sz="4" w:space="0"/>
              <w:left w:val="single" w:color="auto" w:sz="4" w:space="0"/>
              <w:bottom w:val="single" w:color="000000" w:sz="4" w:space="0"/>
              <w:right w:val="single" w:color="000000" w:sz="4" w:space="0"/>
            </w:tcBorders>
            <w:noWrap/>
            <w:vAlign w:val="center"/>
          </w:tcPr>
          <w:p w14:paraId="46A11CA8">
            <w:pPr>
              <w:spacing w:line="360" w:lineRule="exact"/>
              <w:jc w:val="center"/>
              <w:textAlignment w:val="center"/>
              <w:rPr>
                <w:rFonts w:hint="eastAsia" w:ascii="仿宋" w:hAnsi="仿宋" w:eastAsia="仿宋" w:cs="仿宋"/>
                <w:color w:val="auto"/>
                <w:kern w:val="0"/>
                <w:szCs w:val="21"/>
              </w:rPr>
            </w:pPr>
          </w:p>
        </w:tc>
      </w:tr>
      <w:tr w14:paraId="3BE58627">
        <w:tblPrEx>
          <w:tblCellMar>
            <w:top w:w="0" w:type="dxa"/>
            <w:left w:w="108" w:type="dxa"/>
            <w:bottom w:w="0" w:type="dxa"/>
            <w:right w:w="108" w:type="dxa"/>
          </w:tblCellMar>
        </w:tblPrEx>
        <w:trPr>
          <w:trHeight w:val="906" w:hRule="atLeast"/>
          <w:jc w:val="center"/>
        </w:trPr>
        <w:tc>
          <w:tcPr>
            <w:tcW w:w="631" w:type="dxa"/>
            <w:tcBorders>
              <w:top w:val="single" w:color="000000" w:sz="4" w:space="0"/>
              <w:left w:val="single" w:color="000000" w:sz="4" w:space="0"/>
              <w:bottom w:val="single" w:color="000000" w:sz="4" w:space="0"/>
              <w:right w:val="single" w:color="000000" w:sz="4" w:space="0"/>
            </w:tcBorders>
            <w:noWrap/>
            <w:vAlign w:val="center"/>
          </w:tcPr>
          <w:p w14:paraId="057812BC">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lang w:bidi="ar"/>
              </w:rPr>
              <w:t>15</w:t>
            </w:r>
          </w:p>
        </w:tc>
        <w:tc>
          <w:tcPr>
            <w:tcW w:w="1155" w:type="dxa"/>
            <w:tcBorders>
              <w:top w:val="single" w:color="000000" w:sz="4" w:space="0"/>
              <w:left w:val="single" w:color="000000" w:sz="4" w:space="0"/>
              <w:bottom w:val="single" w:color="000000" w:sz="4" w:space="0"/>
              <w:right w:val="single" w:color="auto" w:sz="4" w:space="0"/>
            </w:tcBorders>
            <w:noWrap/>
            <w:vAlign w:val="center"/>
          </w:tcPr>
          <w:p w14:paraId="4FD639B0">
            <w:pPr>
              <w:widowControl/>
              <w:jc w:val="center"/>
              <w:textAlignment w:val="center"/>
              <w:rPr>
                <w:rFonts w:hint="eastAsia" w:ascii="仿宋" w:hAnsi="仿宋" w:eastAsia="仿宋" w:cs="仿宋"/>
                <w:color w:val="auto"/>
                <w:szCs w:val="21"/>
              </w:rPr>
            </w:pPr>
            <w:r>
              <w:rPr>
                <w:rFonts w:hint="eastAsia" w:ascii="仿宋" w:hAnsi="仿宋" w:eastAsia="仿宋" w:cs="仿宋"/>
                <w:color w:val="auto"/>
                <w:szCs w:val="21"/>
              </w:rPr>
              <w:t>数字玻片扫描仪</w:t>
            </w:r>
          </w:p>
        </w:tc>
        <w:tc>
          <w:tcPr>
            <w:tcW w:w="4986" w:type="dxa"/>
            <w:tcBorders>
              <w:top w:val="single" w:color="000000" w:sz="4" w:space="0"/>
              <w:left w:val="single" w:color="000000" w:sz="4" w:space="0"/>
              <w:bottom w:val="single" w:color="000000" w:sz="4" w:space="0"/>
              <w:right w:val="single" w:color="auto" w:sz="4" w:space="0"/>
            </w:tcBorders>
            <w:noWrap/>
            <w:vAlign w:val="center"/>
          </w:tcPr>
          <w:p w14:paraId="781A38DB">
            <w:pPr>
              <w:jc w:val="left"/>
              <w:rPr>
                <w:rFonts w:hint="eastAsia"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w:t>
            </w:r>
            <w:r>
              <w:rPr>
                <w:rFonts w:ascii="仿宋" w:hAnsi="仿宋" w:eastAsia="仿宋" w:cs="仿宋"/>
                <w:color w:val="auto"/>
                <w:szCs w:val="21"/>
              </w:rPr>
              <w:t>设备组成硬件：数字切片扫描仪，片夹，扫描工作站；软件：切片扫描软件，扫描控制与浏览软件系统。</w:t>
            </w:r>
          </w:p>
          <w:p w14:paraId="2104177B">
            <w:pPr>
              <w:jc w:val="left"/>
              <w:rPr>
                <w:rFonts w:hint="eastAsia" w:ascii="仿宋" w:hAnsi="仿宋" w:eastAsia="仿宋" w:cs="仿宋"/>
                <w:color w:val="auto"/>
                <w:szCs w:val="21"/>
              </w:rPr>
            </w:pPr>
            <w:r>
              <w:rPr>
                <w:rFonts w:ascii="仿宋" w:hAnsi="仿宋" w:eastAsia="仿宋" w:cs="仿宋"/>
                <w:color w:val="auto"/>
                <w:szCs w:val="21"/>
              </w:rPr>
              <w:t>2</w:t>
            </w:r>
            <w:r>
              <w:rPr>
                <w:rFonts w:hint="eastAsia" w:ascii="仿宋" w:hAnsi="仿宋" w:eastAsia="仿宋" w:cs="仿宋"/>
                <w:color w:val="auto"/>
                <w:szCs w:val="21"/>
              </w:rPr>
              <w:t>、</w:t>
            </w:r>
            <w:r>
              <w:rPr>
                <w:rFonts w:ascii="仿宋" w:hAnsi="仿宋" w:eastAsia="仿宋" w:cs="仿宋"/>
                <w:color w:val="auto"/>
                <w:szCs w:val="21"/>
              </w:rPr>
              <w:t>系统硬件：片夹装载量：单次可装载 6片，一键全自动扫描，实现无人值守。切片规格：可支持加载并扫描 1”X3” 、2”X3”（选配）两种规格切片。</w:t>
            </w:r>
            <w:r>
              <w:rPr>
                <w:rFonts w:ascii="仿宋" w:hAnsi="仿宋" w:eastAsia="仿宋" w:cs="仿宋"/>
                <w:color w:val="auto"/>
                <w:szCs w:val="21"/>
                <w:highlight w:val="none"/>
              </w:rPr>
              <w:t>（</w:t>
            </w:r>
            <w:r>
              <w:rPr>
                <w:rFonts w:hint="eastAsia" w:ascii="仿宋" w:hAnsi="仿宋" w:eastAsia="仿宋" w:cs="仿宋"/>
                <w:color w:val="auto"/>
                <w:szCs w:val="21"/>
                <w:highlight w:val="none"/>
              </w:rPr>
              <w:t>投标文件中</w:t>
            </w:r>
            <w:r>
              <w:rPr>
                <w:rFonts w:ascii="仿宋" w:hAnsi="仿宋" w:eastAsia="仿宋" w:cs="仿宋"/>
                <w:color w:val="auto"/>
                <w:szCs w:val="21"/>
                <w:highlight w:val="none"/>
              </w:rPr>
              <w:t>提供实物图佐证）</w:t>
            </w:r>
            <w:r>
              <w:rPr>
                <w:rFonts w:hint="eastAsia" w:ascii="仿宋" w:hAnsi="仿宋" w:eastAsia="仿宋" w:cs="仿宋"/>
                <w:color w:val="auto"/>
                <w:szCs w:val="21"/>
                <w:highlight w:val="none"/>
              </w:rPr>
              <w:t>。</w:t>
            </w:r>
          </w:p>
          <w:p w14:paraId="35058F25">
            <w:pPr>
              <w:jc w:val="left"/>
              <w:rPr>
                <w:rFonts w:hint="eastAsia" w:ascii="仿宋" w:hAnsi="仿宋" w:eastAsia="仿宋" w:cs="仿宋"/>
                <w:color w:val="auto"/>
                <w:szCs w:val="21"/>
              </w:rPr>
            </w:pPr>
            <w:r>
              <w:rPr>
                <w:rFonts w:ascii="仿宋" w:hAnsi="仿宋" w:eastAsia="仿宋" w:cs="仿宋"/>
                <w:color w:val="auto"/>
                <w:szCs w:val="21"/>
              </w:rPr>
              <w:t>▲3</w:t>
            </w:r>
            <w:r>
              <w:rPr>
                <w:rFonts w:hint="eastAsia" w:ascii="仿宋" w:hAnsi="仿宋" w:eastAsia="仿宋" w:cs="仿宋"/>
                <w:color w:val="auto"/>
                <w:szCs w:val="21"/>
              </w:rPr>
              <w:t>、</w:t>
            </w:r>
            <w:r>
              <w:rPr>
                <w:rFonts w:ascii="仿宋" w:hAnsi="仿宋" w:eastAsia="仿宋" w:cs="仿宋"/>
                <w:color w:val="auto"/>
                <w:szCs w:val="21"/>
              </w:rPr>
              <w:t>设备支持无限持续扫描，具备不停机实时追加装载能力，可在扫描运行过程中一边装片一边扫描，扫描队列无上限，支持 7×24 小时无人值守连续工作；扫描数据支持无线实时传输，不中断扫描流程。（</w:t>
            </w:r>
            <w:r>
              <w:rPr>
                <w:rFonts w:hint="eastAsia" w:ascii="仿宋" w:hAnsi="仿宋" w:eastAsia="仿宋" w:cs="仿宋"/>
                <w:color w:val="auto"/>
                <w:szCs w:val="21"/>
              </w:rPr>
              <w:t>投标文件中</w:t>
            </w:r>
            <w:r>
              <w:rPr>
                <w:rFonts w:ascii="仿宋" w:hAnsi="仿宋" w:eastAsia="仿宋" w:cs="仿宋"/>
                <w:color w:val="auto"/>
                <w:szCs w:val="21"/>
              </w:rPr>
              <w:t>提供片夹的实物图片作为佐证）</w:t>
            </w:r>
            <w:r>
              <w:rPr>
                <w:rFonts w:hint="eastAsia" w:ascii="仿宋" w:hAnsi="仿宋" w:eastAsia="仿宋" w:cs="仿宋"/>
                <w:color w:val="auto"/>
                <w:szCs w:val="21"/>
              </w:rPr>
              <w:t>。</w:t>
            </w:r>
          </w:p>
          <w:p w14:paraId="31514088">
            <w:pPr>
              <w:jc w:val="left"/>
              <w:rPr>
                <w:rFonts w:hint="eastAsia" w:ascii="仿宋" w:hAnsi="仿宋" w:eastAsia="仿宋" w:cs="仿宋"/>
                <w:color w:val="auto"/>
                <w:szCs w:val="21"/>
              </w:rPr>
            </w:pPr>
            <w:r>
              <w:rPr>
                <w:rFonts w:ascii="仿宋" w:hAnsi="仿宋" w:eastAsia="仿宋" w:cs="仿宋"/>
                <w:color w:val="auto"/>
                <w:szCs w:val="21"/>
              </w:rPr>
              <w:t>4</w:t>
            </w:r>
            <w:r>
              <w:rPr>
                <w:rFonts w:hint="eastAsia" w:ascii="仿宋" w:hAnsi="仿宋" w:eastAsia="仿宋" w:cs="仿宋"/>
                <w:color w:val="auto"/>
                <w:szCs w:val="21"/>
              </w:rPr>
              <w:t>、</w:t>
            </w:r>
            <w:r>
              <w:rPr>
                <w:rFonts w:ascii="仿宋" w:hAnsi="仿宋" w:eastAsia="仿宋" w:cs="仿宋"/>
                <w:color w:val="auto"/>
                <w:szCs w:val="21"/>
              </w:rPr>
              <w:t>扫描仪主机采用自主研发一体化设计（非显微镜加装电动平台结构）：防尘、防潮及防干扰光，保证系统的稳定性和高精度。采用独立硬件（自适应运动对焦装置）进行实时自动对焦。</w:t>
            </w:r>
          </w:p>
          <w:p w14:paraId="15255CD4">
            <w:pPr>
              <w:jc w:val="left"/>
              <w:rPr>
                <w:rFonts w:hint="eastAsia" w:ascii="仿宋" w:hAnsi="仿宋" w:eastAsia="仿宋" w:cs="仿宋"/>
                <w:color w:val="auto"/>
                <w:szCs w:val="21"/>
              </w:rPr>
            </w:pPr>
            <w:r>
              <w:rPr>
                <w:rFonts w:ascii="仿宋" w:hAnsi="仿宋" w:eastAsia="仿宋" w:cs="仿宋"/>
                <w:color w:val="auto"/>
                <w:szCs w:val="21"/>
              </w:rPr>
              <w:t>5</w:t>
            </w:r>
            <w:r>
              <w:rPr>
                <w:rFonts w:hint="eastAsia" w:ascii="仿宋" w:hAnsi="仿宋" w:eastAsia="仿宋" w:cs="仿宋"/>
                <w:color w:val="auto"/>
                <w:szCs w:val="21"/>
              </w:rPr>
              <w:t>、</w:t>
            </w:r>
            <w:r>
              <w:rPr>
                <w:rFonts w:ascii="仿宋" w:hAnsi="仿宋" w:eastAsia="仿宋" w:cs="仿宋"/>
                <w:color w:val="auto"/>
                <w:szCs w:val="21"/>
              </w:rPr>
              <w:t>物镜数量：同时可安装≥2个物镜，支持选配高倍物镜(≥40 倍）并实现电动转换。搭载三摄像头扫描系统，主相机采用高速相机，有效像素≧500 万。（</w:t>
            </w:r>
            <w:r>
              <w:rPr>
                <w:rFonts w:hint="eastAsia" w:ascii="仿宋" w:hAnsi="仿宋" w:eastAsia="仿宋" w:cs="仿宋"/>
                <w:color w:val="auto"/>
                <w:szCs w:val="21"/>
              </w:rPr>
              <w:t>投标文件中</w:t>
            </w:r>
            <w:r>
              <w:rPr>
                <w:rFonts w:ascii="仿宋" w:hAnsi="仿宋" w:eastAsia="仿宋" w:cs="仿宋"/>
                <w:color w:val="auto"/>
                <w:szCs w:val="21"/>
              </w:rPr>
              <w:t>提供实物图片作为佐证）</w:t>
            </w:r>
          </w:p>
          <w:p w14:paraId="5566E610">
            <w:pPr>
              <w:jc w:val="left"/>
              <w:rPr>
                <w:rFonts w:hint="eastAsia" w:ascii="仿宋" w:hAnsi="仿宋" w:eastAsia="仿宋" w:cs="仿宋"/>
                <w:color w:val="auto"/>
                <w:szCs w:val="21"/>
              </w:rPr>
            </w:pPr>
            <w:r>
              <w:rPr>
                <w:rFonts w:ascii="仿宋" w:hAnsi="仿宋" w:eastAsia="仿宋" w:cs="仿宋"/>
                <w:color w:val="auto"/>
                <w:szCs w:val="21"/>
              </w:rPr>
              <w:t>6</w:t>
            </w:r>
            <w:r>
              <w:rPr>
                <w:rFonts w:hint="eastAsia" w:ascii="仿宋" w:hAnsi="仿宋" w:eastAsia="仿宋" w:cs="仿宋"/>
                <w:color w:val="auto"/>
                <w:szCs w:val="21"/>
              </w:rPr>
              <w:t>、</w:t>
            </w:r>
            <w:r>
              <w:rPr>
                <w:rFonts w:ascii="仿宋" w:hAnsi="仿宋" w:eastAsia="仿宋" w:cs="仿宋"/>
                <w:color w:val="auto"/>
                <w:szCs w:val="21"/>
              </w:rPr>
              <w:t>扫描模式：面阵扫描，支持手动扫描和自动扫描方式。扫描15 mmX15 mm 有效组织面积,20倍扫描时间≤50 秒,40倍扫描时间≤100秒。扫描分辨率：20倍≤0.5μm/pixel； 40倍≤0.25μm/pixel。</w:t>
            </w:r>
          </w:p>
          <w:p w14:paraId="6794E4BA">
            <w:pPr>
              <w:jc w:val="left"/>
              <w:rPr>
                <w:rFonts w:hint="eastAsia" w:ascii="仿宋" w:hAnsi="仿宋" w:eastAsia="仿宋" w:cs="仿宋"/>
                <w:color w:val="auto"/>
                <w:szCs w:val="21"/>
              </w:rPr>
            </w:pPr>
            <w:r>
              <w:rPr>
                <w:rFonts w:ascii="仿宋" w:hAnsi="仿宋" w:eastAsia="仿宋" w:cs="仿宋"/>
                <w:color w:val="auto"/>
                <w:szCs w:val="21"/>
              </w:rPr>
              <w:t>7</w:t>
            </w:r>
            <w:r>
              <w:rPr>
                <w:rFonts w:hint="eastAsia" w:ascii="仿宋" w:hAnsi="仿宋" w:eastAsia="仿宋" w:cs="仿宋"/>
                <w:color w:val="auto"/>
                <w:szCs w:val="21"/>
              </w:rPr>
              <w:t>、</w:t>
            </w:r>
            <w:r>
              <w:rPr>
                <w:rFonts w:ascii="仿宋" w:hAnsi="仿宋" w:eastAsia="仿宋" w:cs="仿宋"/>
                <w:color w:val="auto"/>
                <w:szCs w:val="21"/>
              </w:rPr>
              <w:t xml:space="preserve">光源：长寿命 LED，寿命≥25,000小时。  </w:t>
            </w:r>
          </w:p>
          <w:p w14:paraId="5617A982">
            <w:pPr>
              <w:jc w:val="left"/>
              <w:rPr>
                <w:rFonts w:hint="eastAsia" w:ascii="仿宋" w:hAnsi="仿宋" w:eastAsia="仿宋" w:cs="仿宋"/>
                <w:color w:val="auto"/>
                <w:szCs w:val="21"/>
              </w:rPr>
            </w:pPr>
            <w:r>
              <w:rPr>
                <w:rFonts w:ascii="仿宋" w:hAnsi="仿宋" w:eastAsia="仿宋" w:cs="仿宋"/>
                <w:color w:val="auto"/>
                <w:szCs w:val="21"/>
              </w:rPr>
              <w:t>8</w:t>
            </w:r>
            <w:r>
              <w:rPr>
                <w:rFonts w:hint="eastAsia" w:ascii="仿宋" w:hAnsi="仿宋" w:eastAsia="仿宋" w:cs="仿宋"/>
                <w:color w:val="auto"/>
                <w:szCs w:val="21"/>
              </w:rPr>
              <w:t>、</w:t>
            </w:r>
            <w:r>
              <w:rPr>
                <w:rFonts w:ascii="仿宋" w:hAnsi="仿宋" w:eastAsia="仿宋" w:cs="仿宋"/>
                <w:color w:val="auto"/>
                <w:szCs w:val="21"/>
              </w:rPr>
              <w:t>计算机：（配置不低于）处理器：Intel Core i7；显示器：27寸；内存：16GB；硬盘：1TB；操作系统：Windows10 64位专业版；</w:t>
            </w:r>
          </w:p>
          <w:p w14:paraId="69353650">
            <w:pPr>
              <w:jc w:val="left"/>
              <w:rPr>
                <w:rFonts w:hint="eastAsia" w:ascii="仿宋" w:hAnsi="仿宋" w:eastAsia="仿宋" w:cs="仿宋"/>
                <w:color w:val="auto"/>
                <w:szCs w:val="21"/>
              </w:rPr>
            </w:pPr>
            <w:r>
              <w:rPr>
                <w:rFonts w:hint="eastAsia" w:ascii="仿宋" w:hAnsi="仿宋" w:eastAsia="仿宋" w:cs="仿宋"/>
                <w:color w:val="auto"/>
                <w:szCs w:val="21"/>
                <w:lang w:val="en-US" w:eastAsia="zh-CN"/>
              </w:rPr>
              <w:t>9</w:t>
            </w:r>
            <w:r>
              <w:rPr>
                <w:rFonts w:hint="eastAsia" w:ascii="仿宋" w:hAnsi="仿宋" w:eastAsia="仿宋" w:cs="仿宋"/>
                <w:color w:val="auto"/>
                <w:szCs w:val="21"/>
              </w:rPr>
              <w:t>、</w:t>
            </w:r>
            <w:r>
              <w:rPr>
                <w:rFonts w:ascii="仿宋" w:hAnsi="仿宋" w:eastAsia="仿宋" w:cs="仿宋"/>
                <w:color w:val="auto"/>
                <w:szCs w:val="21"/>
              </w:rPr>
              <w:t>系统软件：数字切片扫描软件与浏览软件支持一键式扫描功能，并对病理切片进行图像采集、制作、存储和管理并上传共享；可定义扫描层数≥25层，层间距扫描精度≤1um。提供自动精准识别和自定义扫描区域，扫描过程中可 编辑待扫切片区域， 自定义可添加多种配置及下拉快速选择。自动识别一维码、二维码，自动命名切片，支持自定义命名规则。可选择切片加密扫描，保护数字切片的安全性。</w:t>
            </w:r>
          </w:p>
          <w:p w14:paraId="397182B0">
            <w:pPr>
              <w:jc w:val="left"/>
              <w:rPr>
                <w:rFonts w:hint="eastAsia"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lang w:val="en-US" w:eastAsia="zh-CN"/>
              </w:rPr>
              <w:t>0</w:t>
            </w:r>
            <w:r>
              <w:rPr>
                <w:rFonts w:hint="eastAsia" w:ascii="仿宋" w:hAnsi="仿宋" w:eastAsia="仿宋" w:cs="仿宋"/>
                <w:color w:val="auto"/>
                <w:szCs w:val="21"/>
              </w:rPr>
              <w:t>、</w:t>
            </w:r>
            <w:r>
              <w:rPr>
                <w:rFonts w:ascii="仿宋" w:hAnsi="仿宋" w:eastAsia="仿宋" w:cs="仿宋"/>
                <w:color w:val="auto"/>
                <w:szCs w:val="21"/>
              </w:rPr>
              <w:t>扫描模式：标准、高精度扫描、景深扩展及 Z-层叠等多种扫描模式，满足各种不同切片的扫描需求(</w:t>
            </w:r>
            <w:r>
              <w:rPr>
                <w:rFonts w:hint="eastAsia" w:ascii="仿宋" w:hAnsi="仿宋" w:eastAsia="仿宋" w:cs="仿宋"/>
                <w:color w:val="auto"/>
                <w:szCs w:val="21"/>
              </w:rPr>
              <w:t>投标文件中</w:t>
            </w:r>
            <w:r>
              <w:rPr>
                <w:rFonts w:ascii="仿宋" w:hAnsi="仿宋" w:eastAsia="仿宋" w:cs="仿宋"/>
                <w:color w:val="auto"/>
                <w:szCs w:val="21"/>
              </w:rPr>
              <w:t>提供操作界面截图作为佐证)。</w:t>
            </w:r>
          </w:p>
          <w:p w14:paraId="52AF7BCB">
            <w:pPr>
              <w:jc w:val="left"/>
              <w:rPr>
                <w:rFonts w:hint="eastAsia"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lang w:val="en-US" w:eastAsia="zh-CN"/>
              </w:rPr>
              <w:t>1</w:t>
            </w:r>
            <w:r>
              <w:rPr>
                <w:rFonts w:hint="eastAsia" w:ascii="仿宋" w:hAnsi="仿宋" w:eastAsia="仿宋" w:cs="仿宋"/>
                <w:color w:val="auto"/>
                <w:szCs w:val="21"/>
              </w:rPr>
              <w:t>、</w:t>
            </w:r>
            <w:r>
              <w:rPr>
                <w:rFonts w:ascii="仿宋" w:hAnsi="仿宋" w:eastAsia="仿宋" w:cs="仿宋"/>
                <w:color w:val="auto"/>
                <w:szCs w:val="21"/>
              </w:rPr>
              <w:t>系统软件：采用主流图像压缩技术，既保证图像质量又有更小的文件，降低 存储成本。支持通过HTML技术进行全数字切片浏览，支持无级缩放。支持全切片高分辨率导出其它格式文件，含无损 TIFF、JPEG、SVS, DICOM,OME-TIFF, CSP 等格式。支持拍照保存为 TIFF 格式图像，分辨率≥300dpi，满足用户用于 论文发表。图像编辑：支持功能强大的图像调节，伽马、对比度、RGB 等 调节。图像标注：支持添加测量、ROI 选区等多种形式的标注信息。支持在线多人同步浏览，二维码快速分享浏览。支持同屏浏览： 同时显示多张图像，便于同一标本间不同条件 的对照。 支持冰冻切片：可实现实时远程浏览冰冻切片的镜下图像功能，切换不同倍数物镜进行图像观察。</w:t>
            </w:r>
          </w:p>
          <w:p w14:paraId="312CFD21">
            <w:pPr>
              <w:jc w:val="left"/>
              <w:rPr>
                <w:rFonts w:hint="eastAsia"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lang w:val="en-US" w:eastAsia="zh-CN"/>
              </w:rPr>
              <w:t>2</w:t>
            </w:r>
            <w:r>
              <w:rPr>
                <w:rFonts w:hint="eastAsia" w:ascii="仿宋" w:hAnsi="仿宋" w:eastAsia="仿宋" w:cs="仿宋"/>
                <w:color w:val="auto"/>
                <w:szCs w:val="21"/>
              </w:rPr>
              <w:t>、</w:t>
            </w:r>
            <w:r>
              <w:rPr>
                <w:rFonts w:ascii="仿宋" w:hAnsi="仿宋" w:eastAsia="仿宋" w:cs="仿宋"/>
                <w:color w:val="auto"/>
                <w:szCs w:val="21"/>
              </w:rPr>
              <w:t>扫描数据存储格式为MDSX文件或MRXS文件或CZI文件(</w:t>
            </w:r>
            <w:r>
              <w:rPr>
                <w:rFonts w:hint="eastAsia" w:ascii="仿宋" w:hAnsi="仿宋" w:eastAsia="仿宋" w:cs="仿宋"/>
                <w:color w:val="auto"/>
                <w:szCs w:val="21"/>
              </w:rPr>
              <w:t>投标文件中</w:t>
            </w:r>
            <w:r>
              <w:rPr>
                <w:rFonts w:ascii="仿宋" w:hAnsi="仿宋" w:eastAsia="仿宋" w:cs="仿宋"/>
                <w:color w:val="auto"/>
                <w:szCs w:val="21"/>
              </w:rPr>
              <w:t>提供操作界面截图作为佐证)。</w:t>
            </w:r>
          </w:p>
          <w:p w14:paraId="25F7A16C">
            <w:pPr>
              <w:jc w:val="left"/>
              <w:rPr>
                <w:rFonts w:hint="eastAsia"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lang w:val="en-US" w:eastAsia="zh-CN"/>
              </w:rPr>
              <w:t>3</w:t>
            </w:r>
            <w:r>
              <w:rPr>
                <w:rFonts w:hint="eastAsia" w:ascii="仿宋" w:hAnsi="仿宋" w:eastAsia="仿宋" w:cs="仿宋"/>
                <w:color w:val="auto"/>
                <w:szCs w:val="21"/>
              </w:rPr>
              <w:t>、</w:t>
            </w:r>
            <w:r>
              <w:rPr>
                <w:rFonts w:ascii="仿宋" w:hAnsi="仿宋" w:eastAsia="仿宋" w:cs="仿宋"/>
                <w:color w:val="auto"/>
                <w:szCs w:val="21"/>
              </w:rPr>
              <w:t>平台能实时浏览数字切片及其他用户分享的数字切片，并进行交流与讨论。用户在存储空间存储的数字切片以及其他内容能根据需求设置权限，以便在云端与其他用户进行分享和交流。真正实现云端、随时随地全方位实时互动。无缝对接中国数字病理远程诊断与质控平台(</w:t>
            </w:r>
            <w:r>
              <w:rPr>
                <w:rFonts w:hint="eastAsia" w:ascii="仿宋" w:hAnsi="仿宋" w:eastAsia="仿宋" w:cs="仿宋"/>
                <w:color w:val="auto"/>
                <w:szCs w:val="21"/>
              </w:rPr>
              <w:t>投标文件中</w:t>
            </w:r>
            <w:r>
              <w:rPr>
                <w:rFonts w:ascii="仿宋" w:hAnsi="仿宋" w:eastAsia="仿宋" w:cs="仿宋"/>
                <w:color w:val="auto"/>
                <w:szCs w:val="21"/>
              </w:rPr>
              <w:t>提供网址以及页面截图作为佐证)。</w:t>
            </w:r>
          </w:p>
          <w:p w14:paraId="27F87C2F">
            <w:pPr>
              <w:jc w:val="left"/>
              <w:rPr>
                <w:rFonts w:hint="eastAsia"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lang w:val="en-US" w:eastAsia="zh-CN"/>
              </w:rPr>
              <w:t>4</w:t>
            </w:r>
            <w:r>
              <w:rPr>
                <w:rFonts w:hint="eastAsia" w:ascii="仿宋" w:hAnsi="仿宋" w:eastAsia="仿宋" w:cs="仿宋"/>
                <w:color w:val="auto"/>
                <w:szCs w:val="21"/>
              </w:rPr>
              <w:t>、</w:t>
            </w:r>
            <w:r>
              <w:rPr>
                <w:rFonts w:ascii="仿宋" w:hAnsi="仿宋" w:eastAsia="仿宋" w:cs="仿宋"/>
                <w:color w:val="auto"/>
                <w:szCs w:val="21"/>
              </w:rPr>
              <w:t>同品牌DSE系统，可在局域网、校园网、或Internet环境下，建立数字切片网络浏览平台，可通过浏览器观察(</w:t>
            </w:r>
            <w:r>
              <w:rPr>
                <w:rFonts w:hint="eastAsia" w:ascii="仿宋" w:hAnsi="仿宋" w:eastAsia="仿宋" w:cs="仿宋"/>
                <w:color w:val="auto"/>
                <w:szCs w:val="21"/>
              </w:rPr>
              <w:t>投标文件中</w:t>
            </w:r>
            <w:r>
              <w:rPr>
                <w:rFonts w:ascii="仿宋" w:hAnsi="仿宋" w:eastAsia="仿宋" w:cs="仿宋"/>
                <w:color w:val="auto"/>
                <w:szCs w:val="21"/>
              </w:rPr>
              <w:t>提供操作界面截图作为佐证)。</w:t>
            </w:r>
          </w:p>
          <w:p w14:paraId="27F9A5F5">
            <w:pPr>
              <w:jc w:val="left"/>
              <w:rPr>
                <w:rFonts w:hint="eastAsia"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lang w:val="en-US" w:eastAsia="zh-CN"/>
              </w:rPr>
              <w:t>5</w:t>
            </w:r>
            <w:r>
              <w:rPr>
                <w:rFonts w:hint="eastAsia" w:ascii="仿宋" w:hAnsi="仿宋" w:eastAsia="仿宋" w:cs="仿宋"/>
                <w:color w:val="auto"/>
                <w:szCs w:val="21"/>
                <w:lang w:eastAsia="zh-CN"/>
              </w:rPr>
              <w:t>、</w:t>
            </w:r>
            <w:r>
              <w:rPr>
                <w:rFonts w:hint="eastAsia" w:ascii="仿宋" w:hAnsi="仿宋" w:eastAsia="仿宋" w:cs="仿宋"/>
                <w:color w:val="auto"/>
                <w:szCs w:val="21"/>
              </w:rPr>
              <w:t>投标文件中</w:t>
            </w:r>
            <w:r>
              <w:rPr>
                <w:rFonts w:ascii="仿宋" w:hAnsi="仿宋" w:eastAsia="仿宋" w:cs="仿宋"/>
                <w:color w:val="auto"/>
                <w:szCs w:val="21"/>
              </w:rPr>
              <w:t>提供该产品的CFDA认证证书并加盖投标人公章。</w:t>
            </w:r>
          </w:p>
        </w:tc>
        <w:tc>
          <w:tcPr>
            <w:tcW w:w="3086" w:type="dxa"/>
            <w:tcBorders>
              <w:top w:val="single" w:color="000000" w:sz="4" w:space="0"/>
              <w:left w:val="single" w:color="auto" w:sz="4" w:space="0"/>
              <w:bottom w:val="single" w:color="000000" w:sz="4" w:space="0"/>
              <w:right w:val="single" w:color="000000" w:sz="4" w:space="0"/>
            </w:tcBorders>
            <w:noWrap/>
            <w:vAlign w:val="center"/>
          </w:tcPr>
          <w:p w14:paraId="4C8CABCE">
            <w:pPr>
              <w:spacing w:line="360" w:lineRule="exact"/>
              <w:jc w:val="center"/>
              <w:textAlignment w:val="center"/>
              <w:rPr>
                <w:rFonts w:hint="eastAsia" w:ascii="仿宋" w:hAnsi="仿宋" w:eastAsia="仿宋" w:cs="仿宋"/>
                <w:color w:val="auto"/>
                <w:kern w:val="0"/>
                <w:szCs w:val="21"/>
              </w:rPr>
            </w:pPr>
          </w:p>
        </w:tc>
      </w:tr>
    </w:tbl>
    <w:p w14:paraId="350A74B7">
      <w:pPr>
        <w:pStyle w:val="5"/>
        <w:ind w:firstLine="0"/>
        <w:rPr>
          <w:rFonts w:hint="eastAsia" w:ascii="仿宋" w:hAnsi="仿宋" w:eastAsia="仿宋" w:cs="仿宋"/>
        </w:rPr>
      </w:pPr>
    </w:p>
    <w:p w14:paraId="1C41AA91">
      <w:pPr>
        <w:spacing w:line="360" w:lineRule="auto"/>
        <w:rPr>
          <w:rFonts w:hint="eastAsia" w:ascii="仿宋" w:hAnsi="仿宋" w:eastAsia="仿宋" w:cs="仿宋"/>
        </w:rPr>
      </w:pPr>
      <w:r>
        <w:rPr>
          <w:rFonts w:hint="eastAsia" w:ascii="仿宋" w:hAnsi="仿宋" w:eastAsia="仿宋" w:cs="仿宋"/>
        </w:rPr>
        <w:t>（3）商务要求如下：</w:t>
      </w:r>
    </w:p>
    <w:tbl>
      <w:tblPr>
        <w:tblStyle w:val="12"/>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8"/>
        <w:gridCol w:w="5443"/>
        <w:gridCol w:w="3088"/>
      </w:tblGrid>
      <w:tr w14:paraId="08C6C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Align w:val="center"/>
          </w:tcPr>
          <w:p w14:paraId="71DD08BA">
            <w:pPr>
              <w:spacing w:line="360" w:lineRule="exact"/>
              <w:jc w:val="center"/>
              <w:rPr>
                <w:rFonts w:hint="eastAsia" w:ascii="仿宋" w:hAnsi="仿宋" w:eastAsia="仿宋" w:cs="仿宋"/>
                <w:szCs w:val="21"/>
              </w:rPr>
            </w:pPr>
            <w:r>
              <w:rPr>
                <w:rFonts w:hint="eastAsia" w:ascii="仿宋" w:hAnsi="仿宋" w:eastAsia="仿宋" w:cs="仿宋"/>
                <w:szCs w:val="21"/>
              </w:rPr>
              <w:t>商务项</w:t>
            </w:r>
          </w:p>
        </w:tc>
        <w:tc>
          <w:tcPr>
            <w:tcW w:w="5443" w:type="dxa"/>
            <w:vAlign w:val="center"/>
          </w:tcPr>
          <w:p w14:paraId="6CF895F2">
            <w:pPr>
              <w:spacing w:line="360" w:lineRule="exact"/>
              <w:jc w:val="center"/>
              <w:rPr>
                <w:rFonts w:hint="eastAsia" w:ascii="仿宋" w:hAnsi="仿宋" w:eastAsia="仿宋" w:cs="仿宋"/>
                <w:szCs w:val="21"/>
              </w:rPr>
            </w:pPr>
            <w:r>
              <w:rPr>
                <w:rFonts w:hint="eastAsia" w:ascii="仿宋" w:hAnsi="仿宋" w:eastAsia="仿宋" w:cs="仿宋"/>
                <w:szCs w:val="21"/>
              </w:rPr>
              <w:t>商务要求</w:t>
            </w:r>
          </w:p>
        </w:tc>
        <w:tc>
          <w:tcPr>
            <w:tcW w:w="3088" w:type="dxa"/>
            <w:vAlign w:val="center"/>
          </w:tcPr>
          <w:p w14:paraId="095BB7FD">
            <w:pPr>
              <w:spacing w:line="360" w:lineRule="exact"/>
              <w:jc w:val="center"/>
              <w:rPr>
                <w:rFonts w:hint="eastAsia" w:ascii="仿宋" w:hAnsi="仿宋" w:eastAsia="仿宋" w:cs="仿宋"/>
                <w:szCs w:val="21"/>
              </w:rPr>
            </w:pPr>
            <w:r>
              <w:rPr>
                <w:rFonts w:hint="eastAsia" w:ascii="仿宋" w:hAnsi="仿宋" w:eastAsia="仿宋" w:cs="仿宋"/>
                <w:szCs w:val="21"/>
              </w:rPr>
              <w:t>修改意见</w:t>
            </w:r>
          </w:p>
        </w:tc>
      </w:tr>
      <w:tr w14:paraId="22EC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Align w:val="center"/>
          </w:tcPr>
          <w:p w14:paraId="4602328E">
            <w:pPr>
              <w:spacing w:line="360" w:lineRule="exact"/>
              <w:jc w:val="center"/>
              <w:rPr>
                <w:rFonts w:hint="eastAsia" w:ascii="仿宋" w:hAnsi="仿宋" w:eastAsia="仿宋" w:cs="仿宋"/>
                <w:szCs w:val="21"/>
              </w:rPr>
            </w:pPr>
            <w:r>
              <w:rPr>
                <w:rFonts w:hint="eastAsia" w:ascii="仿宋" w:hAnsi="仿宋" w:eastAsia="仿宋" w:cs="仿宋"/>
                <w:szCs w:val="21"/>
              </w:rPr>
              <w:t>质保期</w:t>
            </w:r>
          </w:p>
        </w:tc>
        <w:tc>
          <w:tcPr>
            <w:tcW w:w="5443" w:type="dxa"/>
            <w:vAlign w:val="center"/>
          </w:tcPr>
          <w:p w14:paraId="11D13BAC">
            <w:pPr>
              <w:rPr>
                <w:rFonts w:hint="eastAsia" w:ascii="仿宋" w:hAnsi="仿宋" w:eastAsia="仿宋" w:cs="仿宋"/>
                <w:szCs w:val="21"/>
              </w:rPr>
            </w:pPr>
            <w:r>
              <w:rPr>
                <w:rFonts w:hint="eastAsia" w:ascii="仿宋" w:hAnsi="仿宋" w:eastAsia="仿宋" w:cs="仿宋"/>
                <w:szCs w:val="21"/>
              </w:rPr>
              <w:t>按国家有关产品“三包”规定执行“三包”，质保期自货物验收合格之日起全自动多功能成像系统整机质保三年；</w:t>
            </w:r>
          </w:p>
          <w:p w14:paraId="1C6D0AEC">
            <w:pPr>
              <w:rPr>
                <w:rFonts w:hint="eastAsia" w:ascii="仿宋" w:hAnsi="仿宋" w:eastAsia="仿宋" w:cs="仿宋"/>
                <w:szCs w:val="21"/>
              </w:rPr>
            </w:pPr>
            <w:r>
              <w:rPr>
                <w:rFonts w:hint="eastAsia" w:ascii="仿宋" w:hAnsi="仿宋" w:eastAsia="仿宋" w:cs="仿宋"/>
                <w:szCs w:val="21"/>
              </w:rPr>
              <w:t>超灵敏多功能成像系统</w:t>
            </w:r>
            <w:bookmarkStart w:id="1" w:name="OLE_LINK2"/>
            <w:bookmarkStart w:id="2" w:name="OLE_LINK1"/>
            <w:r>
              <w:rPr>
                <w:rFonts w:hint="eastAsia" w:ascii="仿宋" w:hAnsi="仿宋" w:eastAsia="仿宋" w:cs="仿宋"/>
                <w:szCs w:val="21"/>
              </w:rPr>
              <w:t>整机质保三年</w:t>
            </w:r>
            <w:bookmarkEnd w:id="1"/>
            <w:r>
              <w:rPr>
                <w:rFonts w:hint="eastAsia" w:ascii="仿宋" w:hAnsi="仿宋" w:eastAsia="仿宋" w:cs="仿宋"/>
                <w:szCs w:val="21"/>
              </w:rPr>
              <w:t>；</w:t>
            </w:r>
            <w:bookmarkEnd w:id="2"/>
            <w:r>
              <w:rPr>
                <w:rFonts w:hint="eastAsia" w:ascii="仿宋" w:hAnsi="仿宋" w:eastAsia="仿宋" w:cs="仿宋"/>
                <w:szCs w:val="21"/>
              </w:rPr>
              <w:t>激光扫描共聚焦显微镜</w:t>
            </w:r>
            <w:bookmarkStart w:id="3" w:name="OLE_LINK6"/>
            <w:r>
              <w:rPr>
                <w:rFonts w:hint="eastAsia" w:ascii="仿宋" w:hAnsi="仿宋" w:eastAsia="仿宋" w:cs="仿宋"/>
                <w:szCs w:val="21"/>
              </w:rPr>
              <w:t>整机质保五年；</w:t>
            </w:r>
            <w:bookmarkEnd w:id="3"/>
            <w:r>
              <w:rPr>
                <w:rFonts w:hint="eastAsia" w:ascii="仿宋" w:hAnsi="仿宋" w:eastAsia="仿宋" w:cs="仿宋"/>
                <w:szCs w:val="21"/>
              </w:rPr>
              <w:t>流式细胞仪</w:t>
            </w:r>
            <w:bookmarkStart w:id="4" w:name="OLE_LINK4"/>
            <w:r>
              <w:rPr>
                <w:rFonts w:hint="eastAsia" w:ascii="仿宋" w:hAnsi="仿宋" w:eastAsia="仿宋" w:cs="仿宋"/>
                <w:szCs w:val="21"/>
              </w:rPr>
              <w:t>整机质保三年；</w:t>
            </w:r>
            <w:bookmarkEnd w:id="4"/>
            <w:r>
              <w:rPr>
                <w:rFonts w:hint="eastAsia" w:ascii="仿宋" w:hAnsi="仿宋" w:eastAsia="仿宋" w:cs="仿宋"/>
                <w:szCs w:val="21"/>
              </w:rPr>
              <w:t>超速离心机整机质保五年；多功能酶标仪整机质保三年；荧光光谱仪</w:t>
            </w:r>
            <w:bookmarkStart w:id="5" w:name="OLE_LINK5"/>
            <w:r>
              <w:rPr>
                <w:rFonts w:hint="eastAsia" w:ascii="仿宋" w:hAnsi="仿宋" w:eastAsia="仿宋" w:cs="仿宋"/>
                <w:szCs w:val="21"/>
              </w:rPr>
              <w:t>整机质保三年</w:t>
            </w:r>
            <w:bookmarkEnd w:id="5"/>
            <w:r>
              <w:rPr>
                <w:rFonts w:hint="eastAsia" w:ascii="仿宋" w:hAnsi="仿宋" w:eastAsia="仿宋" w:cs="仿宋"/>
                <w:szCs w:val="21"/>
              </w:rPr>
              <w:t>（干涉仪和激光器质保十年）；脑片膜片钳系统整机质保三年；多模态结构光超分辨显微成像仪整机质保五年；高精度线粒体呼吸测定系统</w:t>
            </w:r>
            <w:bookmarkStart w:id="6" w:name="OLE_LINK9"/>
            <w:r>
              <w:rPr>
                <w:rFonts w:hint="eastAsia" w:ascii="仿宋" w:hAnsi="仿宋" w:eastAsia="仿宋" w:cs="仿宋"/>
                <w:szCs w:val="21"/>
              </w:rPr>
              <w:t>整机质保五年；</w:t>
            </w:r>
            <w:bookmarkEnd w:id="6"/>
            <w:r>
              <w:rPr>
                <w:rFonts w:hint="eastAsia" w:ascii="仿宋" w:hAnsi="仿宋" w:eastAsia="仿宋" w:cs="仿宋"/>
                <w:szCs w:val="21"/>
              </w:rPr>
              <w:t>连续波长多功能微孔板检测仪整机质保五年；全自动免染蛋白印迹系统整机质保三年；细胞安全培养系统整机质保五年；电动体视荧光显微镜系统整机质保五年；</w:t>
            </w:r>
          </w:p>
          <w:p w14:paraId="18578BB4">
            <w:pPr>
              <w:rPr>
                <w:rFonts w:hint="eastAsia" w:ascii="仿宋" w:hAnsi="仿宋" w:eastAsia="仿宋" w:cs="仿宋"/>
                <w:szCs w:val="21"/>
              </w:rPr>
            </w:pPr>
            <w:r>
              <w:rPr>
                <w:rFonts w:hint="eastAsia" w:ascii="仿宋" w:hAnsi="仿宋" w:eastAsia="仿宋" w:cs="仿宋"/>
                <w:szCs w:val="21"/>
              </w:rPr>
              <w:t>数字玻片扫描仪</w:t>
            </w:r>
            <w:bookmarkStart w:id="7" w:name="OLE_LINK3"/>
            <w:r>
              <w:rPr>
                <w:rFonts w:hint="eastAsia" w:ascii="仿宋" w:hAnsi="仿宋" w:eastAsia="仿宋" w:cs="仿宋"/>
                <w:szCs w:val="21"/>
              </w:rPr>
              <w:t>整机质保三年</w:t>
            </w:r>
            <w:bookmarkEnd w:id="7"/>
            <w:r>
              <w:rPr>
                <w:rFonts w:hint="eastAsia" w:ascii="仿宋" w:hAnsi="仿宋" w:eastAsia="仿宋" w:cs="仿宋"/>
                <w:szCs w:val="21"/>
              </w:rPr>
              <w:t>。免费保修服务包含整机、零配件和软件升级；若中标供应商质保期承诺优于产品生产厂家质保年限的，以中标供应商承诺执行）。</w:t>
            </w:r>
          </w:p>
        </w:tc>
        <w:tc>
          <w:tcPr>
            <w:tcW w:w="3088" w:type="dxa"/>
          </w:tcPr>
          <w:p w14:paraId="7268D9EE">
            <w:pPr>
              <w:spacing w:line="360" w:lineRule="exact"/>
              <w:rPr>
                <w:rFonts w:hint="eastAsia" w:ascii="仿宋" w:hAnsi="仿宋" w:eastAsia="仿宋" w:cs="仿宋"/>
                <w:szCs w:val="21"/>
              </w:rPr>
            </w:pPr>
          </w:p>
        </w:tc>
      </w:tr>
      <w:tr w14:paraId="2D6A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Align w:val="center"/>
          </w:tcPr>
          <w:p w14:paraId="65F7AD20">
            <w:pPr>
              <w:spacing w:line="360" w:lineRule="exact"/>
              <w:jc w:val="center"/>
              <w:rPr>
                <w:rFonts w:hint="eastAsia" w:ascii="仿宋" w:hAnsi="仿宋" w:eastAsia="仿宋" w:cs="仿宋"/>
                <w:szCs w:val="21"/>
              </w:rPr>
            </w:pPr>
            <w:r>
              <w:rPr>
                <w:rFonts w:hint="eastAsia" w:ascii="仿宋" w:hAnsi="仿宋" w:eastAsia="仿宋" w:cs="仿宋"/>
                <w:szCs w:val="21"/>
              </w:rPr>
              <w:t>售后及技术服务要求</w:t>
            </w:r>
          </w:p>
        </w:tc>
        <w:tc>
          <w:tcPr>
            <w:tcW w:w="5443" w:type="dxa"/>
            <w:vAlign w:val="center"/>
          </w:tcPr>
          <w:p w14:paraId="175063E4">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1、负责送货上门，安装调试与最终验收卖方应派专家到用户场地进行安装调试，对用户操作人员现场进行使用和维护培训，直至设备运行正常，员工能正常操作，内容包括仪器的原理、使用、日常维护及现场操作。</w:t>
            </w:r>
          </w:p>
          <w:p w14:paraId="35E3E875">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2、定期回访以及对设备维修。</w:t>
            </w:r>
          </w:p>
          <w:p w14:paraId="6BC163C8">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3、其余按厂家承诺。</w:t>
            </w:r>
          </w:p>
          <w:p w14:paraId="7186CF37">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4、为确保产品质量和服务，供货时中标人必须向采购人提供投标产品生产厂家针对本项目本产品出具的售后服务承诺书原件,必须提供生产厂家提供免费上门安装调试服务，工程师应提供相关证明材料证明其为原厂工程师，否则，不予验收。</w:t>
            </w:r>
          </w:p>
        </w:tc>
        <w:tc>
          <w:tcPr>
            <w:tcW w:w="3088" w:type="dxa"/>
          </w:tcPr>
          <w:p w14:paraId="1AAE2E79">
            <w:pPr>
              <w:spacing w:line="360" w:lineRule="exact"/>
              <w:rPr>
                <w:rFonts w:hint="eastAsia" w:ascii="仿宋" w:hAnsi="仿宋" w:eastAsia="仿宋" w:cs="仿宋"/>
                <w:szCs w:val="21"/>
              </w:rPr>
            </w:pPr>
          </w:p>
        </w:tc>
      </w:tr>
      <w:tr w14:paraId="645AD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Align w:val="center"/>
          </w:tcPr>
          <w:p w14:paraId="53C7749F">
            <w:pPr>
              <w:spacing w:line="360" w:lineRule="exact"/>
              <w:jc w:val="center"/>
              <w:rPr>
                <w:rFonts w:hint="eastAsia" w:ascii="仿宋" w:hAnsi="仿宋" w:eastAsia="仿宋" w:cs="仿宋"/>
                <w:szCs w:val="21"/>
              </w:rPr>
            </w:pPr>
            <w:r>
              <w:rPr>
                <w:rFonts w:hint="eastAsia" w:ascii="仿宋" w:hAnsi="仿宋" w:eastAsia="仿宋" w:cs="仿宋"/>
                <w:sz w:val="24"/>
              </w:rPr>
              <w:t>交货时间及地点</w:t>
            </w:r>
          </w:p>
        </w:tc>
        <w:tc>
          <w:tcPr>
            <w:tcW w:w="5443" w:type="dxa"/>
            <w:vAlign w:val="center"/>
          </w:tcPr>
          <w:p w14:paraId="678726FF">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1、交货期：自签订合同之日起</w:t>
            </w:r>
            <w:r>
              <w:rPr>
                <w:rFonts w:hint="eastAsia" w:ascii="仿宋" w:hAnsi="仿宋" w:eastAsia="仿宋" w:cs="仿宋"/>
                <w:szCs w:val="21"/>
                <w:u w:val="single"/>
              </w:rPr>
              <w:t xml:space="preserve"> 60 </w:t>
            </w:r>
            <w:r>
              <w:rPr>
                <w:rFonts w:hint="eastAsia" w:ascii="仿宋" w:hAnsi="仿宋" w:eastAsia="仿宋" w:cs="仿宋"/>
                <w:szCs w:val="21"/>
              </w:rPr>
              <w:t>日内必须到货，并全部安装调试合格完毕。</w:t>
            </w:r>
          </w:p>
          <w:p w14:paraId="0888773C">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2、交货地点：桂林市采购人指定地点。</w:t>
            </w:r>
          </w:p>
        </w:tc>
        <w:tc>
          <w:tcPr>
            <w:tcW w:w="3088" w:type="dxa"/>
          </w:tcPr>
          <w:p w14:paraId="5667F816">
            <w:pPr>
              <w:spacing w:line="360" w:lineRule="exact"/>
              <w:rPr>
                <w:rFonts w:hint="eastAsia" w:ascii="仿宋" w:hAnsi="仿宋" w:eastAsia="仿宋" w:cs="仿宋"/>
                <w:szCs w:val="21"/>
              </w:rPr>
            </w:pPr>
          </w:p>
        </w:tc>
      </w:tr>
      <w:tr w14:paraId="4F160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Align w:val="center"/>
          </w:tcPr>
          <w:p w14:paraId="0ED9C4A4">
            <w:pPr>
              <w:spacing w:line="360" w:lineRule="exact"/>
              <w:jc w:val="center"/>
              <w:rPr>
                <w:rFonts w:hint="eastAsia" w:ascii="仿宋" w:hAnsi="仿宋" w:eastAsia="仿宋" w:cs="仿宋"/>
                <w:szCs w:val="21"/>
              </w:rPr>
            </w:pPr>
            <w:r>
              <w:rPr>
                <w:rFonts w:hint="eastAsia" w:ascii="仿宋" w:hAnsi="仿宋" w:eastAsia="仿宋" w:cs="仿宋"/>
                <w:szCs w:val="21"/>
              </w:rPr>
              <w:t>付款条件</w:t>
            </w:r>
          </w:p>
        </w:tc>
        <w:tc>
          <w:tcPr>
            <w:tcW w:w="5443" w:type="dxa"/>
            <w:vAlign w:val="center"/>
          </w:tcPr>
          <w:p w14:paraId="66ACC712">
            <w:pPr>
              <w:numPr>
                <w:ilvl w:val="0"/>
                <w:numId w:val="4"/>
              </w:numPr>
              <w:spacing w:line="360" w:lineRule="exact"/>
              <w:ind w:firstLine="420" w:firstLineChars="200"/>
              <w:rPr>
                <w:rFonts w:hint="eastAsia" w:ascii="仿宋" w:hAnsi="仿宋" w:eastAsia="仿宋" w:cs="仿宋"/>
                <w:szCs w:val="21"/>
              </w:rPr>
            </w:pPr>
            <w:r>
              <w:rPr>
                <w:rFonts w:hint="eastAsia" w:ascii="仿宋" w:hAnsi="仿宋" w:eastAsia="仿宋" w:cs="仿宋"/>
                <w:szCs w:val="21"/>
              </w:rPr>
              <w:t>货物进场并开始安装后，乙方向甲方开具等额有效的增值税专用发票，甲方收到发票后10个工作日内支付合同款的30%（无息）。货物安装完成并验收合格后，乙方向甲方开具等额有效的增值税专用发票，甲方收到发票后10个工作日内付至合同价款的100%（无息）</w:t>
            </w:r>
          </w:p>
          <w:p w14:paraId="7221C8DD">
            <w:pPr>
              <w:numPr>
                <w:ilvl w:val="0"/>
                <w:numId w:val="4"/>
              </w:numPr>
              <w:spacing w:line="360" w:lineRule="exact"/>
              <w:ind w:firstLine="420" w:firstLineChars="200"/>
              <w:rPr>
                <w:rFonts w:hint="eastAsia" w:ascii="仿宋" w:hAnsi="仿宋" w:eastAsia="仿宋" w:cs="仿宋"/>
                <w:szCs w:val="21"/>
              </w:rPr>
            </w:pPr>
            <w:r>
              <w:rPr>
                <w:rFonts w:hint="eastAsia" w:ascii="仿宋" w:hAnsi="仿宋" w:eastAsia="仿宋" w:cs="仿宋"/>
                <w:szCs w:val="21"/>
                <w:lang w:val="en-US" w:eastAsia="zh-CN"/>
              </w:rPr>
              <w:t>中标供应商在签订合同前将履约保证金交至采购人指定账户。</w:t>
            </w:r>
            <w:r>
              <w:rPr>
                <w:rFonts w:hint="eastAsia" w:ascii="仿宋" w:hAnsi="仿宋" w:eastAsia="仿宋" w:cs="仿宋"/>
                <w:szCs w:val="21"/>
              </w:rPr>
              <w:t>履约保证金按中标金额的 5 %，如</w:t>
            </w:r>
            <w:r>
              <w:rPr>
                <w:rFonts w:hint="eastAsia" w:ascii="仿宋" w:hAnsi="仿宋" w:eastAsia="仿宋" w:cs="仿宋"/>
                <w:szCs w:val="21"/>
                <w:lang w:val="en-US" w:eastAsia="zh-CN"/>
              </w:rPr>
              <w:t>中标供应商</w:t>
            </w:r>
            <w:r>
              <w:rPr>
                <w:rFonts w:hint="eastAsia" w:ascii="仿宋" w:hAnsi="仿宋" w:eastAsia="仿宋" w:cs="仿宋"/>
                <w:szCs w:val="21"/>
              </w:rPr>
              <w:t>为中小企业的，履约保证金按中标金额的2%。</w:t>
            </w:r>
          </w:p>
        </w:tc>
        <w:tc>
          <w:tcPr>
            <w:tcW w:w="3088" w:type="dxa"/>
          </w:tcPr>
          <w:p w14:paraId="02B00075">
            <w:pPr>
              <w:spacing w:line="360" w:lineRule="exact"/>
              <w:rPr>
                <w:rFonts w:hint="eastAsia" w:ascii="仿宋" w:hAnsi="仿宋" w:eastAsia="仿宋" w:cs="仿宋"/>
                <w:szCs w:val="21"/>
              </w:rPr>
            </w:pPr>
          </w:p>
        </w:tc>
      </w:tr>
      <w:tr w14:paraId="34F93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Align w:val="center"/>
          </w:tcPr>
          <w:p w14:paraId="5212E0B4">
            <w:pPr>
              <w:spacing w:line="360" w:lineRule="exact"/>
              <w:jc w:val="center"/>
              <w:rPr>
                <w:rFonts w:hint="eastAsia" w:ascii="仿宋" w:hAnsi="仿宋" w:eastAsia="仿宋" w:cs="仿宋"/>
                <w:szCs w:val="21"/>
              </w:rPr>
            </w:pPr>
            <w:r>
              <w:rPr>
                <w:rFonts w:hint="eastAsia" w:ascii="仿宋" w:hAnsi="仿宋" w:eastAsia="仿宋" w:cs="仿宋"/>
                <w:szCs w:val="21"/>
              </w:rPr>
              <w:t>其他要求</w:t>
            </w:r>
          </w:p>
        </w:tc>
        <w:tc>
          <w:tcPr>
            <w:tcW w:w="5443" w:type="dxa"/>
            <w:vAlign w:val="center"/>
          </w:tcPr>
          <w:p w14:paraId="53E3F5E1">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1、所提供的货物、软件等，不得侵犯他人的知识产权。</w:t>
            </w:r>
          </w:p>
          <w:p w14:paraId="3DF16B8D">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2、供应商于投标文件中必须对所有产品的技术参数要求作出真实、有效的响应和承诺。所提供的产品必须为原装正品的、全新的、符合国家有关质量标准的产品。设备安装验收前，采购人现场根据竞争性谈判文件要求及投标文件承诺逐条对应进行核验，并提供样品进行相关检测，核验或检测数据不符合用户要求的，采购人有权终止合同执行并全部退货，同时报相关监督管理部门处理，由此造成采购人经济损失的由中标供应商负责承担全部赔偿责任。如有异议，将交由国家认可并具有检验检测资格的第三方机构邀请相关专家进行实际检验，所有产生的费用由中标供应商承担。</w:t>
            </w:r>
          </w:p>
          <w:p w14:paraId="54C3C86D">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3、本项目所有产品均不接受进口产品投标（即通过中国海关报关验放进入中国境内且产自关境外的产品）。</w:t>
            </w:r>
          </w:p>
          <w:p w14:paraId="1EA7DDEC">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4、投标报价必须包括供货所需的所有费用，包括采购、运输、劳务、管理、利润、税金、保险、协调、安装、调试、验收、培训、售后服务以及所有的不定因素的风险等。</w:t>
            </w:r>
          </w:p>
        </w:tc>
        <w:tc>
          <w:tcPr>
            <w:tcW w:w="3088" w:type="dxa"/>
          </w:tcPr>
          <w:p w14:paraId="2781CEC5">
            <w:pPr>
              <w:spacing w:line="360" w:lineRule="exact"/>
              <w:rPr>
                <w:rFonts w:hint="eastAsia" w:ascii="仿宋" w:hAnsi="仿宋" w:eastAsia="仿宋" w:cs="仿宋"/>
                <w:bCs/>
                <w:szCs w:val="21"/>
              </w:rPr>
            </w:pPr>
          </w:p>
        </w:tc>
      </w:tr>
      <w:tr w14:paraId="4049C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Align w:val="center"/>
          </w:tcPr>
          <w:p w14:paraId="1786CA0B">
            <w:pPr>
              <w:spacing w:line="360" w:lineRule="exact"/>
              <w:jc w:val="center"/>
              <w:rPr>
                <w:rFonts w:hint="eastAsia" w:ascii="仿宋" w:hAnsi="仿宋" w:eastAsia="仿宋" w:cs="仿宋"/>
                <w:szCs w:val="21"/>
              </w:rPr>
            </w:pPr>
            <w:r>
              <w:rPr>
                <w:rFonts w:hint="eastAsia" w:ascii="仿宋" w:hAnsi="仿宋" w:eastAsia="仿宋" w:cs="仿宋"/>
                <w:szCs w:val="21"/>
              </w:rPr>
              <w:t>说明</w:t>
            </w:r>
          </w:p>
        </w:tc>
        <w:tc>
          <w:tcPr>
            <w:tcW w:w="5443" w:type="dxa"/>
            <w:vAlign w:val="center"/>
          </w:tcPr>
          <w:p w14:paraId="51DDCE44">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标注“▲”符号的技术参数为实质性参数，如有负偏离投标无效；标注“★”符号的技术参数为重点参数，作为项目评审中的技术评分依据。</w:t>
            </w:r>
          </w:p>
        </w:tc>
        <w:tc>
          <w:tcPr>
            <w:tcW w:w="3088" w:type="dxa"/>
          </w:tcPr>
          <w:p w14:paraId="249CDF61">
            <w:pPr>
              <w:spacing w:line="360" w:lineRule="exact"/>
              <w:rPr>
                <w:rFonts w:hint="eastAsia" w:ascii="仿宋" w:hAnsi="仿宋" w:eastAsia="仿宋" w:cs="仿宋"/>
                <w:bCs/>
                <w:szCs w:val="21"/>
              </w:rPr>
            </w:pPr>
          </w:p>
        </w:tc>
      </w:tr>
    </w:tbl>
    <w:p w14:paraId="63262A33">
      <w:pPr>
        <w:pStyle w:val="5"/>
        <w:rPr>
          <w:rFonts w:hint="eastAsia" w:ascii="仿宋" w:hAnsi="仿宋" w:eastAsia="仿宋" w:cs="仿宋"/>
        </w:rPr>
      </w:pPr>
    </w:p>
    <w:p w14:paraId="135CB864">
      <w:pPr>
        <w:spacing w:line="360" w:lineRule="auto"/>
        <w:jc w:val="right"/>
        <w:rPr>
          <w:rFonts w:hint="eastAsia" w:ascii="仿宋" w:hAnsi="仿宋" w:eastAsia="仿宋" w:cs="仿宋"/>
        </w:rPr>
      </w:pPr>
    </w:p>
    <w:p w14:paraId="4E112B81">
      <w:pPr>
        <w:spacing w:line="360" w:lineRule="auto"/>
        <w:jc w:val="right"/>
        <w:rPr>
          <w:rFonts w:hint="eastAsia" w:ascii="仿宋" w:hAnsi="仿宋" w:eastAsia="仿宋" w:cs="仿宋"/>
        </w:rPr>
      </w:pPr>
    </w:p>
    <w:p w14:paraId="2328715A">
      <w:pPr>
        <w:spacing w:line="360" w:lineRule="auto"/>
        <w:jc w:val="right"/>
        <w:rPr>
          <w:rFonts w:hint="eastAsia" w:ascii="仿宋" w:hAnsi="仿宋" w:eastAsia="仿宋" w:cs="仿宋"/>
        </w:rPr>
      </w:pPr>
      <w:r>
        <w:rPr>
          <w:rFonts w:hint="eastAsia" w:ascii="仿宋" w:hAnsi="仿宋" w:eastAsia="仿宋" w:cs="仿宋"/>
        </w:rPr>
        <w:t>调查机构：广西科文招标有限公司</w:t>
      </w:r>
    </w:p>
    <w:p w14:paraId="4A864426">
      <w:pPr>
        <w:spacing w:line="360" w:lineRule="auto"/>
        <w:jc w:val="right"/>
        <w:rPr>
          <w:rFonts w:hint="eastAsia" w:ascii="仿宋" w:hAnsi="仿宋" w:eastAsia="仿宋" w:cs="仿宋"/>
        </w:rPr>
      </w:pPr>
      <w:r>
        <w:rPr>
          <w:rFonts w:hint="eastAsia" w:ascii="仿宋" w:hAnsi="仿宋" w:eastAsia="仿宋" w:cs="仿宋"/>
        </w:rPr>
        <w:t>联系人：潘工，联系电话：0773-8998063</w:t>
      </w:r>
    </w:p>
    <w:p w14:paraId="120966B8">
      <w:pPr>
        <w:pStyle w:val="5"/>
        <w:jc w:val="right"/>
        <w:rPr>
          <w:rFonts w:hint="eastAsia" w:ascii="仿宋" w:hAnsi="仿宋" w:eastAsia="仿宋" w:cs="仿宋"/>
        </w:rPr>
      </w:pPr>
      <w:r>
        <w:rPr>
          <w:rFonts w:hint="eastAsia" w:ascii="仿宋" w:hAnsi="仿宋" w:eastAsia="仿宋" w:cs="仿宋"/>
        </w:rPr>
        <w:t>发布日期：2026年4月9日</w:t>
      </w:r>
    </w:p>
    <w:p w14:paraId="7C98E5F1">
      <w:pPr>
        <w:spacing w:line="400" w:lineRule="exact"/>
        <w:jc w:val="center"/>
        <w:rPr>
          <w:rFonts w:hint="eastAsia" w:ascii="仿宋" w:hAnsi="仿宋" w:eastAsia="仿宋" w:cs="仿宋"/>
          <w:b/>
          <w:bCs/>
          <w:sz w:val="24"/>
          <w:szCs w:val="21"/>
        </w:rPr>
      </w:pPr>
    </w:p>
    <w:p w14:paraId="3B6D7A80">
      <w:pPr>
        <w:spacing w:line="360" w:lineRule="exact"/>
        <w:jc w:val="left"/>
        <w:rPr>
          <w:rFonts w:hint="eastAsia" w:ascii="仿宋" w:hAnsi="仿宋" w:eastAsia="仿宋" w:cs="仿宋"/>
          <w:szCs w:val="21"/>
        </w:rPr>
      </w:pPr>
      <w:r>
        <w:rPr>
          <w:rFonts w:hint="eastAsia" w:ascii="仿宋" w:hAnsi="仿宋" w:eastAsia="仿宋" w:cs="仿宋"/>
          <w:szCs w:val="21"/>
        </w:rPr>
        <w:t>填表说明：</w:t>
      </w:r>
    </w:p>
    <w:p w14:paraId="360EAE11">
      <w:pPr>
        <w:spacing w:line="360" w:lineRule="exact"/>
        <w:jc w:val="left"/>
        <w:rPr>
          <w:rFonts w:hint="eastAsia" w:ascii="仿宋" w:hAnsi="仿宋" w:eastAsia="仿宋" w:cs="仿宋"/>
          <w:szCs w:val="21"/>
        </w:rPr>
      </w:pPr>
      <w:r>
        <w:rPr>
          <w:rFonts w:hint="eastAsia" w:ascii="仿宋" w:hAnsi="仿宋" w:eastAsia="仿宋" w:cs="仿宋"/>
          <w:szCs w:val="21"/>
        </w:rPr>
        <w:t>1.调查问卷回复时间截止：2026年4月14日18:00之前，回复接收邮箱：</w:t>
      </w:r>
      <w:r>
        <w:fldChar w:fldCharType="begin"/>
      </w:r>
      <w:r>
        <w:instrText xml:space="preserve"> HYPERLINK "mailto:2357709502@qq.com" </w:instrText>
      </w:r>
      <w:r>
        <w:fldChar w:fldCharType="separate"/>
      </w:r>
      <w:r>
        <w:rPr>
          <w:rStyle w:val="15"/>
          <w:rFonts w:hint="eastAsia" w:ascii="仿宋" w:hAnsi="仿宋" w:eastAsia="仿宋" w:cs="仿宋"/>
          <w:szCs w:val="21"/>
        </w:rPr>
        <w:t>2366480472@qq.com</w:t>
      </w:r>
      <w:r>
        <w:rPr>
          <w:rStyle w:val="15"/>
          <w:rFonts w:hint="eastAsia" w:ascii="仿宋" w:hAnsi="仿宋" w:eastAsia="仿宋" w:cs="仿宋"/>
          <w:szCs w:val="21"/>
        </w:rPr>
        <w:fldChar w:fldCharType="end"/>
      </w:r>
      <w:r>
        <w:rPr>
          <w:rFonts w:hint="eastAsia" w:ascii="仿宋" w:hAnsi="仿宋" w:eastAsia="仿宋" w:cs="仿宋"/>
          <w:szCs w:val="21"/>
        </w:rPr>
        <w:t>。</w:t>
      </w:r>
    </w:p>
    <w:p w14:paraId="196AA1B8">
      <w:pPr>
        <w:spacing w:line="360" w:lineRule="exact"/>
        <w:jc w:val="left"/>
        <w:rPr>
          <w:rFonts w:hint="eastAsia" w:ascii="仿宋" w:hAnsi="仿宋" w:eastAsia="仿宋" w:cs="仿宋"/>
          <w:szCs w:val="21"/>
        </w:rPr>
      </w:pPr>
      <w:r>
        <w:rPr>
          <w:rFonts w:hint="eastAsia" w:ascii="仿宋" w:hAnsi="仿宋" w:eastAsia="仿宋" w:cs="仿宋"/>
          <w:szCs w:val="21"/>
        </w:rPr>
        <w:t>2.本问卷仅需提供盖公章的PDF文件1份和可修改WORD文件1份。（问卷回复必须加盖单位公章，填写联系人）。</w:t>
      </w:r>
    </w:p>
    <w:sectPr>
      <w:footerReference r:id="rId3" w:type="default"/>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7EB93">
    <w:pPr>
      <w:pStyle w:val="9"/>
      <w:jc w:val="center"/>
    </w:pPr>
    <w:r>
      <w:fldChar w:fldCharType="begin"/>
    </w:r>
    <w:r>
      <w:instrText xml:space="preserve"> PAGE   \* MERGEFORMAT </w:instrText>
    </w:r>
    <w:r>
      <w:fldChar w:fldCharType="separate"/>
    </w:r>
    <w:r>
      <w:rPr>
        <w:lang w:val="zh-CN"/>
      </w:rPr>
      <w:t>8</w:t>
    </w:r>
    <w:r>
      <w:fldChar w:fldCharType="end"/>
    </w:r>
  </w:p>
  <w:p w14:paraId="3C89A7A3">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5AC6FA"/>
    <w:multiLevelType w:val="singleLevel"/>
    <w:tmpl w:val="F05AC6FA"/>
    <w:lvl w:ilvl="0" w:tentative="0">
      <w:start w:val="3"/>
      <w:numFmt w:val="decimal"/>
      <w:suff w:val="nothing"/>
      <w:lvlText w:val="%1、"/>
      <w:lvlJc w:val="left"/>
    </w:lvl>
  </w:abstractNum>
  <w:abstractNum w:abstractNumId="1">
    <w:nsid w:val="3966E0BB"/>
    <w:multiLevelType w:val="singleLevel"/>
    <w:tmpl w:val="3966E0BB"/>
    <w:lvl w:ilvl="0" w:tentative="0">
      <w:start w:val="1"/>
      <w:numFmt w:val="decimal"/>
      <w:suff w:val="nothing"/>
      <w:lvlText w:val="%1、"/>
      <w:lvlJc w:val="left"/>
    </w:lvl>
  </w:abstractNum>
  <w:abstractNum w:abstractNumId="2">
    <w:nsid w:val="4B570824"/>
    <w:multiLevelType w:val="multilevel"/>
    <w:tmpl w:val="4B570824"/>
    <w:lvl w:ilvl="0" w:tentative="0">
      <w:start w:val="1"/>
      <w:numFmt w:val="japaneseCounting"/>
      <w:lvlText w:val="%1、"/>
      <w:lvlJc w:val="left"/>
      <w:pPr>
        <w:ind w:left="720" w:hanging="720"/>
      </w:pPr>
      <w:rPr>
        <w:rFonts w:hint="default" w:ascii="Times New Roman" w:hAnsi="Times New Roman" w:cs="Times New Roman"/>
      </w:rPr>
    </w:lvl>
    <w:lvl w:ilvl="1" w:tentative="0">
      <w:start w:val="1"/>
      <w:numFmt w:val="decimal"/>
      <w:lvlText w:val="%2)"/>
      <w:lvlJc w:val="left"/>
      <w:pPr>
        <w:ind w:left="440" w:hanging="440"/>
      </w:pPr>
      <w:rPr>
        <w:rFonts w:hint="default" w:ascii="Times New Roman" w:hAnsi="Times New Roman" w:cs="Times New Roman"/>
      </w:rPr>
    </w:lvl>
    <w:lvl w:ilvl="2" w:tentative="0">
      <w:start w:val="1"/>
      <w:numFmt w:val="lowerRoman"/>
      <w:lvlText w:val="%3."/>
      <w:lvlJc w:val="right"/>
      <w:pPr>
        <w:ind w:left="1320" w:hanging="440"/>
      </w:pPr>
      <w:rPr>
        <w:rFonts w:hint="default" w:ascii="Times New Roman" w:hAnsi="Times New Roman" w:cs="Times New Roman"/>
      </w:rPr>
    </w:lvl>
    <w:lvl w:ilvl="3" w:tentative="0">
      <w:start w:val="1"/>
      <w:numFmt w:val="decimal"/>
      <w:lvlText w:val="%4."/>
      <w:lvlJc w:val="left"/>
      <w:pPr>
        <w:ind w:left="1760" w:hanging="440"/>
      </w:pPr>
      <w:rPr>
        <w:rFonts w:hint="default" w:ascii="Times New Roman" w:hAnsi="Times New Roman" w:cs="Times New Roman"/>
      </w:rPr>
    </w:lvl>
    <w:lvl w:ilvl="4" w:tentative="0">
      <w:start w:val="1"/>
      <w:numFmt w:val="lowerLetter"/>
      <w:lvlText w:val="%5)"/>
      <w:lvlJc w:val="left"/>
      <w:pPr>
        <w:ind w:left="2200" w:hanging="440"/>
      </w:pPr>
      <w:rPr>
        <w:rFonts w:hint="default" w:ascii="Times New Roman" w:hAnsi="Times New Roman" w:cs="Times New Roman"/>
      </w:rPr>
    </w:lvl>
    <w:lvl w:ilvl="5" w:tentative="0">
      <w:start w:val="1"/>
      <w:numFmt w:val="lowerRoman"/>
      <w:lvlText w:val="%6."/>
      <w:lvlJc w:val="right"/>
      <w:pPr>
        <w:ind w:left="2640" w:hanging="440"/>
      </w:pPr>
      <w:rPr>
        <w:rFonts w:hint="default" w:ascii="Times New Roman" w:hAnsi="Times New Roman" w:cs="Times New Roman"/>
      </w:rPr>
    </w:lvl>
    <w:lvl w:ilvl="6" w:tentative="0">
      <w:start w:val="1"/>
      <w:numFmt w:val="decimal"/>
      <w:lvlText w:val="%7."/>
      <w:lvlJc w:val="left"/>
      <w:pPr>
        <w:ind w:left="3080" w:hanging="440"/>
      </w:pPr>
      <w:rPr>
        <w:rFonts w:hint="default" w:ascii="Times New Roman" w:hAnsi="Times New Roman" w:cs="Times New Roman"/>
      </w:rPr>
    </w:lvl>
    <w:lvl w:ilvl="7" w:tentative="0">
      <w:start w:val="1"/>
      <w:numFmt w:val="lowerLetter"/>
      <w:lvlText w:val="%8)"/>
      <w:lvlJc w:val="left"/>
      <w:pPr>
        <w:ind w:left="3520" w:hanging="440"/>
      </w:pPr>
      <w:rPr>
        <w:rFonts w:hint="default" w:ascii="Times New Roman" w:hAnsi="Times New Roman" w:cs="Times New Roman"/>
      </w:rPr>
    </w:lvl>
    <w:lvl w:ilvl="8" w:tentative="0">
      <w:start w:val="1"/>
      <w:numFmt w:val="lowerRoman"/>
      <w:lvlText w:val="%9."/>
      <w:lvlJc w:val="right"/>
      <w:pPr>
        <w:ind w:left="3960" w:hanging="440"/>
      </w:pPr>
      <w:rPr>
        <w:rFonts w:hint="default" w:ascii="Times New Roman" w:hAnsi="Times New Roman" w:cs="Times New Roman"/>
      </w:rPr>
    </w:lvl>
  </w:abstractNum>
  <w:abstractNum w:abstractNumId="3">
    <w:nsid w:val="699011C3"/>
    <w:multiLevelType w:val="multilevel"/>
    <w:tmpl w:val="699011C3"/>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3"/>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3"/>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NotTrackMove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5ZTczMWFkMmEyZWM4Mzk1OWYxMmI4NDhkNmRjNGEifQ=="/>
  </w:docVars>
  <w:rsids>
    <w:rsidRoot w:val="005D1973"/>
    <w:rsid w:val="000345F5"/>
    <w:rsid w:val="00047AEB"/>
    <w:rsid w:val="00067491"/>
    <w:rsid w:val="00074E60"/>
    <w:rsid w:val="00076FC7"/>
    <w:rsid w:val="0008018A"/>
    <w:rsid w:val="00082BEA"/>
    <w:rsid w:val="0008632A"/>
    <w:rsid w:val="000B2F25"/>
    <w:rsid w:val="000C2A24"/>
    <w:rsid w:val="000D35F0"/>
    <w:rsid w:val="0011311D"/>
    <w:rsid w:val="00114589"/>
    <w:rsid w:val="0014042F"/>
    <w:rsid w:val="00177985"/>
    <w:rsid w:val="00177E5E"/>
    <w:rsid w:val="001A6BF1"/>
    <w:rsid w:val="001C21F2"/>
    <w:rsid w:val="001D7B92"/>
    <w:rsid w:val="001F636C"/>
    <w:rsid w:val="001F7756"/>
    <w:rsid w:val="00231351"/>
    <w:rsid w:val="002509A2"/>
    <w:rsid w:val="002732E9"/>
    <w:rsid w:val="002F253E"/>
    <w:rsid w:val="002F42F2"/>
    <w:rsid w:val="00300BCE"/>
    <w:rsid w:val="00310C28"/>
    <w:rsid w:val="0031172F"/>
    <w:rsid w:val="003824BC"/>
    <w:rsid w:val="00386C80"/>
    <w:rsid w:val="003E251F"/>
    <w:rsid w:val="003E40F7"/>
    <w:rsid w:val="00426E46"/>
    <w:rsid w:val="00457493"/>
    <w:rsid w:val="004C6AB4"/>
    <w:rsid w:val="004E2FD2"/>
    <w:rsid w:val="004F5612"/>
    <w:rsid w:val="00537A0F"/>
    <w:rsid w:val="00541F95"/>
    <w:rsid w:val="00555652"/>
    <w:rsid w:val="0058524C"/>
    <w:rsid w:val="0059692D"/>
    <w:rsid w:val="005A0FFD"/>
    <w:rsid w:val="005A6A2B"/>
    <w:rsid w:val="005D07E2"/>
    <w:rsid w:val="005D1973"/>
    <w:rsid w:val="005D27E2"/>
    <w:rsid w:val="006229CD"/>
    <w:rsid w:val="00623051"/>
    <w:rsid w:val="00674F41"/>
    <w:rsid w:val="00675A1F"/>
    <w:rsid w:val="00686FCC"/>
    <w:rsid w:val="006B4E70"/>
    <w:rsid w:val="006C3126"/>
    <w:rsid w:val="006E36B6"/>
    <w:rsid w:val="00726B32"/>
    <w:rsid w:val="00764D1B"/>
    <w:rsid w:val="007860AF"/>
    <w:rsid w:val="00796BF2"/>
    <w:rsid w:val="007A14F1"/>
    <w:rsid w:val="007B5F7E"/>
    <w:rsid w:val="007D1AD9"/>
    <w:rsid w:val="007D3D30"/>
    <w:rsid w:val="007F1AC0"/>
    <w:rsid w:val="007F3D96"/>
    <w:rsid w:val="00830522"/>
    <w:rsid w:val="0083491C"/>
    <w:rsid w:val="00860519"/>
    <w:rsid w:val="00866B20"/>
    <w:rsid w:val="00871936"/>
    <w:rsid w:val="00876637"/>
    <w:rsid w:val="00891CFF"/>
    <w:rsid w:val="008A741A"/>
    <w:rsid w:val="008E6F3B"/>
    <w:rsid w:val="009118D5"/>
    <w:rsid w:val="00913974"/>
    <w:rsid w:val="00917DBE"/>
    <w:rsid w:val="00942E30"/>
    <w:rsid w:val="009902A2"/>
    <w:rsid w:val="009933B0"/>
    <w:rsid w:val="009B6BF5"/>
    <w:rsid w:val="009D0291"/>
    <w:rsid w:val="009D1953"/>
    <w:rsid w:val="009D2929"/>
    <w:rsid w:val="009E74B2"/>
    <w:rsid w:val="009F0618"/>
    <w:rsid w:val="00A30772"/>
    <w:rsid w:val="00A70465"/>
    <w:rsid w:val="00AE57C1"/>
    <w:rsid w:val="00B042BD"/>
    <w:rsid w:val="00B06196"/>
    <w:rsid w:val="00B134F5"/>
    <w:rsid w:val="00B15C7D"/>
    <w:rsid w:val="00B4371A"/>
    <w:rsid w:val="00B439ED"/>
    <w:rsid w:val="00B57281"/>
    <w:rsid w:val="00B60974"/>
    <w:rsid w:val="00B749BE"/>
    <w:rsid w:val="00B8639D"/>
    <w:rsid w:val="00BC565D"/>
    <w:rsid w:val="00BD7776"/>
    <w:rsid w:val="00BE3F1D"/>
    <w:rsid w:val="00C03872"/>
    <w:rsid w:val="00C12931"/>
    <w:rsid w:val="00C30DAA"/>
    <w:rsid w:val="00C67888"/>
    <w:rsid w:val="00CC4E47"/>
    <w:rsid w:val="00CD6B24"/>
    <w:rsid w:val="00D00356"/>
    <w:rsid w:val="00D135CC"/>
    <w:rsid w:val="00D151CF"/>
    <w:rsid w:val="00D21090"/>
    <w:rsid w:val="00D31052"/>
    <w:rsid w:val="00D34E34"/>
    <w:rsid w:val="00D353DE"/>
    <w:rsid w:val="00D41A30"/>
    <w:rsid w:val="00D529FD"/>
    <w:rsid w:val="00D74562"/>
    <w:rsid w:val="00D8288D"/>
    <w:rsid w:val="00D82DE1"/>
    <w:rsid w:val="00D83311"/>
    <w:rsid w:val="00DB07EB"/>
    <w:rsid w:val="00DB2003"/>
    <w:rsid w:val="00DB6B61"/>
    <w:rsid w:val="00DD7D62"/>
    <w:rsid w:val="00DF22EE"/>
    <w:rsid w:val="00E11D41"/>
    <w:rsid w:val="00E216D9"/>
    <w:rsid w:val="00E60AAA"/>
    <w:rsid w:val="00E62722"/>
    <w:rsid w:val="00E869F5"/>
    <w:rsid w:val="00EA0070"/>
    <w:rsid w:val="00EC00EB"/>
    <w:rsid w:val="00F06F72"/>
    <w:rsid w:val="00F1599B"/>
    <w:rsid w:val="00F2786F"/>
    <w:rsid w:val="00F82A2A"/>
    <w:rsid w:val="00F843E1"/>
    <w:rsid w:val="00F92D0A"/>
    <w:rsid w:val="00F93A12"/>
    <w:rsid w:val="00FE354C"/>
    <w:rsid w:val="00FF1A85"/>
    <w:rsid w:val="00FF2D34"/>
    <w:rsid w:val="01541EA9"/>
    <w:rsid w:val="03A75B2B"/>
    <w:rsid w:val="06022AF2"/>
    <w:rsid w:val="06F15717"/>
    <w:rsid w:val="09490E66"/>
    <w:rsid w:val="09801AC8"/>
    <w:rsid w:val="0BBF32E4"/>
    <w:rsid w:val="0CF37468"/>
    <w:rsid w:val="0F347D7B"/>
    <w:rsid w:val="0F4B3960"/>
    <w:rsid w:val="134C71F6"/>
    <w:rsid w:val="14C83803"/>
    <w:rsid w:val="17DA4A5F"/>
    <w:rsid w:val="18630928"/>
    <w:rsid w:val="18BF7932"/>
    <w:rsid w:val="19004B2F"/>
    <w:rsid w:val="19EF64F3"/>
    <w:rsid w:val="1BE23446"/>
    <w:rsid w:val="1D37025D"/>
    <w:rsid w:val="1DFB128B"/>
    <w:rsid w:val="1F7B5682"/>
    <w:rsid w:val="1F8B1B50"/>
    <w:rsid w:val="1FC25A39"/>
    <w:rsid w:val="21944C5E"/>
    <w:rsid w:val="23C45D48"/>
    <w:rsid w:val="250C7A19"/>
    <w:rsid w:val="25BF4118"/>
    <w:rsid w:val="2CD5307A"/>
    <w:rsid w:val="2D92176C"/>
    <w:rsid w:val="2E536055"/>
    <w:rsid w:val="2FBB8410"/>
    <w:rsid w:val="30B359F5"/>
    <w:rsid w:val="32544E61"/>
    <w:rsid w:val="33A2261E"/>
    <w:rsid w:val="34893216"/>
    <w:rsid w:val="34BC3852"/>
    <w:rsid w:val="355164AD"/>
    <w:rsid w:val="37153FA3"/>
    <w:rsid w:val="37DF6C73"/>
    <w:rsid w:val="38AF6B6C"/>
    <w:rsid w:val="395D62E7"/>
    <w:rsid w:val="39637359"/>
    <w:rsid w:val="39A21085"/>
    <w:rsid w:val="3D7F9C81"/>
    <w:rsid w:val="3EEB6E9C"/>
    <w:rsid w:val="3EFE0612"/>
    <w:rsid w:val="3FFF4474"/>
    <w:rsid w:val="42113559"/>
    <w:rsid w:val="4315079D"/>
    <w:rsid w:val="45F4468E"/>
    <w:rsid w:val="49AD2DFB"/>
    <w:rsid w:val="49BE7786"/>
    <w:rsid w:val="4AFB7040"/>
    <w:rsid w:val="4C7A1543"/>
    <w:rsid w:val="4E5F2316"/>
    <w:rsid w:val="536733A4"/>
    <w:rsid w:val="555B5589"/>
    <w:rsid w:val="55882E77"/>
    <w:rsid w:val="573B211D"/>
    <w:rsid w:val="584F62AC"/>
    <w:rsid w:val="59FDA690"/>
    <w:rsid w:val="5D7FA88E"/>
    <w:rsid w:val="5E996578"/>
    <w:rsid w:val="5EDF5CF8"/>
    <w:rsid w:val="5F904FD0"/>
    <w:rsid w:val="62720A8F"/>
    <w:rsid w:val="656128A9"/>
    <w:rsid w:val="67E58C6F"/>
    <w:rsid w:val="67FFAA0C"/>
    <w:rsid w:val="6809433A"/>
    <w:rsid w:val="69BF7885"/>
    <w:rsid w:val="6EFCBDEC"/>
    <w:rsid w:val="6FFBEA34"/>
    <w:rsid w:val="735D7E78"/>
    <w:rsid w:val="773F45C7"/>
    <w:rsid w:val="79FFD7C6"/>
    <w:rsid w:val="7B421E1A"/>
    <w:rsid w:val="7BEB750E"/>
    <w:rsid w:val="7BF62854"/>
    <w:rsid w:val="7FDBD6AE"/>
    <w:rsid w:val="7FEF3089"/>
    <w:rsid w:val="7FEF9418"/>
    <w:rsid w:val="7FEFBAED"/>
    <w:rsid w:val="7FFBD143"/>
    <w:rsid w:val="8F5FE6BD"/>
    <w:rsid w:val="953783D2"/>
    <w:rsid w:val="AAB551F4"/>
    <w:rsid w:val="BB5F3566"/>
    <w:rsid w:val="BFFFD80B"/>
    <w:rsid w:val="C75F71BF"/>
    <w:rsid w:val="C7DB5569"/>
    <w:rsid w:val="D7EB948B"/>
    <w:rsid w:val="DECDDAAC"/>
    <w:rsid w:val="E6A02807"/>
    <w:rsid w:val="EAF71AED"/>
    <w:rsid w:val="EE992374"/>
    <w:rsid w:val="EFFF776B"/>
    <w:rsid w:val="F4FA4C32"/>
    <w:rsid w:val="F7B5300B"/>
    <w:rsid w:val="FBF74E29"/>
    <w:rsid w:val="FE7ECB74"/>
    <w:rsid w:val="FEEF0EB3"/>
    <w:rsid w:val="FEFF7FB4"/>
    <w:rsid w:val="FF736429"/>
    <w:rsid w:val="FF7B631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kern w:val="0"/>
      <w:sz w:val="32"/>
      <w:szCs w:val="32"/>
    </w:rPr>
  </w:style>
  <w:style w:type="paragraph" w:styleId="3">
    <w:name w:val="heading 4"/>
    <w:basedOn w:val="1"/>
    <w:next w:val="1"/>
    <w:qFormat/>
    <w:uiPriority w:val="0"/>
    <w:pPr>
      <w:keepNext/>
      <w:keepLines/>
      <w:numPr>
        <w:ilvl w:val="3"/>
        <w:numId w:val="1"/>
      </w:numPr>
      <w:spacing w:before="280" w:after="290" w:line="376" w:lineRule="auto"/>
      <w:outlineLvl w:val="3"/>
    </w:pPr>
    <w:rPr>
      <w:rFonts w:ascii="宋体" w:hAnsi="Arial" w:eastAsia="黑体"/>
      <w:b/>
      <w:sz w:val="24"/>
      <w:szCs w:val="20"/>
    </w:rPr>
  </w:style>
  <w:style w:type="character" w:default="1" w:styleId="14">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table of authorities"/>
    <w:basedOn w:val="1"/>
    <w:next w:val="1"/>
    <w:qFormat/>
    <w:uiPriority w:val="0"/>
    <w:pPr>
      <w:ind w:left="420" w:leftChars="200"/>
    </w:pPr>
  </w:style>
  <w:style w:type="paragraph" w:styleId="5">
    <w:name w:val="Normal Indent"/>
    <w:basedOn w:val="1"/>
    <w:qFormat/>
    <w:uiPriority w:val="0"/>
    <w:pPr>
      <w:ind w:firstLine="420"/>
    </w:pPr>
    <w:rPr>
      <w:szCs w:val="20"/>
    </w:rPr>
  </w:style>
  <w:style w:type="paragraph" w:styleId="6">
    <w:name w:val="annotation text"/>
    <w:basedOn w:val="1"/>
    <w:link w:val="22"/>
    <w:semiHidden/>
    <w:qFormat/>
    <w:uiPriority w:val="0"/>
    <w:pPr>
      <w:jc w:val="left"/>
    </w:pPr>
  </w:style>
  <w:style w:type="paragraph" w:styleId="7">
    <w:name w:val="Body Text"/>
    <w:basedOn w:val="1"/>
    <w:next w:val="1"/>
    <w:qFormat/>
    <w:uiPriority w:val="0"/>
    <w:pPr>
      <w:spacing w:line="380" w:lineRule="exact"/>
    </w:pPr>
    <w:rPr>
      <w:sz w:val="24"/>
    </w:rPr>
  </w:style>
  <w:style w:type="paragraph" w:styleId="8">
    <w:name w:val="Body Text Indent 2"/>
    <w:basedOn w:val="1"/>
    <w:link w:val="17"/>
    <w:unhideWhenUsed/>
    <w:qFormat/>
    <w:uiPriority w:val="99"/>
    <w:pPr>
      <w:spacing w:line="480" w:lineRule="auto"/>
      <w:ind w:left="420" w:leftChars="200"/>
    </w:pPr>
  </w:style>
  <w:style w:type="paragraph" w:styleId="9">
    <w:name w:val="footer"/>
    <w:basedOn w:val="1"/>
    <w:link w:val="18"/>
    <w:unhideWhenUsed/>
    <w:qFormat/>
    <w:uiPriority w:val="99"/>
    <w:pPr>
      <w:tabs>
        <w:tab w:val="center" w:pos="4153"/>
        <w:tab w:val="right" w:pos="8306"/>
      </w:tabs>
      <w:snapToGrid w:val="0"/>
      <w:jc w:val="left"/>
    </w:pPr>
    <w:rPr>
      <w:kern w:val="0"/>
      <w:sz w:val="18"/>
      <w:szCs w:val="18"/>
    </w:rPr>
  </w:style>
  <w:style w:type="paragraph" w:styleId="10">
    <w:name w:val="header"/>
    <w:basedOn w:val="1"/>
    <w:link w:val="19"/>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Normal (Web)"/>
    <w:basedOn w:val="1"/>
    <w:qFormat/>
    <w:uiPriority w:val="0"/>
    <w:pPr>
      <w:spacing w:beforeAutospacing="1" w:afterAutospacing="1"/>
      <w:jc w:val="left"/>
    </w:pPr>
    <w:rPr>
      <w:rFonts w:asciiTheme="minorHAnsi" w:hAnsiTheme="minorHAnsi" w:eastAsiaTheme="minorEastAsia"/>
      <w:kern w:val="0"/>
      <w:sz w:val="24"/>
      <w:szCs w:val="24"/>
    </w:rPr>
  </w:style>
  <w:style w:type="table" w:styleId="13">
    <w:name w:val="Table Grid"/>
    <w:basedOn w:val="12"/>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5">
    <w:name w:val="Hyperlink"/>
    <w:unhideWhenUsed/>
    <w:qFormat/>
    <w:uiPriority w:val="99"/>
    <w:rPr>
      <w:color w:val="0000FF"/>
      <w:u w:val="single"/>
    </w:rPr>
  </w:style>
  <w:style w:type="character" w:styleId="16">
    <w:name w:val="annotation reference"/>
    <w:basedOn w:val="14"/>
    <w:semiHidden/>
    <w:unhideWhenUsed/>
    <w:qFormat/>
    <w:uiPriority w:val="99"/>
    <w:rPr>
      <w:sz w:val="21"/>
      <w:szCs w:val="21"/>
    </w:rPr>
  </w:style>
  <w:style w:type="character" w:customStyle="1" w:styleId="17">
    <w:name w:val="正文文本缩进 2 字符"/>
    <w:link w:val="8"/>
    <w:qFormat/>
    <w:uiPriority w:val="0"/>
    <w:rPr>
      <w:kern w:val="2"/>
      <w:sz w:val="21"/>
      <w:szCs w:val="24"/>
    </w:rPr>
  </w:style>
  <w:style w:type="character" w:customStyle="1" w:styleId="18">
    <w:name w:val="页脚 字符"/>
    <w:link w:val="9"/>
    <w:qFormat/>
    <w:uiPriority w:val="99"/>
    <w:rPr>
      <w:sz w:val="18"/>
      <w:szCs w:val="18"/>
    </w:rPr>
  </w:style>
  <w:style w:type="character" w:customStyle="1" w:styleId="19">
    <w:name w:val="页眉 字符"/>
    <w:link w:val="10"/>
    <w:semiHidden/>
    <w:qFormat/>
    <w:uiPriority w:val="99"/>
    <w:rPr>
      <w:sz w:val="18"/>
      <w:szCs w:val="18"/>
    </w:rPr>
  </w:style>
  <w:style w:type="paragraph" w:customStyle="1" w:styleId="20">
    <w:name w:val="Title1"/>
    <w:basedOn w:val="1"/>
    <w:next w:val="1"/>
    <w:qFormat/>
    <w:uiPriority w:val="0"/>
    <w:pPr>
      <w:jc w:val="center"/>
      <w:outlineLvl w:val="0"/>
    </w:pPr>
    <w:rPr>
      <w:rFonts w:ascii="Calibri Light" w:hAnsi="Calibri Light" w:eastAsia="Arial Unicode MS"/>
      <w:b/>
      <w:szCs w:val="24"/>
    </w:rPr>
  </w:style>
  <w:style w:type="paragraph" w:customStyle="1" w:styleId="2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2">
    <w:name w:val="批注文字 字符"/>
    <w:basedOn w:val="14"/>
    <w:link w:val="6"/>
    <w:semiHidden/>
    <w:qFormat/>
    <w:uiPriority w:val="0"/>
    <w:rPr>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7E83E-3246-4585-A333-88790D8F91E1}">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46</Pages>
  <Words>4411</Words>
  <Characters>5306</Characters>
  <Lines>1197</Lines>
  <Paragraphs>892</Paragraphs>
  <TotalTime>0</TotalTime>
  <ScaleCrop>false</ScaleCrop>
  <LinksUpToDate>false</LinksUpToDate>
  <CharactersWithSpaces>5428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2022-07-01T07:51:00Z</dcterms:created>
  <dc:creator>Administrator</dc:creator>
  <cp:lastModifiedBy>  小妮子  </cp:lastModifiedBy>
  <dcterms:modified xsi:type="dcterms:W3CDTF">2026-04-09T09:40:23Z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BBBD0083B7CC44529549428CE7BA6175_13</vt:lpwstr>
  </property>
  <property fmtid="{D5CDD505-2E9C-101B-9397-08002B2CF9AE}" pid="4" name="KSOTemplateDocerSaveRecord">
    <vt:lpwstr>eyJoZGlkIjoiOWFhZGE1ZTljZTYxM2M5NjI3MTcyZjkwODRkMGQ2YzUiLCJ1c2VySWQiOiI0NzAzNDEwMTAifQ==</vt:lpwstr>
  </property>
</Properties>
</file>