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E8DED8">
      <w:pPr>
        <w:spacing w:line="360" w:lineRule="auto"/>
        <w:jc w:val="center"/>
        <w:rPr>
          <w:rFonts w:ascii="彩虹小标宋" w:hAnsi="宋体" w:eastAsia="彩虹小标宋" w:cs="Times New Roman"/>
          <w:bCs/>
          <w:snapToGrid w:val="0"/>
          <w:kern w:val="0"/>
          <w:sz w:val="44"/>
          <w:szCs w:val="44"/>
        </w:rPr>
      </w:pPr>
      <w:r>
        <w:rPr>
          <w:rFonts w:hint="eastAsia" w:ascii="彩虹小标宋" w:hAnsi="宋体" w:eastAsia="彩虹小标宋" w:cs="Times New Roman"/>
          <w:bCs/>
          <w:snapToGrid w:val="0"/>
          <w:kern w:val="0"/>
          <w:sz w:val="44"/>
          <w:szCs w:val="44"/>
        </w:rPr>
        <w:t>POS签购单采购需求</w:t>
      </w:r>
    </w:p>
    <w:p w14:paraId="7DFE6963">
      <w:pPr>
        <w:widowControl/>
        <w:spacing w:line="500" w:lineRule="exact"/>
        <w:jc w:val="left"/>
        <w:outlineLvl w:val="0"/>
        <w:rPr>
          <w:rFonts w:ascii="宋体" w:hAnsi="宋体" w:eastAsia="宋体" w:cs="Times New Roman"/>
          <w:b/>
          <w:kern w:val="0"/>
          <w:sz w:val="32"/>
          <w:szCs w:val="32"/>
        </w:rPr>
      </w:pPr>
    </w:p>
    <w:p w14:paraId="3F059E0B">
      <w:pPr>
        <w:widowControl/>
        <w:adjustRightInd w:val="0"/>
        <w:snapToGrid w:val="0"/>
        <w:spacing w:line="360" w:lineRule="auto"/>
        <w:ind w:firstLine="697" w:firstLineChars="248"/>
        <w:jc w:val="left"/>
        <w:rPr>
          <w:rFonts w:ascii="彩虹粗仿宋" w:eastAsia="彩虹粗仿宋" w:cs="Times New Roman" w:hAnsiTheme="minorEastAsia"/>
          <w:b/>
          <w:bCs/>
          <w:color w:val="000000"/>
          <w:kern w:val="0"/>
          <w:sz w:val="28"/>
          <w:szCs w:val="28"/>
        </w:rPr>
      </w:pPr>
      <w:r>
        <w:rPr>
          <w:rFonts w:hint="eastAsia" w:ascii="彩虹粗仿宋" w:eastAsia="彩虹粗仿宋" w:cs="Times New Roman" w:hAnsiTheme="minorEastAsia"/>
          <w:b/>
          <w:bCs/>
          <w:color w:val="000000"/>
          <w:kern w:val="0"/>
          <w:sz w:val="28"/>
          <w:szCs w:val="28"/>
        </w:rPr>
        <w:t>一、采购项目</w:t>
      </w:r>
    </w:p>
    <w:p w14:paraId="2532B16C">
      <w:pPr>
        <w:widowControl/>
        <w:adjustRightInd w:val="0"/>
        <w:snapToGrid w:val="0"/>
        <w:spacing w:line="360" w:lineRule="auto"/>
        <w:ind w:firstLine="700" w:firstLineChars="250"/>
        <w:jc w:val="left"/>
        <w:rPr>
          <w:rFonts w:ascii="彩虹粗仿宋" w:hAnsi="Times New Roman" w:eastAsia="彩虹粗仿宋" w:cs="Times New Roman"/>
          <w:kern w:val="0"/>
          <w:sz w:val="28"/>
          <w:szCs w:val="28"/>
        </w:rPr>
      </w:pPr>
      <w:r>
        <w:rPr>
          <w:rFonts w:hint="eastAsia" w:ascii="彩虹粗仿宋" w:hAnsi="Times New Roman" w:eastAsia="彩虹粗仿宋" w:cs="Times New Roman"/>
          <w:kern w:val="0"/>
          <w:sz w:val="28"/>
          <w:szCs w:val="28"/>
        </w:rPr>
        <w:t>本项目为全行POS所需签购单，合同期限为</w:t>
      </w:r>
      <w:r>
        <w:rPr>
          <w:rFonts w:hint="eastAsia" w:ascii="彩虹粗仿宋" w:hAnsi="Times New Roman" w:eastAsia="彩虹粗仿宋" w:cs="Times New Roman"/>
          <w:kern w:val="0"/>
          <w:sz w:val="30"/>
          <w:szCs w:val="30"/>
        </w:rPr>
        <w:t>2</w:t>
      </w:r>
      <w:r>
        <w:rPr>
          <w:rFonts w:hint="eastAsia" w:ascii="彩虹粗仿宋" w:hAnsi="Times New Roman" w:eastAsia="彩虹粗仿宋" w:cs="Times New Roman"/>
          <w:kern w:val="0"/>
          <w:sz w:val="28"/>
          <w:szCs w:val="28"/>
        </w:rPr>
        <w:t>年。规格品种如《采购需求表》：</w:t>
      </w:r>
    </w:p>
    <w:tbl>
      <w:tblPr>
        <w:tblStyle w:val="4"/>
        <w:tblW w:w="8662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"/>
        <w:gridCol w:w="1420"/>
        <w:gridCol w:w="2328"/>
        <w:gridCol w:w="1559"/>
        <w:gridCol w:w="567"/>
        <w:gridCol w:w="992"/>
        <w:gridCol w:w="1276"/>
      </w:tblGrid>
      <w:tr w14:paraId="77E1FB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30948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95305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产品种类</w:t>
            </w:r>
          </w:p>
        </w:tc>
        <w:tc>
          <w:tcPr>
            <w:tcW w:w="23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CAA1B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规格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84801B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材质</w:t>
            </w: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B14DC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6C103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备注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760DF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预计     需求量</w:t>
            </w:r>
          </w:p>
          <w:p w14:paraId="230EB511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4"/>
                <w:szCs w:val="24"/>
              </w:rPr>
              <w:t>(本或卷)</w:t>
            </w:r>
          </w:p>
        </w:tc>
      </w:tr>
      <w:tr w14:paraId="1195F4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5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AC9AD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DA442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三联套打热敏打印纸</w:t>
            </w: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987F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 xml:space="preserve">75mm*140mm         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（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100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份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本）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C9A9C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0"/>
                <w:szCs w:val="20"/>
              </w:rPr>
              <w:t>上联:自发纸</w:t>
            </w: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0"/>
                <w:szCs w:val="20"/>
              </w:rPr>
              <w:t>中联:无碳纸</w:t>
            </w: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0"/>
                <w:szCs w:val="20"/>
              </w:rPr>
              <w:t>下 联:无碳纸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315D9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本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D95B1D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/>
                <w:sz w:val="18"/>
                <w:szCs w:val="18"/>
              </w:rPr>
              <w:t>正面印刷交易要素 50本/箱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8D68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20000</w:t>
            </w:r>
          </w:p>
        </w:tc>
      </w:tr>
      <w:tr w14:paraId="3C776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5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246D6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9CDEE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热敏卷纸</w:t>
            </w: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76F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57mm*40mm*12mm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（大于等于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17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卷）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DAC9C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纯木浆热敏涂层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DFF72C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卷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55CA3F">
            <w:pPr>
              <w:widowControl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100卷/箱</w:t>
            </w:r>
          </w:p>
          <w:p w14:paraId="604D46D5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</w:rPr>
              <w:t xml:space="preserve"> 5卷/包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F8A3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</w:rPr>
              <w:t>931200</w:t>
            </w:r>
          </w:p>
        </w:tc>
      </w:tr>
      <w:tr w14:paraId="22FF4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B80EE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4709D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热敏卷纸</w:t>
            </w: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C662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57mm*50mm*12mm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（大于等于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26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卷）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A75404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纯木浆热敏涂层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0D7B9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卷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53EB56">
            <w:pPr>
              <w:widowControl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100卷/箱</w:t>
            </w:r>
          </w:p>
          <w:p w14:paraId="1C4558B8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</w:rPr>
              <w:t xml:space="preserve"> 5卷/包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C72F7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20000</w:t>
            </w:r>
          </w:p>
        </w:tc>
      </w:tr>
      <w:tr w14:paraId="221CB6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D5C78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D56F78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无碳压感三联卷纸</w:t>
            </w: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0D3BC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75mm*60mm*18mm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（大于等于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13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卷）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00D55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4"/>
                <w:szCs w:val="24"/>
              </w:rPr>
              <w:t>无碳纸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1AD24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卷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4D773">
            <w:pPr>
              <w:widowControl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50卷/箱</w:t>
            </w:r>
          </w:p>
          <w:p w14:paraId="24CEEDEE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</w:rPr>
              <w:t>5卷/包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FC84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30000</w:t>
            </w:r>
          </w:p>
        </w:tc>
      </w:tr>
      <w:tr w14:paraId="7B76F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BF866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B7FB1B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无碳压感二联卷纸</w:t>
            </w: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453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75mm*60mm*18mm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（大于等于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17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 xml:space="preserve">/ </w:t>
            </w: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卷）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E3050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4"/>
                <w:szCs w:val="24"/>
              </w:rPr>
              <w:t>无碳纸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2D458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卷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156C89">
            <w:pPr>
              <w:widowControl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100卷/箱</w:t>
            </w:r>
          </w:p>
          <w:p w14:paraId="5FC24F0F">
            <w:pPr>
              <w:widowControl/>
              <w:rPr>
                <w:rFonts w:ascii="彩虹粗仿宋" w:hAnsi="宋体" w:eastAsia="彩虹粗仿宋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</w:rPr>
              <w:t xml:space="preserve"> 5卷/包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FD4B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30000</w:t>
            </w:r>
          </w:p>
        </w:tc>
      </w:tr>
      <w:tr w14:paraId="1D1791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7A819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bookmarkStart w:id="0" w:name="_GoBack" w:colFirst="6" w:colLast="6"/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4D794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E2856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合计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4D30C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C40AD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288C2">
            <w:pPr>
              <w:widowControl/>
              <w:jc w:val="center"/>
              <w:rPr>
                <w:rFonts w:ascii="彩虹粗仿宋" w:hAnsi="宋体" w:eastAsia="彩虹粗仿宋" w:cs="宋体"/>
                <w:color w:val="000000"/>
                <w:kern w:val="0"/>
                <w:sz w:val="22"/>
              </w:rPr>
            </w:pPr>
            <w:r>
              <w:rPr>
                <w:rFonts w:hint="eastAsia" w:ascii="彩虹粗仿宋" w:hAnsi="宋体" w:eastAsia="彩虹粗仿宋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AB0B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1031200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 xml:space="preserve"> </w:t>
            </w:r>
          </w:p>
        </w:tc>
      </w:tr>
      <w:bookmarkEnd w:id="0"/>
    </w:tbl>
    <w:p w14:paraId="42725B06">
      <w:pPr>
        <w:widowControl/>
        <w:adjustRightInd w:val="0"/>
        <w:snapToGrid w:val="0"/>
        <w:spacing w:line="360" w:lineRule="auto"/>
        <w:jc w:val="left"/>
        <w:rPr>
          <w:rFonts w:ascii="彩虹粗仿宋" w:hAnsi="Times New Roman" w:eastAsia="彩虹粗仿宋" w:cs="Times New Roman"/>
          <w:kern w:val="0"/>
          <w:sz w:val="28"/>
          <w:szCs w:val="28"/>
        </w:rPr>
      </w:pPr>
      <w:r>
        <w:rPr>
          <w:rFonts w:hint="eastAsia" w:ascii="彩虹粗仿宋" w:hAnsi="Times New Roman" w:eastAsia="彩虹粗仿宋" w:cs="Times New Roman"/>
          <w:kern w:val="0"/>
          <w:sz w:val="28"/>
          <w:szCs w:val="28"/>
        </w:rPr>
        <w:t>注：表中数量仅供参考，以实际需求数量进行结算。</w:t>
      </w:r>
    </w:p>
    <w:p w14:paraId="6A7A8907">
      <w:pPr>
        <w:widowControl/>
        <w:adjustRightInd w:val="0"/>
        <w:snapToGrid w:val="0"/>
        <w:spacing w:line="360" w:lineRule="auto"/>
        <w:ind w:firstLine="562" w:firstLineChars="200"/>
        <w:jc w:val="left"/>
        <w:rPr>
          <w:rFonts w:ascii="彩虹粗仿宋" w:hAnsi="彩虹粗仿宋" w:eastAsia="彩虹粗仿宋" w:cs="Times New Roman"/>
          <w:b/>
          <w:color w:val="000000" w:themeColor="text1"/>
          <w:kern w:val="0"/>
          <w:sz w:val="28"/>
          <w:szCs w:val="28"/>
        </w:rPr>
      </w:pPr>
      <w:r>
        <w:rPr>
          <w:rFonts w:hint="eastAsia" w:ascii="彩虹粗仿宋" w:hAnsi="彩虹粗仿宋" w:eastAsia="彩虹粗仿宋" w:cs="Times New Roman"/>
          <w:b/>
          <w:color w:val="000000" w:themeColor="text1"/>
          <w:kern w:val="0"/>
          <w:sz w:val="28"/>
          <w:szCs w:val="28"/>
        </w:rPr>
        <w:t>二、质量要求</w:t>
      </w:r>
    </w:p>
    <w:p w14:paraId="3439B3D2">
      <w:pPr>
        <w:autoSpaceDE w:val="0"/>
        <w:autoSpaceDN w:val="0"/>
        <w:adjustRightInd w:val="0"/>
        <w:spacing w:line="360" w:lineRule="auto"/>
        <w:ind w:firstLine="564"/>
        <w:jc w:val="left"/>
        <w:rPr>
          <w:rFonts w:ascii="彩虹粗仿宋" w:eastAsia="彩虹粗仿宋" w:cs="宋体" w:hAnsiTheme="minorEastAsia"/>
          <w:color w:val="000000" w:themeColor="text1"/>
          <w:kern w:val="0"/>
          <w:sz w:val="28"/>
          <w:szCs w:val="28"/>
        </w:rPr>
      </w:pPr>
      <w:r>
        <w:rPr>
          <w:rFonts w:hint="eastAsia" w:ascii="彩虹粗仿宋" w:eastAsia="彩虹粗仿宋" w:cs="宋体" w:hAnsiTheme="minorEastAsia"/>
          <w:color w:val="000000" w:themeColor="text1"/>
          <w:kern w:val="0"/>
          <w:sz w:val="28"/>
          <w:szCs w:val="28"/>
        </w:rPr>
        <w:t>1.供应商必须</w:t>
      </w:r>
      <w:r>
        <w:rPr>
          <w:rFonts w:hint="eastAsia" w:ascii="彩虹粗仿宋" w:eastAsia="彩虹粗仿宋" w:cs="宋体" w:hAnsiTheme="minorEastAsia"/>
          <w:kern w:val="0"/>
          <w:sz w:val="28"/>
          <w:szCs w:val="28"/>
        </w:rPr>
        <w:t>保证所供产品质量、规格与《采购需求表》要求一致。在合作过程中，纸张材质不得以次充好，如经发现供应商有以次充好</w:t>
      </w:r>
      <w:r>
        <w:rPr>
          <w:rFonts w:hint="eastAsia" w:ascii="彩虹粗仿宋" w:eastAsia="彩虹粗仿宋" w:cs="宋体" w:hAnsiTheme="minorEastAsia"/>
          <w:color w:val="000000" w:themeColor="text1"/>
          <w:kern w:val="0"/>
          <w:sz w:val="28"/>
          <w:szCs w:val="28"/>
        </w:rPr>
        <w:t>行为，我分行将永久性终止与供应商的合作；</w:t>
      </w:r>
    </w:p>
    <w:p w14:paraId="65533F19">
      <w:pPr>
        <w:autoSpaceDE w:val="0"/>
        <w:autoSpaceDN w:val="0"/>
        <w:adjustRightInd w:val="0"/>
        <w:spacing w:line="360" w:lineRule="auto"/>
        <w:ind w:firstLine="564"/>
        <w:jc w:val="left"/>
        <w:rPr>
          <w:rFonts w:ascii="彩虹粗仿宋" w:eastAsia="彩虹粗仿宋" w:cs="宋体" w:hAnsiTheme="minorEastAsia"/>
          <w:color w:val="000000" w:themeColor="text1"/>
          <w:kern w:val="0"/>
          <w:sz w:val="28"/>
          <w:szCs w:val="28"/>
        </w:rPr>
      </w:pPr>
      <w:r>
        <w:rPr>
          <w:rFonts w:hint="eastAsia" w:ascii="彩虹粗仿宋" w:eastAsia="彩虹粗仿宋" w:cs="宋体" w:hAnsiTheme="minorEastAsia"/>
          <w:color w:val="000000" w:themeColor="text1"/>
          <w:kern w:val="0"/>
          <w:sz w:val="28"/>
          <w:szCs w:val="28"/>
        </w:rPr>
        <w:t>2.POS签购单产品无毒无害打印字体完整保存一年；</w:t>
      </w:r>
    </w:p>
    <w:p w14:paraId="4C9DDA25">
      <w:pPr>
        <w:autoSpaceDE w:val="0"/>
        <w:autoSpaceDN w:val="0"/>
        <w:adjustRightInd w:val="0"/>
        <w:spacing w:line="360" w:lineRule="auto"/>
        <w:ind w:firstLine="564"/>
        <w:jc w:val="left"/>
        <w:rPr>
          <w:rFonts w:ascii="彩虹粗仿宋" w:hAnsi="宋体" w:eastAsia="彩虹粗仿宋" w:cs="彩虹粗仿宋"/>
          <w:snapToGrid w:val="0"/>
          <w:kern w:val="0"/>
          <w:sz w:val="28"/>
          <w:szCs w:val="28"/>
        </w:rPr>
      </w:pPr>
      <w:r>
        <w:rPr>
          <w:rFonts w:hint="eastAsia" w:ascii="彩虹粗仿宋" w:eastAsia="彩虹粗仿宋" w:cs="宋体" w:hAnsiTheme="minorEastAsia"/>
          <w:color w:val="000000" w:themeColor="text1"/>
          <w:kern w:val="0"/>
          <w:sz w:val="28"/>
          <w:szCs w:val="28"/>
        </w:rPr>
        <w:t>3.</w:t>
      </w:r>
      <w:r>
        <w:rPr>
          <w:rFonts w:hint="eastAsia" w:ascii="彩虹粗仿宋" w:hAnsi="Times New Roman" w:eastAsia="彩虹粗仿宋" w:cs="Times New Roman"/>
          <w:kern w:val="0"/>
          <w:sz w:val="28"/>
          <w:szCs w:val="28"/>
        </w:rPr>
        <w:t>《采购需求表》</w:t>
      </w:r>
      <w:r>
        <w:rPr>
          <w:rFonts w:hint="eastAsia" w:ascii="彩虹粗仿宋" w:eastAsia="彩虹粗仿宋" w:cs="宋体" w:hAnsiTheme="minorEastAsia"/>
          <w:color w:val="000000"/>
          <w:kern w:val="0"/>
          <w:sz w:val="28"/>
          <w:szCs w:val="28"/>
        </w:rPr>
        <w:t>中的签购单品种要求有高质量的印刷效果，价格包含印刷、排版、调整、包装、人工、</w:t>
      </w:r>
      <w:r>
        <w:rPr>
          <w:rFonts w:hint="eastAsia" w:ascii="彩虹粗仿宋" w:hAnsi="宋体" w:eastAsia="彩虹粗仿宋" w:cs="彩虹粗仿宋"/>
          <w:snapToGrid w:val="0"/>
          <w:color w:val="000000"/>
          <w:kern w:val="0"/>
          <w:sz w:val="28"/>
          <w:szCs w:val="28"/>
        </w:rPr>
        <w:t>物流货运费、税费</w:t>
      </w:r>
      <w:r>
        <w:rPr>
          <w:rFonts w:hint="eastAsia" w:ascii="彩虹粗仿宋" w:eastAsia="彩虹粗仿宋" w:cs="宋体" w:hAnsiTheme="minorEastAsia"/>
          <w:color w:val="000000"/>
          <w:kern w:val="0"/>
          <w:sz w:val="28"/>
          <w:szCs w:val="28"/>
        </w:rPr>
        <w:t>等全部费用</w:t>
      </w:r>
      <w:r>
        <w:rPr>
          <w:rFonts w:hint="eastAsia" w:ascii="彩虹粗仿宋" w:eastAsia="彩虹粗仿宋" w:cs="Times New Roman" w:hAnsiTheme="minorEastAsia"/>
          <w:bCs/>
          <w:color w:val="000000"/>
          <w:kern w:val="0"/>
          <w:sz w:val="28"/>
          <w:szCs w:val="28"/>
        </w:rPr>
        <w:t>，</w:t>
      </w:r>
      <w:r>
        <w:rPr>
          <w:rFonts w:hint="eastAsia" w:ascii="彩虹粗仿宋" w:hAnsi="Calibri" w:eastAsia="彩虹粗仿宋" w:cs="宋体"/>
          <w:color w:val="000000"/>
          <w:kern w:val="0"/>
          <w:sz w:val="28"/>
          <w:szCs w:val="28"/>
        </w:rPr>
        <w:t>版面归建行所有；</w:t>
      </w:r>
    </w:p>
    <w:p w14:paraId="419847C9">
      <w:pPr>
        <w:adjustRightInd w:val="0"/>
        <w:snapToGrid w:val="0"/>
        <w:spacing w:line="360" w:lineRule="auto"/>
        <w:ind w:firstLine="560" w:firstLineChars="200"/>
        <w:rPr>
          <w:rFonts w:ascii="彩虹粗仿宋" w:hAnsi="宋体" w:eastAsia="彩虹粗仿宋" w:cs="彩虹粗仿宋"/>
          <w:snapToGrid w:val="0"/>
          <w:color w:val="000000"/>
          <w:kern w:val="0"/>
          <w:sz w:val="28"/>
          <w:szCs w:val="28"/>
        </w:rPr>
      </w:pPr>
      <w:r>
        <w:rPr>
          <w:rFonts w:hint="eastAsia" w:ascii="彩虹粗仿宋" w:hAnsi="宋体" w:eastAsia="彩虹粗仿宋" w:cs="彩虹粗仿宋"/>
          <w:snapToGrid w:val="0"/>
          <w:kern w:val="0"/>
          <w:sz w:val="28"/>
          <w:szCs w:val="28"/>
        </w:rPr>
        <w:t>4.合同价为增值税专用发票含税价格，合同期内供应商必须在下达订单后7个工</w:t>
      </w:r>
      <w:r>
        <w:rPr>
          <w:rFonts w:hint="eastAsia" w:ascii="彩虹粗仿宋" w:hAnsi="宋体" w:eastAsia="彩虹粗仿宋" w:cs="彩虹粗仿宋"/>
          <w:snapToGrid w:val="0"/>
          <w:color w:val="000000"/>
          <w:kern w:val="0"/>
          <w:sz w:val="28"/>
          <w:szCs w:val="28"/>
        </w:rPr>
        <w:t>作日内按我行提供的版面完成产品供货。</w:t>
      </w:r>
    </w:p>
    <w:p w14:paraId="6EB50AAE">
      <w:pPr>
        <w:widowControl/>
        <w:spacing w:line="360" w:lineRule="auto"/>
        <w:ind w:firstLine="562" w:firstLineChars="200"/>
        <w:jc w:val="left"/>
        <w:rPr>
          <w:rFonts w:ascii="彩虹粗仿宋" w:hAnsi="彩虹粗仿宋" w:eastAsia="彩虹粗仿宋" w:cs="Times New Roman"/>
          <w:kern w:val="0"/>
          <w:sz w:val="28"/>
          <w:szCs w:val="28"/>
        </w:rPr>
      </w:pPr>
      <w:r>
        <w:rPr>
          <w:rFonts w:hint="eastAsia" w:ascii="彩虹粗仿宋" w:hAnsi="彩虹粗仿宋" w:eastAsia="彩虹粗仿宋" w:cs="Times New Roman"/>
          <w:b/>
          <w:kern w:val="0"/>
          <w:sz w:val="28"/>
          <w:szCs w:val="28"/>
        </w:rPr>
        <w:t>三、</w:t>
      </w:r>
      <w:r>
        <w:rPr>
          <w:rFonts w:hint="eastAsia" w:ascii="彩虹粗仿宋" w:eastAsia="彩虹粗仿宋" w:cs="Times New Roman" w:hAnsiTheme="minorEastAsia"/>
          <w:b/>
          <w:bCs/>
          <w:color w:val="000000"/>
          <w:kern w:val="0"/>
          <w:sz w:val="28"/>
          <w:szCs w:val="28"/>
        </w:rPr>
        <w:t>送货范围及要求</w:t>
      </w:r>
      <w:r>
        <w:rPr>
          <w:rFonts w:hint="eastAsia" w:ascii="彩虹粗仿宋" w:hAnsi="彩虹粗仿宋" w:eastAsia="彩虹粗仿宋" w:cs="Times New Roman"/>
          <w:kern w:val="0"/>
          <w:sz w:val="28"/>
          <w:szCs w:val="28"/>
        </w:rPr>
        <w:t>：</w:t>
      </w:r>
    </w:p>
    <w:p w14:paraId="73BD87DB">
      <w:pPr>
        <w:widowControl/>
        <w:spacing w:line="360" w:lineRule="auto"/>
        <w:ind w:firstLine="560" w:firstLineChars="200"/>
        <w:jc w:val="left"/>
        <w:rPr>
          <w:rFonts w:ascii="彩虹粗仿宋" w:eastAsia="彩虹粗仿宋" w:cs="Times New Roman" w:hAnsiTheme="minorEastAsia"/>
          <w:kern w:val="0"/>
          <w:sz w:val="28"/>
          <w:szCs w:val="28"/>
        </w:rPr>
      </w:pPr>
      <w:r>
        <w:rPr>
          <w:rFonts w:hint="eastAsia" w:ascii="彩虹粗仿宋" w:eastAsia="彩虹粗仿宋" w:cs="Times New Roman" w:hAnsiTheme="minorEastAsia"/>
          <w:kern w:val="0"/>
          <w:sz w:val="28"/>
          <w:szCs w:val="28"/>
        </w:rPr>
        <w:t>供应商需保证有完善的售后服务体系及仓储配送能力，我行发出订单需求通知，供应商须</w:t>
      </w:r>
      <w:r>
        <w:rPr>
          <w:rFonts w:hint="eastAsia" w:ascii="彩虹粗仿宋" w:hAnsi="宋体" w:eastAsia="彩虹粗仿宋" w:cs="彩虹粗仿宋"/>
          <w:snapToGrid w:val="0"/>
          <w:color w:val="000000"/>
          <w:kern w:val="0"/>
          <w:sz w:val="28"/>
          <w:szCs w:val="28"/>
        </w:rPr>
        <w:t>按我行提供的版面在7个工作日内将产品</w:t>
      </w:r>
      <w:r>
        <w:rPr>
          <w:rFonts w:hint="eastAsia" w:ascii="彩虹粗仿宋" w:eastAsia="彩虹粗仿宋" w:cs="Times New Roman" w:hAnsiTheme="minorEastAsia"/>
          <w:kern w:val="0"/>
          <w:sz w:val="28"/>
          <w:szCs w:val="28"/>
        </w:rPr>
        <w:t>免费送货到全区各二级分支行指定地点。物流运费及配送上楼费用由供应商承担。</w:t>
      </w:r>
    </w:p>
    <w:p w14:paraId="0D1948BA">
      <w:pPr>
        <w:widowControl/>
        <w:adjustRightInd w:val="0"/>
        <w:snapToGrid w:val="0"/>
        <w:spacing w:line="360" w:lineRule="auto"/>
        <w:ind w:firstLine="562" w:firstLineChars="200"/>
        <w:jc w:val="left"/>
        <w:rPr>
          <w:rFonts w:ascii="彩虹粗仿宋" w:hAnsi="彩虹粗仿宋" w:eastAsia="彩虹粗仿宋" w:cs="Times New Roman"/>
          <w:b/>
          <w:kern w:val="0"/>
          <w:sz w:val="28"/>
          <w:szCs w:val="28"/>
        </w:rPr>
      </w:pPr>
      <w:r>
        <w:rPr>
          <w:rFonts w:hint="eastAsia" w:ascii="彩虹粗仿宋" w:hAnsi="彩虹粗仿宋" w:eastAsia="彩虹粗仿宋" w:cs="Times New Roman"/>
          <w:b/>
          <w:kern w:val="0"/>
          <w:sz w:val="28"/>
          <w:szCs w:val="28"/>
        </w:rPr>
        <w:t>四、产品质量验收标准</w:t>
      </w:r>
    </w:p>
    <w:p w14:paraId="52494B46">
      <w:pPr>
        <w:widowControl/>
        <w:spacing w:line="360" w:lineRule="auto"/>
        <w:ind w:firstLine="560" w:firstLineChars="200"/>
        <w:jc w:val="left"/>
        <w:rPr>
          <w:rFonts w:ascii="彩虹粗仿宋" w:eastAsia="彩虹粗仿宋" w:cs="Times New Roman" w:hAnsiTheme="minorEastAsia"/>
          <w:kern w:val="0"/>
          <w:sz w:val="28"/>
          <w:szCs w:val="28"/>
        </w:rPr>
      </w:pPr>
      <w:r>
        <w:rPr>
          <w:rFonts w:hint="eastAsia" w:ascii="彩虹粗仿宋" w:eastAsia="彩虹粗仿宋" w:cs="Times New Roman" w:hAnsiTheme="minorEastAsia"/>
          <w:kern w:val="0"/>
          <w:sz w:val="28"/>
          <w:szCs w:val="28"/>
        </w:rPr>
        <w:t>1.产品质量须与</w:t>
      </w:r>
      <w:r>
        <w:rPr>
          <w:rFonts w:hint="eastAsia" w:ascii="彩虹粗仿宋" w:hAnsi="Times New Roman" w:eastAsia="彩虹粗仿宋" w:cs="Times New Roman"/>
          <w:kern w:val="0"/>
          <w:sz w:val="28"/>
          <w:szCs w:val="28"/>
        </w:rPr>
        <w:t>《采购需求表》</w:t>
      </w:r>
      <w:r>
        <w:rPr>
          <w:rFonts w:hint="eastAsia" w:ascii="彩虹粗仿宋" w:eastAsia="彩虹粗仿宋" w:cs="Times New Roman" w:hAnsiTheme="minorEastAsia"/>
          <w:kern w:val="0"/>
          <w:sz w:val="28"/>
          <w:szCs w:val="28"/>
        </w:rPr>
        <w:t>要求一致，符合国家环保标准规定，并通过验收备案，达到质量标准为合格。</w:t>
      </w:r>
    </w:p>
    <w:p w14:paraId="67486DFB">
      <w:pPr>
        <w:widowControl/>
        <w:spacing w:line="360" w:lineRule="auto"/>
        <w:ind w:firstLine="560" w:firstLineChars="200"/>
        <w:jc w:val="left"/>
        <w:rPr>
          <w:rFonts w:ascii="彩虹粗仿宋" w:eastAsia="彩虹粗仿宋" w:cs="Times New Roman" w:hAnsiTheme="minorEastAsia"/>
          <w:kern w:val="0"/>
          <w:sz w:val="28"/>
          <w:szCs w:val="28"/>
        </w:rPr>
      </w:pPr>
      <w:r>
        <w:rPr>
          <w:rFonts w:hint="eastAsia" w:ascii="彩虹粗仿宋" w:eastAsia="彩虹粗仿宋" w:cs="Times New Roman" w:hAnsiTheme="minorEastAsia"/>
          <w:kern w:val="0"/>
          <w:sz w:val="28"/>
          <w:szCs w:val="28"/>
        </w:rPr>
        <w:t>2.凡产品与</w:t>
      </w:r>
      <w:r>
        <w:rPr>
          <w:rFonts w:hint="eastAsia" w:ascii="彩虹粗仿宋" w:hAnsi="Times New Roman" w:eastAsia="彩虹粗仿宋" w:cs="Times New Roman"/>
          <w:kern w:val="0"/>
          <w:sz w:val="28"/>
          <w:szCs w:val="28"/>
        </w:rPr>
        <w:t>《采购需求表》</w:t>
      </w:r>
      <w:r>
        <w:rPr>
          <w:rFonts w:hint="eastAsia" w:ascii="彩虹粗仿宋" w:eastAsia="彩虹粗仿宋" w:cs="Times New Roman" w:hAnsiTheme="minorEastAsia"/>
          <w:kern w:val="0"/>
          <w:sz w:val="28"/>
          <w:szCs w:val="28"/>
        </w:rPr>
        <w:t>要求的质量、印制板本有差错的一律重新印制，否则有权拒接验收、拒绝付款。退换货费用由供应商承担。</w:t>
      </w:r>
    </w:p>
    <w:p w14:paraId="49E1DE63">
      <w:pPr>
        <w:widowControl/>
        <w:spacing w:line="360" w:lineRule="auto"/>
        <w:ind w:firstLine="562" w:firstLineChars="200"/>
        <w:jc w:val="left"/>
        <w:rPr>
          <w:rFonts w:ascii="彩虹粗仿宋" w:hAnsi="彩虹粗仿宋" w:eastAsia="彩虹粗仿宋" w:cs="Times New Roman"/>
          <w:b/>
          <w:kern w:val="0"/>
          <w:sz w:val="28"/>
          <w:szCs w:val="28"/>
        </w:rPr>
      </w:pPr>
      <w:r>
        <w:rPr>
          <w:rFonts w:hint="eastAsia" w:ascii="彩虹粗仿宋" w:hAnsi="彩虹粗仿宋" w:eastAsia="彩虹粗仿宋" w:cs="Times New Roman"/>
          <w:b/>
          <w:kern w:val="0"/>
          <w:sz w:val="28"/>
          <w:szCs w:val="28"/>
        </w:rPr>
        <w:t>五、结算方式及要求</w:t>
      </w:r>
    </w:p>
    <w:p w14:paraId="59DEEE6E">
      <w:pPr>
        <w:widowControl/>
        <w:spacing w:line="360" w:lineRule="auto"/>
        <w:jc w:val="left"/>
        <w:rPr>
          <w:rFonts w:ascii="彩虹粗仿宋" w:hAnsi="彩虹粗仿宋" w:eastAsia="彩虹粗仿宋" w:cs="Times New Roman"/>
          <w:kern w:val="0"/>
          <w:sz w:val="28"/>
          <w:szCs w:val="28"/>
        </w:rPr>
      </w:pPr>
      <w:r>
        <w:rPr>
          <w:rFonts w:hint="eastAsia" w:ascii="彩虹粗仿宋" w:hAnsi="彩虹粗仿宋" w:eastAsia="彩虹粗仿宋" w:cs="Times New Roman"/>
          <w:kern w:val="0"/>
          <w:sz w:val="28"/>
          <w:szCs w:val="28"/>
        </w:rPr>
        <w:t xml:space="preserve">    区分行归口管理部门或各二级行(部)在龙集采系统订购，验收合格后，每笔订单结算一次，供应商开具符合财务要求的增值税专用发票，我行按财务报账流程审批后，以转账方式汇入供应商指定账户，原则上供应商需在我行开立结算账户用于货款结算。</w:t>
      </w:r>
    </w:p>
    <w:p w14:paraId="4D49B9D4">
      <w:pPr>
        <w:spacing w:line="360" w:lineRule="auto"/>
        <w:ind w:firstLine="452" w:firstLineChars="150"/>
        <w:rPr>
          <w:rFonts w:ascii="彩虹粗仿宋" w:eastAsia="彩虹粗仿宋"/>
          <w:b/>
          <w:sz w:val="30"/>
          <w:szCs w:val="30"/>
        </w:rPr>
      </w:pPr>
      <w:r>
        <w:rPr>
          <w:rFonts w:hint="eastAsia" w:ascii="彩虹粗仿宋" w:eastAsia="彩虹粗仿宋"/>
          <w:b/>
          <w:sz w:val="30"/>
          <w:szCs w:val="30"/>
        </w:rPr>
        <w:t>六、供应商数量要求</w:t>
      </w:r>
    </w:p>
    <w:p w14:paraId="16080FF3">
      <w:pPr>
        <w:spacing w:line="360" w:lineRule="auto"/>
        <w:ind w:firstLine="450" w:firstLineChars="150"/>
        <w:rPr>
          <w:rFonts w:ascii="彩虹粗仿宋" w:eastAsia="彩虹粗仿宋"/>
          <w:sz w:val="30"/>
          <w:szCs w:val="30"/>
        </w:rPr>
      </w:pPr>
      <w:r>
        <w:rPr>
          <w:rFonts w:hint="eastAsia" w:ascii="彩虹粗仿宋" w:eastAsia="彩虹粗仿宋"/>
          <w:sz w:val="30"/>
          <w:szCs w:val="30"/>
        </w:rPr>
        <w:t>本项目建议入选供应商数量为一家，备选一家，入选供应商无法执行合同时，顺延递补。</w:t>
      </w:r>
    </w:p>
    <w:p w14:paraId="6BD6C76B">
      <w:pPr>
        <w:spacing w:line="360" w:lineRule="auto"/>
      </w:pPr>
    </w:p>
    <w:p w14:paraId="316B062B">
      <w:pPr>
        <w:rPr>
          <w:rFonts w:ascii="Calibri" w:hAnsi="Calibri" w:eastAsia="宋体" w:cs="黑体"/>
        </w:rPr>
      </w:pPr>
    </w:p>
    <w:p w14:paraId="638518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彩虹小标宋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彩虹粗仿宋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2"/>
  </w:compat>
  <w:rsids>
    <w:rsidRoot w:val="00F35958"/>
    <w:rsid w:val="00095762"/>
    <w:rsid w:val="000D4373"/>
    <w:rsid w:val="004105E8"/>
    <w:rsid w:val="005554F9"/>
    <w:rsid w:val="00630478"/>
    <w:rsid w:val="00634918"/>
    <w:rsid w:val="00703B86"/>
    <w:rsid w:val="00C5201C"/>
    <w:rsid w:val="00E426BF"/>
    <w:rsid w:val="00F35958"/>
    <w:rsid w:val="00F83231"/>
    <w:rsid w:val="00FF56D0"/>
    <w:rsid w:val="0A354A40"/>
    <w:rsid w:val="1E886BA3"/>
    <w:rsid w:val="26DD354F"/>
    <w:rsid w:val="5796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858</Words>
  <Characters>968</Characters>
  <Lines>104</Lines>
  <Paragraphs>59</Paragraphs>
  <TotalTime>2</TotalTime>
  <ScaleCrop>false</ScaleCrop>
  <LinksUpToDate>false</LinksUpToDate>
  <CharactersWithSpaces>1005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2019-04-01T00:09:00Z</dcterms:created>
  <dc:creator>Apache POI</dc:creator>
  <cp:lastModifiedBy>区分行商户中心</cp:lastModifiedBy>
  <dcterms:modified xsi:type="dcterms:W3CDTF">2026-02-12T00:13:46Z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07495D48B3084875BCC630B90C882D09_12</vt:lpwstr>
  </property>
</Properties>
</file>