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F45128">
      <w:pPr>
        <w:snapToGrid w:val="0"/>
        <w:spacing w:line="400" w:lineRule="exact"/>
        <w:jc w:val="center"/>
        <w:rPr>
          <w:rFonts w:ascii="宋体" w:hAnsi="宋体"/>
          <w:b/>
          <w:bCs/>
          <w:color w:val="000000" w:themeColor="text1"/>
          <w:sz w:val="32"/>
          <w:szCs w:val="32"/>
          <w14:textFill>
            <w14:solidFill>
              <w14:schemeClr w14:val="tx1"/>
            </w14:solidFill>
          </w14:textFill>
        </w:rPr>
      </w:pPr>
    </w:p>
    <w:p w14:paraId="2F65D4A5">
      <w:pPr>
        <w:snapToGrid w:val="0"/>
        <w:spacing w:line="400" w:lineRule="exact"/>
        <w:jc w:val="center"/>
        <w:rPr>
          <w:rFonts w:ascii="宋体" w:hAnsi="宋体"/>
          <w:b/>
          <w:bCs/>
          <w:color w:val="000000" w:themeColor="text1"/>
          <w:sz w:val="32"/>
          <w:szCs w:val="32"/>
          <w14:textFill>
            <w14:solidFill>
              <w14:schemeClr w14:val="tx1"/>
            </w14:solidFill>
          </w14:textFill>
        </w:rPr>
      </w:pPr>
    </w:p>
    <w:p w14:paraId="7AFD216E">
      <w:pPr>
        <w:pStyle w:val="6"/>
        <w:spacing w:line="840" w:lineRule="exact"/>
        <w:rPr>
          <w:rFonts w:ascii="宋体" w:hAnsi="宋体"/>
          <w:b/>
          <w:bCs/>
          <w:sz w:val="72"/>
        </w:rPr>
      </w:pPr>
    </w:p>
    <w:p w14:paraId="2F4E3766">
      <w:pPr>
        <w:pStyle w:val="6"/>
        <w:tabs>
          <w:tab w:val="left" w:pos="422"/>
          <w:tab w:val="center" w:pos="5198"/>
        </w:tabs>
        <w:spacing w:line="840" w:lineRule="exact"/>
        <w:ind w:firstLine="420"/>
        <w:jc w:val="center"/>
        <w:rPr>
          <w:rFonts w:ascii="宋体" w:hAnsi="宋体"/>
          <w:b/>
          <w:bCs/>
          <w:sz w:val="72"/>
        </w:rPr>
      </w:pPr>
      <w:r>
        <w:rPr>
          <w:rFonts w:hint="eastAsia" w:ascii="宋体" w:hAnsi="宋体"/>
          <w:b/>
          <w:bCs/>
          <w:sz w:val="72"/>
        </w:rPr>
        <w:t>广西壮族自治区人民医院</w:t>
      </w:r>
    </w:p>
    <w:p w14:paraId="495C7C70">
      <w:pPr>
        <w:pStyle w:val="6"/>
        <w:tabs>
          <w:tab w:val="left" w:pos="422"/>
          <w:tab w:val="center" w:pos="5198"/>
        </w:tabs>
        <w:spacing w:line="840" w:lineRule="exact"/>
        <w:ind w:firstLine="420"/>
        <w:jc w:val="center"/>
        <w:rPr>
          <w:rFonts w:ascii="宋体" w:hAnsi="宋体"/>
          <w:b/>
          <w:bCs/>
          <w:sz w:val="72"/>
        </w:rPr>
      </w:pPr>
      <w:r>
        <w:rPr>
          <w:rFonts w:hint="eastAsia" w:ascii="宋体" w:hAnsi="宋体"/>
          <w:b/>
          <w:bCs/>
          <w:sz w:val="72"/>
        </w:rPr>
        <w:t>采购合同书</w:t>
      </w:r>
    </w:p>
    <w:p w14:paraId="064C0A13">
      <w:pPr>
        <w:pStyle w:val="6"/>
        <w:spacing w:line="340" w:lineRule="exact"/>
        <w:ind w:firstLine="420"/>
        <w:rPr>
          <w:rFonts w:ascii="宋体" w:hAnsi="宋体"/>
        </w:rPr>
      </w:pPr>
    </w:p>
    <w:p w14:paraId="505FCC60">
      <w:pPr>
        <w:pStyle w:val="6"/>
        <w:spacing w:line="340" w:lineRule="exact"/>
        <w:rPr>
          <w:rFonts w:ascii="宋体" w:hAnsi="宋体"/>
        </w:rPr>
      </w:pPr>
    </w:p>
    <w:p w14:paraId="3DFFE70F">
      <w:pPr>
        <w:pStyle w:val="6"/>
        <w:spacing w:line="340" w:lineRule="exact"/>
        <w:rPr>
          <w:rFonts w:ascii="宋体" w:hAnsi="宋体"/>
        </w:rPr>
      </w:pPr>
    </w:p>
    <w:p w14:paraId="127D180B">
      <w:pPr>
        <w:pStyle w:val="6"/>
        <w:spacing w:line="340" w:lineRule="exact"/>
        <w:rPr>
          <w:rFonts w:ascii="宋体" w:hAnsi="宋体"/>
        </w:rPr>
      </w:pPr>
    </w:p>
    <w:p w14:paraId="4BA0074B">
      <w:pPr>
        <w:pStyle w:val="6"/>
        <w:spacing w:line="340" w:lineRule="exact"/>
        <w:rPr>
          <w:rFonts w:ascii="宋体" w:hAnsi="宋体"/>
        </w:rPr>
      </w:pPr>
    </w:p>
    <w:p w14:paraId="57293695">
      <w:pPr>
        <w:pStyle w:val="6"/>
        <w:spacing w:line="340" w:lineRule="exact"/>
        <w:rPr>
          <w:rFonts w:ascii="宋体" w:hAnsi="宋体"/>
        </w:rPr>
      </w:pPr>
    </w:p>
    <w:p w14:paraId="030A99DC">
      <w:pPr>
        <w:pStyle w:val="6"/>
        <w:spacing w:line="340" w:lineRule="exact"/>
        <w:rPr>
          <w:rFonts w:ascii="宋体" w:hAnsi="宋体"/>
        </w:rPr>
      </w:pPr>
    </w:p>
    <w:p w14:paraId="75099665">
      <w:pPr>
        <w:pStyle w:val="6"/>
        <w:spacing w:line="340" w:lineRule="exact"/>
        <w:rPr>
          <w:rFonts w:ascii="宋体" w:hAnsi="宋体"/>
        </w:rPr>
      </w:pPr>
    </w:p>
    <w:p w14:paraId="6F08B896">
      <w:pPr>
        <w:pStyle w:val="6"/>
        <w:spacing w:line="340" w:lineRule="exact"/>
        <w:rPr>
          <w:rFonts w:ascii="宋体" w:hAnsi="宋体"/>
        </w:rPr>
      </w:pPr>
    </w:p>
    <w:p w14:paraId="5F34119A">
      <w:pPr>
        <w:pStyle w:val="6"/>
        <w:spacing w:line="340" w:lineRule="exact"/>
        <w:rPr>
          <w:rFonts w:ascii="宋体" w:hAnsi="宋体"/>
        </w:rPr>
      </w:pPr>
    </w:p>
    <w:p w14:paraId="2C07DABB">
      <w:pPr>
        <w:pStyle w:val="6"/>
        <w:spacing w:line="340" w:lineRule="exact"/>
        <w:rPr>
          <w:rFonts w:ascii="宋体" w:hAnsi="宋体"/>
        </w:rPr>
      </w:pPr>
    </w:p>
    <w:p w14:paraId="2D5BA5EB">
      <w:pPr>
        <w:pStyle w:val="6"/>
        <w:spacing w:line="340" w:lineRule="exact"/>
        <w:rPr>
          <w:rFonts w:ascii="宋体" w:hAnsi="宋体"/>
        </w:rPr>
      </w:pPr>
    </w:p>
    <w:p w14:paraId="685D0540">
      <w:pPr>
        <w:pStyle w:val="6"/>
        <w:spacing w:line="340" w:lineRule="exact"/>
        <w:rPr>
          <w:rFonts w:ascii="宋体" w:hAnsi="宋体"/>
        </w:rPr>
      </w:pPr>
    </w:p>
    <w:p w14:paraId="7E93743C">
      <w:pPr>
        <w:pStyle w:val="6"/>
        <w:spacing w:line="340" w:lineRule="exact"/>
        <w:ind w:firstLine="420"/>
        <w:rPr>
          <w:rFonts w:ascii="宋体" w:hAnsi="宋体"/>
        </w:rPr>
      </w:pPr>
    </w:p>
    <w:p w14:paraId="09051913">
      <w:pPr>
        <w:pStyle w:val="6"/>
        <w:spacing w:line="500" w:lineRule="exact"/>
        <w:ind w:left="2994" w:leftChars="1215" w:hanging="443" w:hangingChars="147"/>
        <w:rPr>
          <w:rFonts w:ascii="宋体" w:hAnsi="宋体"/>
          <w:b/>
          <w:sz w:val="30"/>
          <w:szCs w:val="30"/>
        </w:rPr>
      </w:pPr>
      <w:r>
        <w:rPr>
          <w:rFonts w:hint="eastAsia" w:ascii="宋体" w:hAnsi="宋体"/>
          <w:b/>
          <w:sz w:val="30"/>
          <w:szCs w:val="30"/>
        </w:rPr>
        <w:t>合同名称：</w:t>
      </w:r>
      <w:r>
        <w:rPr>
          <w:rFonts w:hint="eastAsia" w:ascii="宋体" w:hAnsi="宋体"/>
          <w:b/>
          <w:sz w:val="30"/>
          <w:szCs w:val="30"/>
          <w:u w:val="single"/>
          <w:lang w:val="en-US" w:eastAsia="zh-CN"/>
        </w:rPr>
        <w:t xml:space="preserve">              </w:t>
      </w:r>
      <w:r>
        <w:rPr>
          <w:rFonts w:hint="eastAsia" w:ascii="宋体" w:hAnsi="宋体"/>
          <w:b/>
          <w:sz w:val="30"/>
          <w:szCs w:val="30"/>
        </w:rPr>
        <w:t>系统采购合同</w:t>
      </w:r>
    </w:p>
    <w:p w14:paraId="394D029A">
      <w:pPr>
        <w:pStyle w:val="6"/>
        <w:spacing w:line="500" w:lineRule="exact"/>
        <w:ind w:left="2994" w:leftChars="1215" w:hanging="443" w:hangingChars="147"/>
        <w:rPr>
          <w:rFonts w:hint="default" w:ascii="宋体" w:hAnsi="宋体"/>
          <w:b/>
          <w:sz w:val="30"/>
          <w:szCs w:val="30"/>
          <w:u w:val="single"/>
        </w:rPr>
      </w:pPr>
      <w:r>
        <w:rPr>
          <w:rFonts w:hint="eastAsia" w:ascii="宋体" w:hAnsi="宋体"/>
          <w:b/>
          <w:sz w:val="30"/>
          <w:szCs w:val="30"/>
        </w:rPr>
        <w:t>合同编号：Q</w:t>
      </w:r>
      <w:r>
        <w:rPr>
          <w:rFonts w:ascii="宋体" w:hAnsi="宋体"/>
          <w:b/>
          <w:sz w:val="30"/>
          <w:szCs w:val="30"/>
        </w:rPr>
        <w:t>YYXXZX</w:t>
      </w:r>
      <w:r>
        <w:rPr>
          <w:rFonts w:hint="eastAsia" w:ascii="宋体" w:hAnsi="宋体"/>
          <w:b/>
          <w:sz w:val="30"/>
          <w:szCs w:val="30"/>
          <w:u w:val="single"/>
          <w:lang w:val="en-US" w:eastAsia="zh-CN"/>
        </w:rPr>
        <w:t xml:space="preserve">                   </w:t>
      </w:r>
    </w:p>
    <w:p w14:paraId="40A3BBC2">
      <w:pPr>
        <w:pStyle w:val="6"/>
        <w:spacing w:line="500" w:lineRule="exact"/>
        <w:ind w:left="2994" w:leftChars="1215" w:hanging="443" w:hangingChars="147"/>
        <w:rPr>
          <w:rFonts w:ascii="宋体" w:hAnsi="宋体"/>
          <w:b/>
          <w:sz w:val="30"/>
          <w:szCs w:val="30"/>
        </w:rPr>
      </w:pPr>
      <w:r>
        <w:rPr>
          <w:rFonts w:hint="eastAsia" w:ascii="宋体" w:hAnsi="宋体"/>
          <w:b/>
          <w:sz w:val="30"/>
          <w:szCs w:val="30"/>
        </w:rPr>
        <w:t>需 方（甲方）：广西壮族自治区人民医院</w:t>
      </w:r>
    </w:p>
    <w:p w14:paraId="6BE360EC">
      <w:pPr>
        <w:pStyle w:val="6"/>
        <w:spacing w:line="500" w:lineRule="exact"/>
        <w:ind w:left="2994" w:leftChars="1215" w:hanging="443" w:hangingChars="147"/>
        <w:rPr>
          <w:rFonts w:hint="default" w:ascii="宋体" w:hAnsi="宋体"/>
          <w:b/>
          <w:sz w:val="30"/>
          <w:szCs w:val="30"/>
          <w:u w:val="single"/>
        </w:rPr>
      </w:pPr>
      <w:r>
        <w:rPr>
          <w:rFonts w:hint="eastAsia" w:ascii="宋体" w:hAnsi="宋体"/>
          <w:b/>
          <w:sz w:val="30"/>
          <w:szCs w:val="30"/>
        </w:rPr>
        <w:t>供 方（乙方）：</w:t>
      </w:r>
      <w:r>
        <w:rPr>
          <w:rFonts w:hint="eastAsia" w:ascii="宋体" w:hAnsi="宋体"/>
          <w:b/>
          <w:sz w:val="30"/>
          <w:szCs w:val="30"/>
          <w:u w:val="single"/>
          <w:lang w:val="en-US" w:eastAsia="zh-CN"/>
        </w:rPr>
        <w:t xml:space="preserve">                      </w:t>
      </w:r>
    </w:p>
    <w:p w14:paraId="7E04A93A">
      <w:pPr>
        <w:pStyle w:val="6"/>
        <w:spacing w:line="500" w:lineRule="exact"/>
        <w:ind w:left="2994" w:leftChars="1215" w:hanging="443" w:hangingChars="147"/>
        <w:rPr>
          <w:rFonts w:hint="eastAsia" w:ascii="宋体" w:hAnsi="宋体"/>
          <w:b/>
          <w:sz w:val="30"/>
          <w:szCs w:val="30"/>
        </w:rPr>
      </w:pPr>
      <w:r>
        <w:rPr>
          <w:rFonts w:hint="eastAsia" w:ascii="宋体" w:hAnsi="宋体"/>
          <w:b/>
          <w:sz w:val="30"/>
          <w:szCs w:val="30"/>
        </w:rPr>
        <w:t>签订合同地点：</w:t>
      </w:r>
      <w:r>
        <w:rPr>
          <w:rFonts w:hint="eastAsia" w:ascii="宋体" w:hAnsi="宋体"/>
          <w:b/>
          <w:sz w:val="30"/>
          <w:szCs w:val="30"/>
          <w:u w:val="none"/>
        </w:rPr>
        <w:t>南宁市</w:t>
      </w:r>
      <w:r>
        <w:rPr>
          <w:rFonts w:hint="eastAsia" w:ascii="宋体" w:hAnsi="宋体"/>
          <w:b/>
          <w:sz w:val="30"/>
          <w:szCs w:val="30"/>
          <w:u w:val="none"/>
          <w:lang w:val="en-US" w:eastAsia="zh-CN"/>
        </w:rPr>
        <w:t>青秀区桃源路6号</w:t>
      </w:r>
    </w:p>
    <w:p w14:paraId="69B771A9">
      <w:pPr>
        <w:pStyle w:val="6"/>
        <w:spacing w:line="500" w:lineRule="exact"/>
        <w:ind w:left="2994" w:leftChars="1215" w:hanging="443" w:hangingChars="147"/>
        <w:rPr>
          <w:rFonts w:ascii="宋体" w:hAnsi="宋体"/>
          <w:b/>
          <w:sz w:val="36"/>
          <w:szCs w:val="36"/>
        </w:rPr>
        <w:sectPr>
          <w:headerReference r:id="rId5" w:type="default"/>
          <w:pgSz w:w="11906" w:h="16838"/>
          <w:pgMar w:top="1134" w:right="1134" w:bottom="1134" w:left="1134" w:header="851" w:footer="992" w:gutter="0"/>
          <w:cols w:space="720" w:num="1"/>
          <w:docGrid w:type="lines" w:linePitch="312" w:charSpace="0"/>
        </w:sectPr>
      </w:pPr>
      <w:r>
        <w:rPr>
          <w:rFonts w:hint="eastAsia" w:ascii="宋体" w:hAnsi="宋体"/>
          <w:b/>
          <w:sz w:val="30"/>
          <w:szCs w:val="30"/>
        </w:rPr>
        <w:t>签订合同时间：</w:t>
      </w:r>
      <w:r>
        <w:rPr>
          <w:rFonts w:ascii="宋体" w:hAnsi="宋体"/>
          <w:b/>
          <w:sz w:val="30"/>
          <w:szCs w:val="30"/>
          <w:u w:val="single"/>
        </w:rPr>
        <w:t xml:space="preserve">     </w:t>
      </w:r>
      <w:r>
        <w:rPr>
          <w:rFonts w:hint="eastAsia" w:ascii="宋体" w:hAnsi="宋体"/>
          <w:b/>
          <w:sz w:val="30"/>
          <w:szCs w:val="30"/>
        </w:rPr>
        <w:t>年</w:t>
      </w:r>
      <w:r>
        <w:rPr>
          <w:rFonts w:hint="eastAsia" w:ascii="宋体" w:hAnsi="宋体"/>
          <w:b/>
          <w:sz w:val="30"/>
          <w:szCs w:val="30"/>
          <w:u w:val="single"/>
        </w:rPr>
        <w:t xml:space="preserve"> </w:t>
      </w:r>
      <w:r>
        <w:rPr>
          <w:rFonts w:ascii="宋体" w:hAnsi="宋体"/>
          <w:b/>
          <w:sz w:val="30"/>
          <w:szCs w:val="30"/>
          <w:u w:val="single"/>
        </w:rPr>
        <w:t xml:space="preserve">  </w:t>
      </w:r>
      <w:r>
        <w:rPr>
          <w:rFonts w:hint="eastAsia" w:ascii="宋体" w:hAnsi="宋体"/>
          <w:b/>
          <w:sz w:val="30"/>
          <w:szCs w:val="30"/>
          <w:u w:val="single"/>
        </w:rPr>
        <w:t xml:space="preserve"> </w:t>
      </w:r>
      <w:r>
        <w:rPr>
          <w:rFonts w:hint="eastAsia" w:ascii="宋体" w:hAnsi="宋体"/>
          <w:b/>
          <w:sz w:val="30"/>
          <w:szCs w:val="30"/>
          <w:u w:val="single"/>
          <w:lang w:val="en-US" w:eastAsia="zh-CN"/>
        </w:rPr>
        <w:t xml:space="preserve"> </w:t>
      </w:r>
      <w:r>
        <w:rPr>
          <w:rFonts w:hint="eastAsia" w:ascii="宋体" w:hAnsi="宋体"/>
          <w:b/>
          <w:sz w:val="30"/>
          <w:szCs w:val="30"/>
        </w:rPr>
        <w:t>月</w:t>
      </w:r>
    </w:p>
    <w:p w14:paraId="6D8BCA60">
      <w:pPr>
        <w:snapToGrid w:val="0"/>
        <w:spacing w:line="400" w:lineRule="exact"/>
        <w:jc w:val="center"/>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《广西壮族自治区人民医院采购合同》</w:t>
      </w:r>
    </w:p>
    <w:p w14:paraId="209CAD86">
      <w:pPr>
        <w:pStyle w:val="17"/>
      </w:pPr>
    </w:p>
    <w:p w14:paraId="724FA6D5">
      <w:pPr>
        <w:snapToGrid w:val="0"/>
        <w:spacing w:line="320" w:lineRule="exact"/>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采购单位（甲方）</w:t>
      </w:r>
      <w:r>
        <w:rPr>
          <w:rFonts w:hint="eastAsia" w:ascii="宋体" w:hAnsi="宋体"/>
          <w:color w:val="000000" w:themeColor="text1"/>
          <w:sz w:val="24"/>
          <w:u w:val="single"/>
          <w14:textFill>
            <w14:solidFill>
              <w14:schemeClr w14:val="tx1"/>
            </w14:solidFill>
          </w14:textFill>
        </w:rPr>
        <w:t xml:space="preserve">  广西壮族自治区人民医院     </w:t>
      </w:r>
      <w:r>
        <w:rPr>
          <w:rFonts w:hint="eastAsia" w:ascii="宋体" w:hAnsi="宋体"/>
          <w:color w:val="000000" w:themeColor="text1"/>
          <w:sz w:val="24"/>
          <w14:textFill>
            <w14:solidFill>
              <w14:schemeClr w14:val="tx1"/>
            </w14:solidFill>
          </w14:textFill>
        </w:rPr>
        <w:t xml:space="preserve">  </w:t>
      </w:r>
    </w:p>
    <w:p w14:paraId="66297F88">
      <w:pPr>
        <w:pStyle w:val="6"/>
        <w:spacing w:line="500" w:lineRule="exact"/>
        <w:rPr>
          <w:rFonts w:hint="default" w:ascii="宋体" w:hAnsi="宋体" w:eastAsia="宋体"/>
          <w:color w:val="000000" w:themeColor="text1"/>
          <w:sz w:val="24"/>
          <w:szCs w:val="24"/>
          <w:u w:val="single"/>
          <w:lang w:val="en-US" w:eastAsia="zh-CN"/>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供 应 商（乙方）</w:t>
      </w:r>
      <w:r>
        <w:rPr>
          <w:rFonts w:hint="eastAsia" w:ascii="宋体" w:hAnsi="宋体"/>
          <w:color w:val="000000" w:themeColor="text1"/>
          <w:sz w:val="24"/>
          <w:szCs w:val="24"/>
          <w:u w:val="single"/>
          <w:lang w:val="en-US" w:eastAsia="zh-CN"/>
          <w14:textFill>
            <w14:solidFill>
              <w14:schemeClr w14:val="tx1"/>
            </w14:solidFill>
          </w14:textFill>
        </w:rPr>
        <w:t xml:space="preserve">                             </w:t>
      </w:r>
      <w:r>
        <w:rPr>
          <w:rFonts w:hint="eastAsia" w:ascii="宋体" w:hAnsi="宋体"/>
          <w:color w:val="000000" w:themeColor="text1"/>
          <w:sz w:val="24"/>
          <w:szCs w:val="24"/>
          <w:u w:val="none"/>
          <w:lang w:val="en-US" w:eastAsia="zh-CN"/>
          <w14:textFill>
            <w14:solidFill>
              <w14:schemeClr w14:val="tx1"/>
            </w14:solidFill>
          </w14:textFill>
        </w:rPr>
        <w:t xml:space="preserve"> </w:t>
      </w:r>
      <w:r>
        <w:rPr>
          <w:rFonts w:hint="eastAsia" w:ascii="宋体" w:hAnsi="宋体"/>
          <w:color w:val="000000" w:themeColor="text1"/>
          <w:spacing w:val="-20"/>
          <w:sz w:val="24"/>
          <w:szCs w:val="24"/>
          <w14:textFill>
            <w14:solidFill>
              <w14:schemeClr w14:val="tx1"/>
            </w14:solidFill>
          </w14:textFill>
        </w:rPr>
        <w:t>合  同  编  号</w:t>
      </w:r>
      <w:r>
        <w:rPr>
          <w:rFonts w:hint="eastAsia" w:ascii="宋体" w:hAnsi="宋体"/>
          <w:color w:val="000000" w:themeColor="text1"/>
          <w:sz w:val="24"/>
          <w:szCs w:val="24"/>
          <w:u w:val="single"/>
          <w14:textFill>
            <w14:solidFill>
              <w14:schemeClr w14:val="tx1"/>
            </w14:solidFill>
          </w14:textFill>
        </w:rPr>
        <w:t xml:space="preserve">  </w:t>
      </w:r>
      <w:r>
        <w:rPr>
          <w:rFonts w:ascii="宋体" w:hAnsi="宋体"/>
          <w:color w:val="000000" w:themeColor="text1"/>
          <w:sz w:val="24"/>
          <w:szCs w:val="24"/>
          <w:u w:val="single"/>
          <w14:textFill>
            <w14:solidFill>
              <w14:schemeClr w14:val="tx1"/>
            </w14:solidFill>
          </w14:textFill>
        </w:rPr>
        <w:t>QYYXXZX</w:t>
      </w:r>
      <w:r>
        <w:rPr>
          <w:rFonts w:hint="eastAsia" w:ascii="宋体" w:hAnsi="宋体"/>
          <w:color w:val="000000" w:themeColor="text1"/>
          <w:sz w:val="24"/>
          <w:szCs w:val="24"/>
          <w:u w:val="single"/>
          <w:lang w:val="en-US" w:eastAsia="zh-CN"/>
          <w14:textFill>
            <w14:solidFill>
              <w14:schemeClr w14:val="tx1"/>
            </w14:solidFill>
          </w14:textFill>
        </w:rPr>
        <w:t xml:space="preserve">                </w:t>
      </w:r>
    </w:p>
    <w:p w14:paraId="1D9C52D1">
      <w:pPr>
        <w:snapToGrid w:val="0"/>
        <w:spacing w:line="320" w:lineRule="exact"/>
        <w:rPr>
          <w:rFonts w:hint="default" w:ascii="宋体" w:hAnsi="宋体" w:eastAsia="宋体"/>
          <w:color w:val="000000" w:themeColor="text1"/>
          <w:sz w:val="24"/>
          <w:u w:val="single"/>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签  订  地  点  </w:t>
      </w:r>
      <w:r>
        <w:rPr>
          <w:rFonts w:hint="eastAsia" w:ascii="宋体" w:hAnsi="宋体"/>
          <w:color w:val="000000" w:themeColor="text1"/>
          <w:sz w:val="24"/>
          <w:u w:val="single"/>
          <w14:textFill>
            <w14:solidFill>
              <w14:schemeClr w14:val="tx1"/>
            </w14:solidFill>
          </w14:textFill>
        </w:rPr>
        <w:t>南宁市</w:t>
      </w:r>
      <w:r>
        <w:rPr>
          <w:rFonts w:hint="eastAsia" w:ascii="宋体" w:hAnsi="宋体"/>
          <w:color w:val="000000" w:themeColor="text1"/>
          <w:sz w:val="24"/>
          <w:u w:val="single"/>
          <w:lang w:val="en-US" w:eastAsia="zh-CN"/>
          <w14:textFill>
            <w14:solidFill>
              <w14:schemeClr w14:val="tx1"/>
            </w14:solidFill>
          </w14:textFill>
        </w:rPr>
        <w:t>青秀区桃源路6号</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u w:val="single"/>
          <w:lang w:val="en-US" w:eastAsia="zh-CN"/>
          <w14:textFill>
            <w14:solidFill>
              <w14:schemeClr w14:val="tx1"/>
            </w14:solidFill>
          </w14:textFill>
        </w:rPr>
        <w:t xml:space="preserve">     </w:t>
      </w:r>
      <w:r>
        <w:rPr>
          <w:rFonts w:hint="eastAsia" w:ascii="宋体" w:hAnsi="宋体"/>
          <w:color w:val="000000" w:themeColor="text1"/>
          <w:sz w:val="24"/>
          <w:u w:val="none"/>
          <w:lang w:val="en-US" w:eastAsia="zh-CN"/>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签 订 时 间</w:t>
      </w:r>
      <w:r>
        <w:rPr>
          <w:rFonts w:hint="eastAsia"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u w:val="single"/>
          <w:lang w:val="en-US" w:eastAsia="zh-CN"/>
          <w14:textFill>
            <w14:solidFill>
              <w14:schemeClr w14:val="tx1"/>
            </w14:solidFill>
          </w14:textFill>
        </w:rPr>
        <w:t xml:space="preserve"> </w:t>
      </w:r>
      <w:r>
        <w:rPr>
          <w:rFonts w:hint="eastAsia" w:ascii="宋体" w:hAnsi="宋体"/>
          <w:color w:val="000000" w:themeColor="text1"/>
          <w:sz w:val="24"/>
          <w:u w:val="single"/>
          <w14:textFill>
            <w14:solidFill>
              <w14:schemeClr w14:val="tx1"/>
            </w14:solidFill>
          </w14:textFill>
        </w:rPr>
        <w:t>年  月  日</w:t>
      </w:r>
      <w:r>
        <w:rPr>
          <w:rFonts w:hint="eastAsia" w:ascii="宋体" w:hAnsi="宋体"/>
          <w:color w:val="000000" w:themeColor="text1"/>
          <w:sz w:val="24"/>
          <w:u w:val="single"/>
          <w:lang w:val="en-US" w:eastAsia="zh-CN"/>
          <w14:textFill>
            <w14:solidFill>
              <w14:schemeClr w14:val="tx1"/>
            </w14:solidFill>
          </w14:textFill>
        </w:rPr>
        <w:t xml:space="preserve">          </w:t>
      </w:r>
    </w:p>
    <w:p w14:paraId="2FCEAF82">
      <w:pPr>
        <w:snapToGrid w:val="0"/>
        <w:spacing w:line="400" w:lineRule="exact"/>
        <w:ind w:firstLine="480" w:firstLineChars="200"/>
        <w:rPr>
          <w:rFonts w:ascii="宋体" w:hAnsi="宋体" w:cs="Arial"/>
          <w:color w:val="000000" w:themeColor="text1"/>
          <w:sz w:val="24"/>
          <w14:textFill>
            <w14:solidFill>
              <w14:schemeClr w14:val="tx1"/>
            </w14:solidFill>
          </w14:textFill>
        </w:rPr>
      </w:pPr>
      <w:r>
        <w:rPr>
          <w:rFonts w:hint="eastAsia" w:ascii="宋体" w:hAnsi="宋体" w:cs="Arial"/>
          <w:color w:val="000000" w:themeColor="text1"/>
          <w:sz w:val="24"/>
          <w14:textFill>
            <w14:solidFill>
              <w14:schemeClr w14:val="tx1"/>
            </w14:solidFill>
          </w14:textFill>
        </w:rPr>
        <w:t>根据《中华人民共和国政府采购法》、《中华人民共和国民法典》等法律、法规规定，按照采购文件规定条款和</w:t>
      </w:r>
      <w:r>
        <w:rPr>
          <w:rFonts w:hint="eastAsia" w:ascii="宋体" w:hAnsi="宋体" w:cs="Arial"/>
          <w:color w:val="000000" w:themeColor="text1"/>
          <w:sz w:val="24"/>
          <w:lang w:val="en-US" w:eastAsia="zh-CN"/>
          <w14:textFill>
            <w14:solidFill>
              <w14:schemeClr w14:val="tx1"/>
            </w14:solidFill>
          </w14:textFill>
        </w:rPr>
        <w:t>乙方</w:t>
      </w:r>
      <w:r>
        <w:rPr>
          <w:rFonts w:hint="eastAsia" w:ascii="宋体" w:hAnsi="宋体" w:cs="Arial"/>
          <w:color w:val="000000" w:themeColor="text1"/>
          <w:sz w:val="24"/>
          <w14:textFill>
            <w14:solidFill>
              <w14:schemeClr w14:val="tx1"/>
            </w14:solidFill>
          </w14:textFill>
        </w:rPr>
        <w:t>承诺，甲乙双方签订本合同。</w:t>
      </w:r>
    </w:p>
    <w:p w14:paraId="689682F7">
      <w:pPr>
        <w:spacing w:after="124" w:afterLines="40" w:line="400" w:lineRule="exact"/>
        <w:ind w:firstLine="482" w:firstLineChars="200"/>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第一条 合同标的</w:t>
      </w:r>
    </w:p>
    <w:p w14:paraId="1CD7AA47">
      <w:pPr>
        <w:pStyle w:val="24"/>
        <w:numPr>
          <w:ilvl w:val="0"/>
          <w:numId w:val="1"/>
        </w:numPr>
        <w:spacing w:after="124" w:afterLines="40" w:line="400" w:lineRule="exact"/>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产品</w:t>
      </w:r>
      <w:r>
        <w:rPr>
          <w:rFonts w:hint="eastAsia" w:ascii="宋体" w:hAnsi="宋体"/>
          <w:color w:val="000000" w:themeColor="text1"/>
          <w:sz w:val="24"/>
          <w14:textFill>
            <w14:solidFill>
              <w14:schemeClr w14:val="tx1"/>
            </w14:solidFill>
          </w14:textFill>
        </w:rPr>
        <w:t>一览表</w:t>
      </w:r>
    </w:p>
    <w:tbl>
      <w:tblPr>
        <w:tblStyle w:val="1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1656"/>
        <w:gridCol w:w="2834"/>
        <w:gridCol w:w="736"/>
        <w:gridCol w:w="1471"/>
        <w:gridCol w:w="1067"/>
        <w:gridCol w:w="1556"/>
      </w:tblGrid>
      <w:tr w14:paraId="18433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267" w:type="pct"/>
            <w:vAlign w:val="center"/>
          </w:tcPr>
          <w:p w14:paraId="23DDB80D">
            <w:pPr>
              <w:snapToGrid w:val="0"/>
              <w:spacing w:line="400" w:lineRule="exact"/>
              <w:jc w:val="center"/>
              <w:rPr>
                <w:rFonts w:ascii="宋体" w:hAnsi="宋体" w:cs="宋体"/>
                <w:sz w:val="24"/>
              </w:rPr>
            </w:pPr>
            <w:r>
              <w:rPr>
                <w:rFonts w:hint="eastAsia" w:ascii="宋体" w:hAnsi="宋体" w:cs="宋体"/>
                <w:sz w:val="24"/>
              </w:rPr>
              <w:t>序号</w:t>
            </w:r>
          </w:p>
        </w:tc>
        <w:tc>
          <w:tcPr>
            <w:tcW w:w="841" w:type="pct"/>
            <w:vAlign w:val="center"/>
          </w:tcPr>
          <w:p w14:paraId="51E1FEE0">
            <w:pPr>
              <w:snapToGrid w:val="0"/>
              <w:spacing w:line="400" w:lineRule="exact"/>
              <w:jc w:val="center"/>
              <w:rPr>
                <w:rFonts w:ascii="宋体" w:hAnsi="宋体" w:cs="宋体"/>
                <w:sz w:val="24"/>
              </w:rPr>
            </w:pPr>
            <w:r>
              <w:rPr>
                <w:rFonts w:hint="eastAsia" w:ascii="宋体" w:hAnsi="宋体" w:cs="宋体"/>
                <w:sz w:val="24"/>
                <w:lang w:val="en-US" w:eastAsia="zh-CN"/>
              </w:rPr>
              <w:t>产品</w:t>
            </w:r>
            <w:r>
              <w:rPr>
                <w:rFonts w:hint="eastAsia" w:ascii="宋体" w:hAnsi="宋体" w:cs="宋体"/>
                <w:sz w:val="24"/>
              </w:rPr>
              <w:t>名称</w:t>
            </w:r>
          </w:p>
        </w:tc>
        <w:tc>
          <w:tcPr>
            <w:tcW w:w="1439" w:type="pct"/>
            <w:vAlign w:val="center"/>
          </w:tcPr>
          <w:p w14:paraId="1813B9F2">
            <w:pPr>
              <w:snapToGrid w:val="0"/>
              <w:spacing w:line="400" w:lineRule="exact"/>
              <w:jc w:val="center"/>
              <w:rPr>
                <w:sz w:val="24"/>
              </w:rPr>
            </w:pPr>
            <w:r>
              <w:rPr>
                <w:rFonts w:hint="eastAsia"/>
                <w:sz w:val="24"/>
              </w:rPr>
              <w:t>详细内容</w:t>
            </w:r>
          </w:p>
          <w:p w14:paraId="04A3CBC5">
            <w:pPr>
              <w:pStyle w:val="5"/>
              <w:spacing w:line="400" w:lineRule="exact"/>
              <w:jc w:val="center"/>
              <w:rPr>
                <w:sz w:val="24"/>
              </w:rPr>
            </w:pPr>
            <w:r>
              <w:rPr>
                <w:rFonts w:hint="eastAsia"/>
                <w:sz w:val="24"/>
              </w:rPr>
              <w:t>（如品牌、型号等）</w:t>
            </w:r>
          </w:p>
        </w:tc>
        <w:tc>
          <w:tcPr>
            <w:tcW w:w="374" w:type="pct"/>
            <w:vAlign w:val="center"/>
          </w:tcPr>
          <w:p w14:paraId="717908DC">
            <w:pPr>
              <w:snapToGrid w:val="0"/>
              <w:spacing w:line="400" w:lineRule="exact"/>
              <w:jc w:val="center"/>
              <w:rPr>
                <w:rFonts w:ascii="宋体" w:hAnsi="宋体" w:cs="宋体"/>
                <w:sz w:val="24"/>
              </w:rPr>
            </w:pPr>
            <w:r>
              <w:rPr>
                <w:rFonts w:hint="eastAsia" w:ascii="宋体" w:hAnsi="宋体" w:cs="宋体"/>
                <w:sz w:val="24"/>
              </w:rPr>
              <w:t>数量</w:t>
            </w:r>
          </w:p>
        </w:tc>
        <w:tc>
          <w:tcPr>
            <w:tcW w:w="747" w:type="pct"/>
            <w:vAlign w:val="center"/>
          </w:tcPr>
          <w:p w14:paraId="0958BE64">
            <w:pPr>
              <w:snapToGrid w:val="0"/>
              <w:spacing w:line="400" w:lineRule="exact"/>
              <w:jc w:val="center"/>
              <w:rPr>
                <w:rFonts w:ascii="宋体" w:hAnsi="宋体" w:cs="宋体"/>
                <w:sz w:val="24"/>
              </w:rPr>
            </w:pPr>
            <w:r>
              <w:rPr>
                <w:rFonts w:hint="eastAsia" w:ascii="宋体" w:hAnsi="宋体" w:cs="宋体"/>
                <w:sz w:val="24"/>
              </w:rPr>
              <w:t>金额</w:t>
            </w:r>
            <w:r>
              <w:rPr>
                <w:rFonts w:ascii="宋体" w:hAnsi="宋体" w:cs="宋体"/>
                <w:sz w:val="24"/>
              </w:rPr>
              <w:t>(元)</w:t>
            </w:r>
          </w:p>
        </w:tc>
        <w:tc>
          <w:tcPr>
            <w:tcW w:w="542" w:type="pct"/>
            <w:vAlign w:val="center"/>
          </w:tcPr>
          <w:p w14:paraId="4742556E">
            <w:pPr>
              <w:snapToGrid w:val="0"/>
              <w:spacing w:line="400" w:lineRule="exact"/>
              <w:jc w:val="center"/>
              <w:rPr>
                <w:rFonts w:ascii="宋体" w:hAnsi="宋体" w:cs="宋体"/>
                <w:sz w:val="24"/>
              </w:rPr>
            </w:pPr>
            <w:r>
              <w:rPr>
                <w:rFonts w:hint="eastAsia" w:ascii="宋体" w:hAnsi="宋体" w:cs="宋体"/>
                <w:sz w:val="24"/>
                <w:lang w:val="en-US" w:eastAsia="zh-CN"/>
              </w:rPr>
              <w:t>质保</w:t>
            </w:r>
            <w:r>
              <w:rPr>
                <w:rFonts w:hint="eastAsia" w:ascii="宋体" w:hAnsi="宋体" w:cs="宋体"/>
                <w:sz w:val="24"/>
              </w:rPr>
              <w:t>期</w:t>
            </w:r>
          </w:p>
        </w:tc>
        <w:tc>
          <w:tcPr>
            <w:tcW w:w="786" w:type="pct"/>
            <w:vAlign w:val="center"/>
          </w:tcPr>
          <w:p w14:paraId="351AAD7B">
            <w:pPr>
              <w:snapToGrid w:val="0"/>
              <w:spacing w:line="400" w:lineRule="exact"/>
              <w:jc w:val="center"/>
              <w:rPr>
                <w:rFonts w:ascii="宋体" w:hAnsi="宋体" w:cs="宋体"/>
                <w:sz w:val="24"/>
              </w:rPr>
            </w:pPr>
            <w:r>
              <w:rPr>
                <w:rFonts w:hint="eastAsia" w:ascii="宋体" w:hAnsi="宋体" w:cs="宋体"/>
                <w:sz w:val="24"/>
              </w:rPr>
              <w:t>申购科室</w:t>
            </w:r>
          </w:p>
        </w:tc>
      </w:tr>
      <w:tr w14:paraId="42F00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80" w:hRule="atLeast"/>
          <w:jc w:val="center"/>
        </w:trPr>
        <w:tc>
          <w:tcPr>
            <w:tcW w:w="267" w:type="pct"/>
            <w:vAlign w:val="center"/>
          </w:tcPr>
          <w:p w14:paraId="19801690">
            <w:pPr>
              <w:spacing w:line="400" w:lineRule="exact"/>
              <w:jc w:val="center"/>
              <w:rPr>
                <w:rFonts w:ascii="宋体" w:hAnsi="宋体" w:cs="宋体"/>
                <w:sz w:val="24"/>
              </w:rPr>
            </w:pPr>
            <w:r>
              <w:rPr>
                <w:rFonts w:ascii="宋体" w:hAnsi="宋体" w:cs="宋体"/>
                <w:sz w:val="24"/>
              </w:rPr>
              <w:t>1</w:t>
            </w:r>
          </w:p>
        </w:tc>
        <w:tc>
          <w:tcPr>
            <w:tcW w:w="841" w:type="pct"/>
            <w:vAlign w:val="center"/>
          </w:tcPr>
          <w:p w14:paraId="4EEFA3FF">
            <w:pPr>
              <w:snapToGrid w:val="0"/>
              <w:spacing w:line="400" w:lineRule="exact"/>
              <w:jc w:val="center"/>
              <w:rPr>
                <w:rFonts w:ascii="宋体" w:hAnsi="宋体" w:cs="宋体"/>
                <w:sz w:val="24"/>
              </w:rPr>
            </w:pPr>
          </w:p>
        </w:tc>
        <w:tc>
          <w:tcPr>
            <w:tcW w:w="1439" w:type="pct"/>
            <w:vAlign w:val="center"/>
          </w:tcPr>
          <w:p w14:paraId="520FEAF6">
            <w:pPr>
              <w:snapToGrid w:val="0"/>
              <w:spacing w:line="400" w:lineRule="exact"/>
              <w:jc w:val="center"/>
              <w:rPr>
                <w:rFonts w:hAnsi="宋体"/>
                <w:sz w:val="24"/>
              </w:rPr>
            </w:pPr>
          </w:p>
        </w:tc>
        <w:tc>
          <w:tcPr>
            <w:tcW w:w="374" w:type="pct"/>
            <w:vAlign w:val="center"/>
          </w:tcPr>
          <w:p w14:paraId="1764E040">
            <w:pPr>
              <w:spacing w:line="400" w:lineRule="exact"/>
              <w:jc w:val="both"/>
              <w:rPr>
                <w:rFonts w:ascii="宋体" w:hAnsi="宋体" w:cs="宋体"/>
                <w:sz w:val="24"/>
              </w:rPr>
            </w:pPr>
          </w:p>
        </w:tc>
        <w:tc>
          <w:tcPr>
            <w:tcW w:w="747" w:type="pct"/>
            <w:vAlign w:val="center"/>
          </w:tcPr>
          <w:p w14:paraId="767ADA47">
            <w:pPr>
              <w:snapToGrid w:val="0"/>
              <w:spacing w:line="400" w:lineRule="exact"/>
              <w:jc w:val="center"/>
              <w:rPr>
                <w:rFonts w:ascii="宋体" w:hAnsi="宋体" w:cs="宋体"/>
                <w:sz w:val="24"/>
              </w:rPr>
            </w:pPr>
          </w:p>
        </w:tc>
        <w:tc>
          <w:tcPr>
            <w:tcW w:w="542" w:type="pct"/>
            <w:vAlign w:val="center"/>
          </w:tcPr>
          <w:p w14:paraId="7196ED54">
            <w:pPr>
              <w:snapToGrid w:val="0"/>
              <w:spacing w:line="400" w:lineRule="exact"/>
              <w:jc w:val="center"/>
              <w:rPr>
                <w:rFonts w:ascii="宋体" w:hAnsi="宋体" w:cs="宋体"/>
                <w:sz w:val="24"/>
              </w:rPr>
            </w:pPr>
          </w:p>
        </w:tc>
        <w:tc>
          <w:tcPr>
            <w:tcW w:w="786" w:type="pct"/>
            <w:vAlign w:val="center"/>
          </w:tcPr>
          <w:p w14:paraId="26B736C3">
            <w:pPr>
              <w:snapToGrid w:val="0"/>
              <w:spacing w:line="400" w:lineRule="exact"/>
              <w:jc w:val="center"/>
              <w:rPr>
                <w:rFonts w:ascii="宋体" w:hAnsi="宋体" w:cs="宋体"/>
                <w:sz w:val="24"/>
              </w:rPr>
            </w:pPr>
          </w:p>
        </w:tc>
      </w:tr>
      <w:tr w14:paraId="3B9F5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6" w:hRule="atLeast"/>
          <w:jc w:val="center"/>
        </w:trPr>
        <w:tc>
          <w:tcPr>
            <w:tcW w:w="5000" w:type="pct"/>
            <w:gridSpan w:val="7"/>
          </w:tcPr>
          <w:p w14:paraId="165FAEA2">
            <w:pPr>
              <w:snapToGrid w:val="0"/>
              <w:spacing w:line="400" w:lineRule="exact"/>
              <w:jc w:val="left"/>
              <w:rPr>
                <w:rFonts w:hint="eastAsia" w:ascii="宋体" w:hAnsi="宋体" w:eastAsia="宋体" w:cs="宋体"/>
                <w:sz w:val="24"/>
                <w:lang w:eastAsia="zh-CN"/>
              </w:rPr>
            </w:pPr>
            <w:r>
              <w:rPr>
                <w:rFonts w:hint="eastAsia" w:ascii="宋体" w:hAnsi="宋体" w:cs="宋体"/>
                <w:sz w:val="24"/>
              </w:rPr>
              <w:t>人民币合计金额</w:t>
            </w:r>
            <w:r>
              <w:rPr>
                <w:rFonts w:hint="eastAsia" w:ascii="宋体" w:hAnsi="宋体" w:cs="宋体"/>
                <w:sz w:val="24"/>
                <w:lang w:eastAsia="zh-CN"/>
              </w:rPr>
              <w:t>（</w:t>
            </w:r>
            <w:r>
              <w:rPr>
                <w:rFonts w:hint="eastAsia" w:ascii="宋体" w:hAnsi="宋体" w:cs="宋体"/>
                <w:sz w:val="24"/>
                <w:lang w:val="en-US" w:eastAsia="zh-CN"/>
              </w:rPr>
              <w:t>含税</w:t>
            </w:r>
            <w:r>
              <w:rPr>
                <w:rFonts w:hint="eastAsia" w:ascii="宋体" w:hAnsi="宋体" w:cs="宋体"/>
                <w:sz w:val="24"/>
                <w:lang w:eastAsia="zh-CN"/>
              </w:rPr>
              <w:t>）（</w:t>
            </w:r>
            <w:r>
              <w:rPr>
                <w:rFonts w:hint="eastAsia" w:ascii="宋体" w:hAnsi="宋体" w:cs="宋体"/>
                <w:sz w:val="24"/>
                <w:lang w:val="en-US" w:eastAsia="zh-CN"/>
              </w:rPr>
              <w:t>大写</w:t>
            </w:r>
            <w:r>
              <w:rPr>
                <w:rFonts w:hint="eastAsia" w:ascii="宋体" w:hAnsi="宋体" w:cs="宋体"/>
                <w:sz w:val="24"/>
                <w:lang w:eastAsia="zh-CN"/>
              </w:rPr>
              <w:t>）</w:t>
            </w:r>
            <w:r>
              <w:rPr>
                <w:rFonts w:hint="eastAsia" w:ascii="宋体" w:hAnsi="宋体" w:cs="宋体"/>
                <w:sz w:val="24"/>
              </w:rPr>
              <w:t>：</w:t>
            </w:r>
            <w:r>
              <w:rPr>
                <w:rFonts w:hint="eastAsia" w:ascii="宋体" w:hAnsi="宋体" w:cs="宋体"/>
                <w:sz w:val="24"/>
                <w:u w:val="single"/>
                <w:lang w:val="en-US" w:eastAsia="zh-CN"/>
              </w:rPr>
              <w:t xml:space="preserve">             </w:t>
            </w:r>
            <w:r>
              <w:rPr>
                <w:rFonts w:hint="eastAsia" w:ascii="宋体" w:hAnsi="宋体" w:cs="宋体"/>
                <w:sz w:val="24"/>
              </w:rPr>
              <w:t>元整（</w:t>
            </w:r>
            <w:r>
              <w:rPr>
                <w:rFonts w:hint="eastAsia" w:ascii="宋体" w:hAnsi="宋体" w:cstheme="majorEastAsia"/>
                <w:kern w:val="0"/>
                <w:sz w:val="24"/>
              </w:rPr>
              <w:t>¥</w:t>
            </w:r>
            <w:r>
              <w:rPr>
                <w:rFonts w:hint="eastAsia" w:ascii="宋体" w:hAnsi="宋体" w:cstheme="majorEastAsia"/>
                <w:kern w:val="0"/>
                <w:sz w:val="24"/>
                <w:u w:val="single"/>
                <w:lang w:val="en-US" w:eastAsia="zh-CN"/>
              </w:rPr>
              <w:t xml:space="preserve">              </w:t>
            </w:r>
            <w:r>
              <w:rPr>
                <w:rFonts w:hint="eastAsia" w:ascii="宋体" w:hAnsi="宋体" w:cs="宋体"/>
                <w:sz w:val="24"/>
              </w:rPr>
              <w:t>）</w:t>
            </w:r>
          </w:p>
        </w:tc>
      </w:tr>
    </w:tbl>
    <w:p w14:paraId="4B5F5C51">
      <w:pPr>
        <w:snapToGrid w:val="0"/>
        <w:spacing w:line="400" w:lineRule="exact"/>
        <w:ind w:firstLine="480" w:firstLineChars="200"/>
        <w:rPr>
          <w:rFonts w:ascii="宋体" w:hAnsi="宋体" w:cs="Arial"/>
          <w:color w:val="000000" w:themeColor="text1"/>
          <w:sz w:val="24"/>
          <w14:textFill>
            <w14:solidFill>
              <w14:schemeClr w14:val="tx1"/>
            </w14:solidFill>
          </w14:textFill>
        </w:rPr>
      </w:pPr>
      <w:r>
        <w:rPr>
          <w:rFonts w:ascii="宋体" w:hAnsi="宋体" w:cs="Arial"/>
          <w:color w:val="000000" w:themeColor="text1"/>
          <w:sz w:val="24"/>
          <w14:textFill>
            <w14:solidFill>
              <w14:schemeClr w14:val="tx1"/>
            </w14:solidFill>
          </w14:textFill>
        </w:rPr>
        <w:t>2</w:t>
      </w:r>
      <w:r>
        <w:rPr>
          <w:rFonts w:ascii="宋体" w:hAnsi="宋体" w:cs="Arial"/>
          <w:color w:val="000000" w:themeColor="text1"/>
          <w:kern w:val="1"/>
          <w:sz w:val="24"/>
          <w:lang w:eastAsia="ar-SA"/>
          <w14:textFill>
            <w14:solidFill>
              <w14:schemeClr w14:val="tx1"/>
            </w14:solidFill>
          </w14:textFill>
        </w:rPr>
        <w:t>.</w:t>
      </w:r>
      <w:r>
        <w:rPr>
          <w:rFonts w:hint="eastAsia" w:ascii="宋体" w:hAnsi="宋体" w:cs="Arial"/>
          <w:color w:val="000000" w:themeColor="text1"/>
          <w:kern w:val="1"/>
          <w:sz w:val="24"/>
          <w14:textFill>
            <w14:solidFill>
              <w14:schemeClr w14:val="tx1"/>
            </w14:solidFill>
          </w14:textFill>
        </w:rPr>
        <w:t xml:space="preserve"> </w:t>
      </w:r>
      <w:r>
        <w:rPr>
          <w:rFonts w:hint="eastAsia" w:ascii="宋体" w:hAnsi="宋体" w:cs="Arial"/>
          <w:color w:val="000000" w:themeColor="text1"/>
          <w:sz w:val="24"/>
          <w14:textFill>
            <w14:solidFill>
              <w14:schemeClr w14:val="tx1"/>
            </w14:solidFill>
          </w14:textFill>
        </w:rPr>
        <w:t>合同合计金额包括</w:t>
      </w:r>
      <w:r>
        <w:rPr>
          <w:rFonts w:hint="eastAsia" w:ascii="宋体" w:hAnsi="宋体" w:cs="Arial"/>
          <w:color w:val="000000" w:themeColor="text1"/>
          <w:sz w:val="24"/>
          <w:lang w:eastAsia="zh-CN"/>
          <w14:textFill>
            <w14:solidFill>
              <w14:schemeClr w14:val="tx1"/>
            </w14:solidFill>
          </w14:textFill>
        </w:rPr>
        <w:t>产品</w:t>
      </w:r>
      <w:r>
        <w:rPr>
          <w:rFonts w:hint="eastAsia" w:ascii="宋体" w:hAnsi="宋体" w:cs="Arial"/>
          <w:color w:val="000000" w:themeColor="text1"/>
          <w:sz w:val="24"/>
          <w14:textFill>
            <w14:solidFill>
              <w14:schemeClr w14:val="tx1"/>
            </w14:solidFill>
          </w14:textFill>
        </w:rPr>
        <w:t>价款，备件、专用工具、安装、调试、检验、系统维护及升级、技术培训及技术资料和包装、运输、搬卸</w:t>
      </w:r>
      <w:r>
        <w:rPr>
          <w:rFonts w:hint="eastAsia" w:ascii="宋体" w:hAnsi="宋体" w:cs="Arial"/>
          <w:color w:val="000000" w:themeColor="text1"/>
          <w:sz w:val="24"/>
          <w:lang w:eastAsia="zh-CN"/>
          <w14:textFill>
            <w14:solidFill>
              <w14:schemeClr w14:val="tx1"/>
            </w14:solidFill>
          </w14:textFill>
        </w:rPr>
        <w:t>、</w:t>
      </w:r>
      <w:r>
        <w:rPr>
          <w:rFonts w:hint="eastAsia" w:ascii="宋体" w:hAnsi="宋体" w:cs="Arial"/>
          <w:color w:val="000000" w:themeColor="text1"/>
          <w:sz w:val="24"/>
          <w:lang w:val="en-US" w:eastAsia="zh-CN"/>
          <w14:textFill>
            <w14:solidFill>
              <w14:schemeClr w14:val="tx1"/>
            </w14:solidFill>
          </w14:textFill>
        </w:rPr>
        <w:t>税金、售后服务</w:t>
      </w:r>
      <w:r>
        <w:rPr>
          <w:rFonts w:hint="eastAsia" w:ascii="宋体" w:hAnsi="宋体" w:cs="Arial"/>
          <w:color w:val="000000" w:themeColor="text1"/>
          <w:sz w:val="24"/>
          <w14:textFill>
            <w14:solidFill>
              <w14:schemeClr w14:val="tx1"/>
            </w14:solidFill>
          </w14:textFill>
        </w:rPr>
        <w:t>等全部费用。如公告规定、采购文件及</w:t>
      </w:r>
      <w:r>
        <w:rPr>
          <w:rFonts w:hint="eastAsia" w:ascii="宋体" w:hAnsi="宋体" w:cs="Arial"/>
          <w:color w:val="000000" w:themeColor="text1"/>
          <w:sz w:val="24"/>
          <w:lang w:val="en-US" w:eastAsia="zh-CN"/>
          <w14:textFill>
            <w14:solidFill>
              <w14:schemeClr w14:val="tx1"/>
            </w14:solidFill>
          </w14:textFill>
        </w:rPr>
        <w:t>响应</w:t>
      </w:r>
      <w:r>
        <w:rPr>
          <w:rFonts w:hint="eastAsia" w:ascii="宋体" w:hAnsi="宋体" w:cs="Arial"/>
          <w:color w:val="000000" w:themeColor="text1"/>
          <w:sz w:val="24"/>
          <w14:textFill>
            <w14:solidFill>
              <w14:schemeClr w14:val="tx1"/>
            </w14:solidFill>
          </w14:textFill>
        </w:rPr>
        <w:t>文件对其另有规定的，从其规定。</w:t>
      </w:r>
    </w:p>
    <w:p w14:paraId="4EFA304D">
      <w:pPr>
        <w:spacing w:line="400" w:lineRule="exact"/>
        <w:ind w:firstLine="482" w:firstLineChars="200"/>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第二条 质量保证</w:t>
      </w:r>
    </w:p>
    <w:p w14:paraId="01237469">
      <w:pPr>
        <w:snapToGrid w:val="0"/>
        <w:spacing w:line="400" w:lineRule="exact"/>
        <w:ind w:firstLine="480" w:firstLineChars="200"/>
        <w:rPr>
          <w:rFonts w:ascii="宋体" w:hAnsi="宋体" w:cs="Arial"/>
          <w:color w:val="000000" w:themeColor="text1"/>
          <w:sz w:val="24"/>
          <w14:textFill>
            <w14:solidFill>
              <w14:schemeClr w14:val="tx1"/>
            </w14:solidFill>
          </w14:textFill>
        </w:rPr>
      </w:pPr>
      <w:r>
        <w:rPr>
          <w:rFonts w:ascii="宋体" w:hAnsi="宋体" w:cs="Arial"/>
          <w:color w:val="000000" w:themeColor="text1"/>
          <w:sz w:val="24"/>
          <w14:textFill>
            <w14:solidFill>
              <w14:schemeClr w14:val="tx1"/>
            </w14:solidFill>
          </w14:textFill>
        </w:rPr>
        <w:t>1</w:t>
      </w:r>
      <w:r>
        <w:rPr>
          <w:rFonts w:ascii="宋体" w:hAnsi="宋体" w:cs="Arial"/>
          <w:color w:val="000000" w:themeColor="text1"/>
          <w:kern w:val="1"/>
          <w:sz w:val="24"/>
          <w:lang w:eastAsia="ar-SA"/>
          <w14:textFill>
            <w14:solidFill>
              <w14:schemeClr w14:val="tx1"/>
            </w14:solidFill>
          </w14:textFill>
        </w:rPr>
        <w:t>.</w:t>
      </w:r>
      <w:r>
        <w:rPr>
          <w:rFonts w:hint="eastAsia" w:ascii="宋体" w:hAnsi="宋体" w:cs="Arial"/>
          <w:color w:val="000000" w:themeColor="text1"/>
          <w:kern w:val="1"/>
          <w:sz w:val="24"/>
          <w14:textFill>
            <w14:solidFill>
              <w14:schemeClr w14:val="tx1"/>
            </w14:solidFill>
          </w14:textFill>
        </w:rPr>
        <w:t xml:space="preserve"> </w:t>
      </w:r>
      <w:r>
        <w:rPr>
          <w:rFonts w:hint="eastAsia" w:ascii="宋体" w:hAnsi="宋体" w:cs="Arial"/>
          <w:color w:val="000000" w:themeColor="text1"/>
          <w:sz w:val="24"/>
          <w14:textFill>
            <w14:solidFill>
              <w14:schemeClr w14:val="tx1"/>
            </w14:solidFill>
          </w14:textFill>
        </w:rPr>
        <w:t>乙方所提供的</w:t>
      </w:r>
      <w:r>
        <w:rPr>
          <w:rFonts w:hint="eastAsia" w:ascii="宋体" w:hAnsi="宋体" w:cs="Arial"/>
          <w:color w:val="000000" w:themeColor="text1"/>
          <w:sz w:val="24"/>
          <w:lang w:val="en-US" w:eastAsia="zh-CN"/>
          <w14:textFill>
            <w14:solidFill>
              <w14:schemeClr w14:val="tx1"/>
            </w14:solidFill>
          </w14:textFill>
        </w:rPr>
        <w:t>产品</w:t>
      </w:r>
      <w:r>
        <w:rPr>
          <w:rFonts w:hint="eastAsia" w:ascii="宋体" w:hAnsi="宋体" w:cs="Arial"/>
          <w:color w:val="000000" w:themeColor="text1"/>
          <w:sz w:val="24"/>
          <w14:textFill>
            <w14:solidFill>
              <w14:schemeClr w14:val="tx1"/>
            </w14:solidFill>
          </w14:textFill>
        </w:rPr>
        <w:t>型号、技术规格、技术参数等应符合</w:t>
      </w:r>
      <w:r>
        <w:rPr>
          <w:rFonts w:hint="eastAsia" w:ascii="宋体" w:hAnsi="宋体" w:cs="Arial"/>
          <w:color w:val="000000" w:themeColor="text1"/>
          <w:sz w:val="24"/>
          <w:lang w:eastAsia="zh-Hans"/>
          <w14:textFill>
            <w14:solidFill>
              <w14:schemeClr w14:val="tx1"/>
            </w14:solidFill>
          </w14:textFill>
        </w:rPr>
        <w:t>国家标准、行业标准、地方标准等标准、规范（上述标准、规范有出入的，以较严格为准）</w:t>
      </w:r>
      <w:r>
        <w:rPr>
          <w:rFonts w:hint="eastAsia" w:ascii="宋体" w:hAnsi="宋体" w:cs="Arial"/>
          <w:color w:val="000000" w:themeColor="text1"/>
          <w:sz w:val="24"/>
          <w14:textFill>
            <w14:solidFill>
              <w14:schemeClr w14:val="tx1"/>
            </w14:solidFill>
          </w14:textFill>
        </w:rPr>
        <w:t>，并与公告规定、采购文件及</w:t>
      </w:r>
      <w:r>
        <w:rPr>
          <w:rFonts w:hint="eastAsia" w:ascii="宋体" w:hAnsi="宋体" w:cs="Arial"/>
          <w:color w:val="000000" w:themeColor="text1"/>
          <w:sz w:val="24"/>
          <w:lang w:val="en-US" w:eastAsia="zh-CN"/>
          <w14:textFill>
            <w14:solidFill>
              <w14:schemeClr w14:val="tx1"/>
            </w14:solidFill>
          </w14:textFill>
        </w:rPr>
        <w:t>响应</w:t>
      </w:r>
      <w:r>
        <w:rPr>
          <w:rFonts w:hint="eastAsia" w:ascii="宋体" w:hAnsi="宋体" w:cs="Arial"/>
          <w:color w:val="000000" w:themeColor="text1"/>
          <w:sz w:val="24"/>
          <w14:textFill>
            <w14:solidFill>
              <w14:schemeClr w14:val="tx1"/>
            </w14:solidFill>
          </w14:textFill>
        </w:rPr>
        <w:t>文件承诺的质量相一致，以确保使用过程的安全有效</w:t>
      </w:r>
      <w:r>
        <w:rPr>
          <w:rFonts w:hint="eastAsia" w:ascii="宋体" w:hAnsi="宋体" w:cs="Arial"/>
          <w:color w:val="000000" w:themeColor="text1"/>
          <w:sz w:val="24"/>
          <w:lang w:eastAsia="zh-Hans"/>
          <w14:textFill>
            <w14:solidFill>
              <w14:schemeClr w14:val="tx1"/>
            </w14:solidFill>
          </w14:textFill>
        </w:rPr>
        <w:t>，如采购文件中明确对</w:t>
      </w:r>
      <w:r>
        <w:rPr>
          <w:rFonts w:hint="eastAsia" w:ascii="宋体" w:hAnsi="宋体" w:cs="Arial"/>
          <w:color w:val="000000" w:themeColor="text1"/>
          <w:sz w:val="24"/>
          <w:lang w:val="en-US" w:eastAsia="zh-CN"/>
          <w14:textFill>
            <w14:solidFill>
              <w14:schemeClr w14:val="tx1"/>
            </w14:solidFill>
          </w14:textFill>
        </w:rPr>
        <w:t>产品</w:t>
      </w:r>
      <w:r>
        <w:rPr>
          <w:rFonts w:hint="eastAsia" w:ascii="宋体" w:hAnsi="宋体" w:cs="Arial"/>
          <w:color w:val="000000" w:themeColor="text1"/>
          <w:sz w:val="24"/>
          <w:lang w:eastAsia="zh-Hans"/>
          <w14:textFill>
            <w14:solidFill>
              <w14:schemeClr w14:val="tx1"/>
            </w14:solidFill>
          </w14:textFill>
        </w:rPr>
        <w:t>提出更高的技术要求的，乙方还应当确保符合采购文件提出的技术要求</w:t>
      </w:r>
      <w:r>
        <w:rPr>
          <w:rFonts w:hint="eastAsia" w:ascii="宋体" w:hAnsi="宋体" w:cs="Arial"/>
          <w:color w:val="000000" w:themeColor="text1"/>
          <w:sz w:val="24"/>
          <w14:textFill>
            <w14:solidFill>
              <w14:schemeClr w14:val="tx1"/>
            </w14:solidFill>
          </w14:textFill>
        </w:rPr>
        <w:t>。</w:t>
      </w:r>
    </w:p>
    <w:p w14:paraId="012D6C5B">
      <w:pPr>
        <w:snapToGrid w:val="0"/>
        <w:spacing w:line="400" w:lineRule="exact"/>
        <w:ind w:firstLine="480" w:firstLineChars="200"/>
        <w:rPr>
          <w:rFonts w:hint="eastAsia" w:ascii="宋体" w:hAnsi="宋体" w:cs="Arial"/>
          <w:color w:val="000000" w:themeColor="text1"/>
          <w:sz w:val="24"/>
          <w14:textFill>
            <w14:solidFill>
              <w14:schemeClr w14:val="tx1"/>
            </w14:solidFill>
          </w14:textFill>
        </w:rPr>
      </w:pPr>
      <w:r>
        <w:rPr>
          <w:rFonts w:ascii="宋体" w:hAnsi="宋体" w:cs="Arial"/>
          <w:color w:val="000000" w:themeColor="text1"/>
          <w:sz w:val="24"/>
          <w14:textFill>
            <w14:solidFill>
              <w14:schemeClr w14:val="tx1"/>
            </w14:solidFill>
          </w14:textFill>
        </w:rPr>
        <w:t>2</w:t>
      </w:r>
      <w:r>
        <w:rPr>
          <w:rFonts w:ascii="宋体" w:hAnsi="宋体" w:cs="Arial"/>
          <w:color w:val="000000" w:themeColor="text1"/>
          <w:kern w:val="1"/>
          <w:sz w:val="24"/>
          <w:lang w:eastAsia="ar-SA"/>
          <w14:textFill>
            <w14:solidFill>
              <w14:schemeClr w14:val="tx1"/>
            </w14:solidFill>
          </w14:textFill>
        </w:rPr>
        <w:t>.</w:t>
      </w:r>
      <w:r>
        <w:rPr>
          <w:rFonts w:hint="eastAsia" w:ascii="宋体" w:hAnsi="宋体" w:cs="Arial"/>
          <w:color w:val="000000" w:themeColor="text1"/>
          <w:kern w:val="1"/>
          <w:sz w:val="24"/>
          <w14:textFill>
            <w14:solidFill>
              <w14:schemeClr w14:val="tx1"/>
            </w14:solidFill>
          </w14:textFill>
        </w:rPr>
        <w:t xml:space="preserve"> </w:t>
      </w:r>
      <w:r>
        <w:rPr>
          <w:rFonts w:hint="eastAsia" w:ascii="宋体" w:hAnsi="宋体" w:cs="Arial"/>
          <w:color w:val="000000" w:themeColor="text1"/>
          <w:sz w:val="24"/>
          <w14:textFill>
            <w14:solidFill>
              <w14:schemeClr w14:val="tx1"/>
            </w14:solidFill>
          </w14:textFill>
        </w:rPr>
        <w:t>乙方所提供的</w:t>
      </w:r>
      <w:r>
        <w:rPr>
          <w:rFonts w:hint="eastAsia" w:ascii="宋体" w:hAnsi="宋体" w:cs="Arial"/>
          <w:color w:val="000000" w:themeColor="text1"/>
          <w:sz w:val="24"/>
          <w:lang w:eastAsia="zh-CN"/>
          <w14:textFill>
            <w14:solidFill>
              <w14:schemeClr w14:val="tx1"/>
            </w14:solidFill>
          </w14:textFill>
        </w:rPr>
        <w:t>产品</w:t>
      </w:r>
      <w:r>
        <w:rPr>
          <w:rFonts w:hint="eastAsia" w:ascii="宋体" w:hAnsi="宋体" w:cs="Arial"/>
          <w:color w:val="000000" w:themeColor="text1"/>
          <w:sz w:val="24"/>
          <w14:textFill>
            <w14:solidFill>
              <w14:schemeClr w14:val="tx1"/>
            </w14:solidFill>
          </w14:textFill>
        </w:rPr>
        <w:t>必须是全新、未使用的原装产品，且在正常安装、使用和保养条件下，其使用寿命期内各项指标均达到公告规定、采购文件或</w:t>
      </w:r>
      <w:r>
        <w:rPr>
          <w:rFonts w:hint="eastAsia" w:ascii="宋体" w:hAnsi="宋体" w:cs="Arial"/>
          <w:color w:val="000000" w:themeColor="text1"/>
          <w:sz w:val="24"/>
          <w:lang w:val="en-US" w:eastAsia="zh-CN"/>
          <w14:textFill>
            <w14:solidFill>
              <w14:schemeClr w14:val="tx1"/>
            </w14:solidFill>
          </w14:textFill>
        </w:rPr>
        <w:t>响应</w:t>
      </w:r>
      <w:r>
        <w:rPr>
          <w:rFonts w:hint="eastAsia" w:ascii="宋体" w:hAnsi="宋体" w:cs="Arial"/>
          <w:color w:val="000000" w:themeColor="text1"/>
          <w:sz w:val="24"/>
          <w14:textFill>
            <w14:solidFill>
              <w14:schemeClr w14:val="tx1"/>
            </w14:solidFill>
          </w14:textFill>
        </w:rPr>
        <w:t>文件承诺的质量要求。</w:t>
      </w:r>
    </w:p>
    <w:p w14:paraId="59DCDBCF">
      <w:pPr>
        <w:snapToGrid w:val="0"/>
        <w:spacing w:line="400" w:lineRule="exact"/>
        <w:ind w:firstLine="480" w:firstLineChars="200"/>
        <w:rPr>
          <w:rFonts w:hint="eastAsia" w:ascii="宋体" w:hAnsi="宋体" w:cs="Arial"/>
          <w:color w:val="000000" w:themeColor="text1"/>
          <w:sz w:val="24"/>
          <w14:textFill>
            <w14:solidFill>
              <w14:schemeClr w14:val="tx1"/>
            </w14:solidFill>
          </w14:textFill>
        </w:rPr>
      </w:pPr>
      <w:r>
        <w:rPr>
          <w:rFonts w:hint="eastAsia" w:ascii="宋体" w:hAnsi="宋体" w:cs="Arial"/>
          <w:color w:val="000000" w:themeColor="text1"/>
          <w:sz w:val="24"/>
          <w:lang w:val="en-US" w:eastAsia="zh-CN"/>
          <w14:textFill>
            <w14:solidFill>
              <w14:schemeClr w14:val="tx1"/>
            </w14:solidFill>
          </w14:textFill>
        </w:rPr>
        <w:t>3.质保期内，乙方需免费提供系统升级、补丁更新及技术支持服务。</w:t>
      </w:r>
    </w:p>
    <w:p w14:paraId="44E3740B">
      <w:pPr>
        <w:spacing w:line="400" w:lineRule="exact"/>
        <w:ind w:firstLine="482" w:firstLineChars="200"/>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第三条 权利保证</w:t>
      </w:r>
    </w:p>
    <w:p w14:paraId="2B28C19E">
      <w:pPr>
        <w:snapToGrid w:val="0"/>
        <w:spacing w:line="400" w:lineRule="exact"/>
        <w:ind w:firstLine="480" w:firstLineChars="200"/>
        <w:rPr>
          <w:rFonts w:ascii="宋体" w:hAnsi="宋体" w:cs="Arial"/>
          <w:color w:val="000000" w:themeColor="text1"/>
          <w:sz w:val="24"/>
          <w14:textFill>
            <w14:solidFill>
              <w14:schemeClr w14:val="tx1"/>
            </w14:solidFill>
          </w14:textFill>
        </w:rPr>
      </w:pPr>
      <w:r>
        <w:rPr>
          <w:rFonts w:ascii="宋体" w:hAnsi="宋体" w:cs="Arial"/>
          <w:color w:val="000000" w:themeColor="text1"/>
          <w:sz w:val="24"/>
          <w14:textFill>
            <w14:solidFill>
              <w14:schemeClr w14:val="tx1"/>
            </w14:solidFill>
          </w14:textFill>
        </w:rPr>
        <w:t>1</w:t>
      </w:r>
      <w:r>
        <w:rPr>
          <w:rFonts w:ascii="宋体" w:hAnsi="宋体" w:cs="Arial"/>
          <w:color w:val="000000" w:themeColor="text1"/>
          <w:kern w:val="1"/>
          <w:sz w:val="24"/>
          <w:lang w:eastAsia="ar-SA"/>
          <w14:textFill>
            <w14:solidFill>
              <w14:schemeClr w14:val="tx1"/>
            </w14:solidFill>
          </w14:textFill>
        </w:rPr>
        <w:t>.</w:t>
      </w:r>
      <w:r>
        <w:rPr>
          <w:rFonts w:hint="eastAsia" w:ascii="宋体" w:hAnsi="宋体" w:cs="Arial"/>
          <w:color w:val="000000" w:themeColor="text1"/>
          <w:kern w:val="1"/>
          <w:sz w:val="24"/>
          <w14:textFill>
            <w14:solidFill>
              <w14:schemeClr w14:val="tx1"/>
            </w14:solidFill>
          </w14:textFill>
        </w:rPr>
        <w:t xml:space="preserve"> </w:t>
      </w:r>
      <w:r>
        <w:rPr>
          <w:rFonts w:hint="eastAsia" w:ascii="宋体" w:hAnsi="宋体" w:cs="Arial"/>
          <w:color w:val="000000" w:themeColor="text1"/>
          <w:sz w:val="24"/>
          <w14:textFill>
            <w14:solidFill>
              <w14:schemeClr w14:val="tx1"/>
            </w14:solidFill>
          </w14:textFill>
        </w:rPr>
        <w:t>乙方应保证所提供</w:t>
      </w:r>
      <w:r>
        <w:rPr>
          <w:rFonts w:hint="eastAsia" w:ascii="宋体" w:hAnsi="宋体" w:cs="Arial"/>
          <w:color w:val="000000" w:themeColor="text1"/>
          <w:sz w:val="24"/>
          <w:lang w:eastAsia="zh-CN"/>
          <w14:textFill>
            <w14:solidFill>
              <w14:schemeClr w14:val="tx1"/>
            </w14:solidFill>
          </w14:textFill>
        </w:rPr>
        <w:t>产品</w:t>
      </w:r>
      <w:r>
        <w:rPr>
          <w:rFonts w:hint="eastAsia" w:ascii="宋体" w:hAnsi="宋体" w:cs="Arial"/>
          <w:color w:val="000000" w:themeColor="text1"/>
          <w:sz w:val="24"/>
          <w14:textFill>
            <w14:solidFill>
              <w14:schemeClr w14:val="tx1"/>
            </w14:solidFill>
          </w14:textFill>
        </w:rPr>
        <w:t>在使用时不会侵犯任何第三方的专利权、商标权、工业设计权或其他权利。乙方保证在项目开发中使用开源代码符合相关开源协议规定，因开源代码使用不当</w:t>
      </w:r>
      <w:r>
        <w:rPr>
          <w:rFonts w:hint="eastAsia" w:ascii="宋体" w:hAnsi="宋体" w:cs="Arial"/>
          <w:color w:val="000000" w:themeColor="text1"/>
          <w:sz w:val="24"/>
          <w:lang w:eastAsia="zh-CN"/>
          <w14:textFill>
            <w14:solidFill>
              <w14:schemeClr w14:val="tx1"/>
            </w14:solidFill>
          </w14:textFill>
        </w:rPr>
        <w:t>（无论是否因乙方故意或过失）</w:t>
      </w:r>
      <w:r>
        <w:rPr>
          <w:rFonts w:hint="eastAsia" w:ascii="宋体" w:hAnsi="宋体" w:cs="Arial"/>
          <w:color w:val="000000" w:themeColor="text1"/>
          <w:sz w:val="24"/>
          <w:lang w:val="en-US" w:eastAsia="zh-CN"/>
          <w14:textFill>
            <w14:solidFill>
              <w14:schemeClr w14:val="tx1"/>
            </w14:solidFill>
          </w14:textFill>
        </w:rPr>
        <w:t>等</w:t>
      </w:r>
      <w:r>
        <w:rPr>
          <w:rFonts w:hint="eastAsia" w:ascii="宋体" w:hAnsi="宋体" w:cs="Arial"/>
          <w:color w:val="000000" w:themeColor="text1"/>
          <w:sz w:val="24"/>
          <w14:textFill>
            <w14:solidFill>
              <w14:schemeClr w14:val="tx1"/>
            </w14:solidFill>
          </w14:textFill>
        </w:rPr>
        <w:t>导致的知识产权纠纷或其他法律问题，</w:t>
      </w:r>
      <w:r>
        <w:rPr>
          <w:rFonts w:hint="eastAsia" w:ascii="宋体" w:hAnsi="宋体" w:cs="Arial"/>
          <w:color w:val="000000" w:themeColor="text1"/>
          <w:sz w:val="24"/>
          <w:lang w:val="en-US" w:eastAsia="zh-CN"/>
          <w14:textFill>
            <w14:solidFill>
              <w14:schemeClr w14:val="tx1"/>
            </w14:solidFill>
          </w14:textFill>
        </w:rPr>
        <w:t>乙方应承担全部责任，</w:t>
      </w:r>
      <w:r>
        <w:rPr>
          <w:rFonts w:hint="eastAsia" w:ascii="宋体" w:hAnsi="宋体" w:cs="Arial"/>
          <w:color w:val="000000" w:themeColor="text1"/>
          <w:sz w:val="24"/>
          <w:lang w:eastAsia="zh-CN"/>
          <w14:textFill>
            <w14:solidFill>
              <w14:schemeClr w14:val="tx1"/>
            </w14:solidFill>
          </w14:textFill>
        </w:rPr>
        <w:t>包括但不限于</w:t>
      </w:r>
      <w:r>
        <w:rPr>
          <w:rFonts w:hint="eastAsia" w:ascii="宋体" w:hAnsi="宋体" w:cs="Arial"/>
          <w:color w:val="000000" w:themeColor="text1"/>
          <w:sz w:val="24"/>
          <w:lang w:val="en-US" w:eastAsia="zh-CN"/>
          <w14:textFill>
            <w14:solidFill>
              <w14:schemeClr w14:val="tx1"/>
            </w14:solidFill>
          </w14:textFill>
        </w:rPr>
        <w:t>处理第三方索赔、</w:t>
      </w:r>
      <w:r>
        <w:rPr>
          <w:rFonts w:hint="eastAsia" w:ascii="宋体" w:hAnsi="宋体" w:cs="Arial"/>
          <w:color w:val="000000" w:themeColor="text1"/>
          <w:sz w:val="24"/>
          <w:lang w:eastAsia="zh-CN"/>
          <w14:textFill>
            <w14:solidFill>
              <w14:schemeClr w14:val="tx1"/>
            </w14:solidFill>
          </w14:textFill>
        </w:rPr>
        <w:t>赔偿甲方</w:t>
      </w:r>
      <w:r>
        <w:rPr>
          <w:rFonts w:hint="eastAsia" w:ascii="宋体" w:hAnsi="宋体" w:cs="Arial"/>
          <w:color w:val="000000" w:themeColor="text1"/>
          <w:sz w:val="24"/>
          <w:lang w:val="en-US" w:eastAsia="zh-CN"/>
          <w14:textFill>
            <w14:solidFill>
              <w14:schemeClr w14:val="tx1"/>
            </w14:solidFill>
          </w14:textFill>
        </w:rPr>
        <w:t>全部</w:t>
      </w:r>
      <w:r>
        <w:rPr>
          <w:rFonts w:hint="eastAsia" w:ascii="宋体" w:hAnsi="宋体" w:cs="Arial"/>
          <w:color w:val="000000" w:themeColor="text1"/>
          <w:sz w:val="24"/>
          <w:lang w:eastAsia="zh-CN"/>
          <w14:textFill>
            <w14:solidFill>
              <w14:schemeClr w14:val="tx1"/>
            </w14:solidFill>
          </w14:textFill>
        </w:rPr>
        <w:t>损失、消除影响、承担律师费等。</w:t>
      </w:r>
    </w:p>
    <w:p w14:paraId="0790477E">
      <w:pPr>
        <w:snapToGrid w:val="0"/>
        <w:spacing w:line="400" w:lineRule="exact"/>
        <w:ind w:firstLine="480" w:firstLineChars="200"/>
        <w:rPr>
          <w:rFonts w:hint="eastAsia" w:ascii="宋体" w:hAnsi="宋体" w:cs="Arial"/>
          <w:color w:val="000000" w:themeColor="text1"/>
          <w:sz w:val="24"/>
          <w14:textFill>
            <w14:solidFill>
              <w14:schemeClr w14:val="tx1"/>
            </w14:solidFill>
          </w14:textFill>
        </w:rPr>
      </w:pPr>
      <w:r>
        <w:rPr>
          <w:rFonts w:hint="eastAsia" w:ascii="宋体" w:hAnsi="宋体" w:cs="Arial"/>
          <w:color w:val="000000" w:themeColor="text1"/>
          <w:sz w:val="24"/>
          <w14:textFill>
            <w14:solidFill>
              <w14:schemeClr w14:val="tx1"/>
            </w14:solidFill>
          </w14:textFill>
        </w:rPr>
        <w:t>2</w:t>
      </w:r>
      <w:r>
        <w:rPr>
          <w:rFonts w:ascii="宋体" w:hAnsi="宋体" w:cs="Arial"/>
          <w:color w:val="000000" w:themeColor="text1"/>
          <w:kern w:val="1"/>
          <w:sz w:val="24"/>
          <w:lang w:eastAsia="ar-SA"/>
          <w14:textFill>
            <w14:solidFill>
              <w14:schemeClr w14:val="tx1"/>
            </w14:solidFill>
          </w14:textFill>
        </w:rPr>
        <w:t>.</w:t>
      </w:r>
      <w:r>
        <w:rPr>
          <w:rFonts w:hint="eastAsia" w:ascii="宋体" w:hAnsi="宋体" w:cs="Arial"/>
          <w:color w:val="000000" w:themeColor="text1"/>
          <w:kern w:val="1"/>
          <w:sz w:val="24"/>
          <w14:textFill>
            <w14:solidFill>
              <w14:schemeClr w14:val="tx1"/>
            </w14:solidFill>
          </w14:textFill>
        </w:rPr>
        <w:t xml:space="preserve"> </w:t>
      </w:r>
      <w:r>
        <w:rPr>
          <w:rFonts w:hint="eastAsia" w:ascii="宋体" w:hAnsi="宋体" w:cs="Arial"/>
          <w:color w:val="000000" w:themeColor="text1"/>
          <w:sz w:val="24"/>
          <w14:textFill>
            <w14:solidFill>
              <w14:schemeClr w14:val="tx1"/>
            </w14:solidFill>
          </w14:textFill>
        </w:rPr>
        <w:t>乙方应按公告规定、采购文件或</w:t>
      </w:r>
      <w:r>
        <w:rPr>
          <w:rFonts w:hint="eastAsia" w:ascii="宋体" w:hAnsi="宋体" w:cs="Arial"/>
          <w:color w:val="000000" w:themeColor="text1"/>
          <w:sz w:val="24"/>
          <w:lang w:val="en-US" w:eastAsia="zh-CN"/>
          <w14:textFill>
            <w14:solidFill>
              <w14:schemeClr w14:val="tx1"/>
            </w14:solidFill>
          </w14:textFill>
        </w:rPr>
        <w:t>响应</w:t>
      </w:r>
      <w:r>
        <w:rPr>
          <w:rFonts w:hint="eastAsia" w:ascii="宋体" w:hAnsi="宋体" w:cs="Arial"/>
          <w:color w:val="000000" w:themeColor="text1"/>
          <w:sz w:val="24"/>
          <w14:textFill>
            <w14:solidFill>
              <w14:schemeClr w14:val="tx1"/>
            </w14:solidFill>
          </w14:textFill>
        </w:rPr>
        <w:t>文件承诺的时间向甲方提供使用</w:t>
      </w:r>
      <w:r>
        <w:rPr>
          <w:rFonts w:hint="eastAsia" w:ascii="宋体" w:hAnsi="宋体" w:cs="Arial"/>
          <w:color w:val="000000" w:themeColor="text1"/>
          <w:sz w:val="24"/>
          <w:lang w:eastAsia="zh-CN"/>
          <w14:textFill>
            <w14:solidFill>
              <w14:schemeClr w14:val="tx1"/>
            </w14:solidFill>
          </w14:textFill>
        </w:rPr>
        <w:t>产品</w:t>
      </w:r>
      <w:r>
        <w:rPr>
          <w:rFonts w:hint="eastAsia" w:ascii="宋体" w:hAnsi="宋体" w:cs="Arial"/>
          <w:color w:val="000000" w:themeColor="text1"/>
          <w:sz w:val="24"/>
          <w14:textFill>
            <w14:solidFill>
              <w14:schemeClr w14:val="tx1"/>
            </w14:solidFill>
          </w14:textFill>
        </w:rPr>
        <w:t>的有关技术资料。</w:t>
      </w:r>
    </w:p>
    <w:p w14:paraId="58EA2FF2">
      <w:pPr>
        <w:snapToGrid w:val="0"/>
        <w:spacing w:line="400" w:lineRule="exact"/>
        <w:ind w:firstLine="480" w:firstLineChars="200"/>
        <w:rPr>
          <w:rFonts w:hint="eastAsia" w:asciiTheme="minorEastAsia" w:hAnsiTheme="minorEastAsia" w:eastAsiaTheme="minorEastAsia"/>
        </w:rPr>
      </w:pPr>
      <w:r>
        <w:rPr>
          <w:rFonts w:hint="eastAsia" w:ascii="宋体" w:hAnsi="宋体" w:cs="Arial"/>
          <w:color w:val="000000" w:themeColor="text1"/>
          <w:sz w:val="24"/>
          <w14:textFill>
            <w14:solidFill>
              <w14:schemeClr w14:val="tx1"/>
            </w14:solidFill>
          </w14:textFill>
        </w:rPr>
        <w:t>3</w:t>
      </w:r>
      <w:r>
        <w:rPr>
          <w:rFonts w:ascii="宋体" w:hAnsi="宋体" w:cs="Arial"/>
          <w:color w:val="000000" w:themeColor="text1"/>
          <w:kern w:val="1"/>
          <w:sz w:val="24"/>
          <w:lang w:eastAsia="ar-SA"/>
          <w14:textFill>
            <w14:solidFill>
              <w14:schemeClr w14:val="tx1"/>
            </w14:solidFill>
          </w14:textFill>
        </w:rPr>
        <w:t>.</w:t>
      </w:r>
      <w:r>
        <w:rPr>
          <w:rFonts w:hint="eastAsia" w:ascii="宋体" w:hAnsi="宋体" w:cs="Arial"/>
          <w:color w:val="000000" w:themeColor="text1"/>
          <w:kern w:val="1"/>
          <w:sz w:val="24"/>
          <w14:textFill>
            <w14:solidFill>
              <w14:schemeClr w14:val="tx1"/>
            </w14:solidFill>
          </w14:textFill>
        </w:rPr>
        <w:t xml:space="preserve"> </w:t>
      </w:r>
      <w:r>
        <w:rPr>
          <w:rFonts w:hint="eastAsia" w:ascii="宋体" w:hAnsi="宋体" w:cs="Arial"/>
          <w:color w:val="000000" w:themeColor="text1"/>
          <w:sz w:val="24"/>
          <w14:textFill>
            <w14:solidFill>
              <w14:schemeClr w14:val="tx1"/>
            </w14:solidFill>
          </w14:textFill>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该保密义务为永久性，不因本合同的解除、撤销、无效、终止而免除。</w:t>
      </w:r>
    </w:p>
    <w:p w14:paraId="0AB690BA">
      <w:pPr>
        <w:snapToGrid w:val="0"/>
        <w:spacing w:line="400" w:lineRule="exact"/>
        <w:ind w:firstLine="480" w:firstLineChars="200"/>
        <w:rPr>
          <w:rFonts w:hint="eastAsia" w:ascii="宋体" w:hAnsi="宋体" w:cs="Arial"/>
          <w:color w:val="000000" w:themeColor="text1"/>
          <w:sz w:val="24"/>
          <w14:textFill>
            <w14:solidFill>
              <w14:schemeClr w14:val="tx1"/>
            </w14:solidFill>
          </w14:textFill>
        </w:rPr>
      </w:pPr>
      <w:r>
        <w:rPr>
          <w:rFonts w:hint="eastAsia" w:ascii="宋体" w:hAnsi="宋体" w:cs="Arial"/>
          <w:color w:val="000000" w:themeColor="text1"/>
          <w:sz w:val="24"/>
          <w14:textFill>
            <w14:solidFill>
              <w14:schemeClr w14:val="tx1"/>
            </w14:solidFill>
          </w14:textFill>
        </w:rPr>
        <w:t>4</w:t>
      </w:r>
      <w:r>
        <w:rPr>
          <w:rFonts w:ascii="宋体" w:hAnsi="宋体" w:cs="Arial"/>
          <w:color w:val="000000" w:themeColor="text1"/>
          <w:kern w:val="1"/>
          <w:sz w:val="24"/>
          <w:lang w:eastAsia="ar-SA"/>
          <w14:textFill>
            <w14:solidFill>
              <w14:schemeClr w14:val="tx1"/>
            </w14:solidFill>
          </w14:textFill>
        </w:rPr>
        <w:t>.</w:t>
      </w:r>
      <w:r>
        <w:rPr>
          <w:rFonts w:hint="eastAsia" w:ascii="宋体" w:hAnsi="宋体" w:cs="Arial"/>
          <w:color w:val="000000" w:themeColor="text1"/>
          <w:kern w:val="1"/>
          <w:sz w:val="24"/>
          <w14:textFill>
            <w14:solidFill>
              <w14:schemeClr w14:val="tx1"/>
            </w14:solidFill>
          </w14:textFill>
        </w:rPr>
        <w:t xml:space="preserve"> </w:t>
      </w:r>
      <w:r>
        <w:rPr>
          <w:rFonts w:hint="eastAsia" w:ascii="宋体" w:hAnsi="宋体" w:cs="Arial"/>
          <w:color w:val="000000" w:themeColor="text1"/>
          <w:sz w:val="24"/>
          <w14:textFill>
            <w14:solidFill>
              <w14:schemeClr w14:val="tx1"/>
            </w14:solidFill>
          </w14:textFill>
        </w:rPr>
        <w:t>乙方保证将要交付的</w:t>
      </w:r>
      <w:r>
        <w:rPr>
          <w:rFonts w:hint="eastAsia" w:ascii="宋体" w:hAnsi="宋体" w:cs="Arial"/>
          <w:color w:val="000000" w:themeColor="text1"/>
          <w:sz w:val="24"/>
          <w:lang w:eastAsia="zh-CN"/>
          <w14:textFill>
            <w14:solidFill>
              <w14:schemeClr w14:val="tx1"/>
            </w14:solidFill>
          </w14:textFill>
        </w:rPr>
        <w:t>产品</w:t>
      </w:r>
      <w:r>
        <w:rPr>
          <w:rFonts w:hint="eastAsia" w:ascii="宋体" w:hAnsi="宋体" w:cs="Arial"/>
          <w:color w:val="000000" w:themeColor="text1"/>
          <w:sz w:val="24"/>
          <w14:textFill>
            <w14:solidFill>
              <w14:schemeClr w14:val="tx1"/>
            </w14:solidFill>
          </w14:textFill>
        </w:rPr>
        <w:t>的所有权完全属于乙方，且无任何抵押、质押、查封</w:t>
      </w:r>
      <w:r>
        <w:rPr>
          <w:rFonts w:hint="eastAsia" w:ascii="宋体" w:hAnsi="宋体" w:cs="Arial"/>
          <w:color w:val="000000" w:themeColor="text1"/>
          <w:sz w:val="24"/>
          <w:lang w:eastAsia="zh-CN"/>
          <w14:textFill>
            <w14:solidFill>
              <w14:schemeClr w14:val="tx1"/>
            </w14:solidFill>
          </w14:textFill>
        </w:rPr>
        <w:t>、</w:t>
      </w:r>
      <w:r>
        <w:rPr>
          <w:rFonts w:hint="eastAsia" w:ascii="宋体" w:hAnsi="宋体" w:cs="Arial"/>
          <w:color w:val="000000" w:themeColor="text1"/>
          <w:sz w:val="24"/>
          <w:lang w:val="en-US" w:eastAsia="zh-CN"/>
          <w14:textFill>
            <w14:solidFill>
              <w14:schemeClr w14:val="tx1"/>
            </w14:solidFill>
          </w14:textFill>
        </w:rPr>
        <w:t>留置</w:t>
      </w:r>
      <w:r>
        <w:rPr>
          <w:rFonts w:hint="eastAsia" w:ascii="宋体" w:hAnsi="宋体" w:cs="Arial"/>
          <w:color w:val="000000" w:themeColor="text1"/>
          <w:sz w:val="24"/>
          <w14:textFill>
            <w14:solidFill>
              <w14:schemeClr w14:val="tx1"/>
            </w14:solidFill>
          </w14:textFill>
        </w:rPr>
        <w:t>等产权瑕疵。</w:t>
      </w:r>
    </w:p>
    <w:p w14:paraId="1AA3A0BB">
      <w:pPr>
        <w:pStyle w:val="17"/>
        <w:ind w:firstLine="482" w:firstLineChars="200"/>
        <w:jc w:val="left"/>
        <w:rPr>
          <w:rFonts w:hint="eastAsia"/>
          <w:lang w:val="en-US" w:eastAsia="zh-CN"/>
        </w:rPr>
      </w:pPr>
      <w:r>
        <w:rPr>
          <w:rFonts w:hint="eastAsia" w:hAnsi="宋体" w:cs="Arial"/>
          <w:color w:val="000000" w:themeColor="text1"/>
          <w:sz w:val="24"/>
          <w:lang w:val="en-US" w:eastAsia="zh-CN"/>
          <w14:textFill>
            <w14:solidFill>
              <w14:schemeClr w14:val="tx1"/>
            </w14:solidFill>
          </w14:textFill>
        </w:rPr>
        <w:t>5、</w:t>
      </w:r>
      <w:r>
        <w:rPr>
          <w:rFonts w:hint="eastAsia"/>
          <w:lang w:val="en-US" w:eastAsia="zh-CN"/>
        </w:rPr>
        <w:t>知识产权约定：</w:t>
      </w:r>
    </w:p>
    <w:p w14:paraId="031C9863">
      <w:pPr>
        <w:snapToGrid w:val="0"/>
        <w:spacing w:line="400" w:lineRule="exact"/>
        <w:ind w:firstLine="480" w:firstLineChars="200"/>
        <w:jc w:val="left"/>
        <w:rPr>
          <w:rFonts w:hint="eastAsia" w:ascii="宋体" w:hAnsi="宋体" w:cs="Arial"/>
          <w:color w:val="000000" w:themeColor="text1"/>
          <w:sz w:val="24"/>
          <w14:textFill>
            <w14:solidFill>
              <w14:schemeClr w14:val="tx1"/>
            </w14:solidFill>
          </w14:textFill>
        </w:rPr>
      </w:pPr>
      <w:r>
        <w:rPr>
          <w:rFonts w:hint="eastAsia" w:ascii="宋体" w:hAnsi="宋体" w:cs="Arial"/>
          <w:color w:val="000000" w:themeColor="text1"/>
          <w:sz w:val="24"/>
          <w:lang w:val="en-US" w:eastAsia="zh-CN"/>
          <w14:textFill>
            <w14:solidFill>
              <w14:schemeClr w14:val="tx1"/>
            </w14:solidFill>
          </w14:textFill>
        </w:rPr>
        <w:t xml:space="preserve">5.1 </w:t>
      </w:r>
      <w:r>
        <w:rPr>
          <w:rFonts w:hint="eastAsia" w:ascii="宋体" w:hAnsi="宋体" w:cs="Arial"/>
          <w:color w:val="000000" w:themeColor="text1"/>
          <w:sz w:val="24"/>
          <w14:textFill>
            <w14:solidFill>
              <w14:schemeClr w14:val="tx1"/>
            </w14:solidFill>
          </w14:textFill>
        </w:rPr>
        <w:t xml:space="preserve">本项目开发完成的相关成果（包括但不限于 app </w:t>
      </w:r>
      <w:r>
        <w:rPr>
          <w:rFonts w:hint="eastAsia" w:ascii="宋体" w:hAnsi="宋体" w:cs="Arial"/>
          <w:color w:val="000000" w:themeColor="text1"/>
          <w:sz w:val="24"/>
          <w:lang w:eastAsia="zh-CN"/>
          <w14:textFill>
            <w14:solidFill>
              <w14:schemeClr w14:val="tx1"/>
            </w14:solidFill>
          </w14:textFill>
        </w:rPr>
        <w:t>、</w:t>
      </w:r>
      <w:r>
        <w:rPr>
          <w:rFonts w:hint="eastAsia" w:ascii="宋体" w:hAnsi="宋体" w:cs="Arial"/>
          <w:color w:val="000000" w:themeColor="text1"/>
          <w:sz w:val="24"/>
          <w14:textFill>
            <w14:solidFill>
              <w14:schemeClr w14:val="tx1"/>
            </w14:solidFill>
          </w14:textFill>
        </w:rPr>
        <w:t>软件代码、文档、数据、界面设计等）的所有知识产权（含著作权、专利权、商标权、商业秘密等一切知识产权及相关权益）自始归甲方所有。未经甲方书面许可，乙方不得以任何方式使用、复制、修改、传播、许可第三方使用本项目成果。</w:t>
      </w:r>
    </w:p>
    <w:p w14:paraId="217691AA">
      <w:pPr>
        <w:snapToGrid w:val="0"/>
        <w:spacing w:line="400" w:lineRule="exact"/>
        <w:ind w:firstLine="480" w:firstLineChars="200"/>
        <w:jc w:val="left"/>
        <w:rPr>
          <w:rFonts w:hint="eastAsia" w:ascii="宋体" w:hAnsi="宋体" w:cs="Arial"/>
          <w:color w:val="000000" w:themeColor="text1"/>
          <w:sz w:val="24"/>
          <w14:textFill>
            <w14:solidFill>
              <w14:schemeClr w14:val="tx1"/>
            </w14:solidFill>
          </w14:textFill>
        </w:rPr>
      </w:pPr>
      <w:r>
        <w:rPr>
          <w:rFonts w:hint="eastAsia" w:ascii="宋体" w:hAnsi="宋体" w:cs="Arial"/>
          <w:color w:val="000000" w:themeColor="text1"/>
          <w:sz w:val="24"/>
          <w:lang w:val="en-US" w:eastAsia="zh-CN"/>
          <w14:textFill>
            <w14:solidFill>
              <w14:schemeClr w14:val="tx1"/>
            </w14:solidFill>
          </w14:textFill>
        </w:rPr>
        <w:t>5.2</w:t>
      </w:r>
      <w:r>
        <w:rPr>
          <w:rFonts w:hint="eastAsia" w:ascii="宋体" w:hAnsi="宋体" w:cs="Arial"/>
          <w:color w:val="000000" w:themeColor="text1"/>
          <w:sz w:val="24"/>
          <w14:textFill>
            <w14:solidFill>
              <w14:schemeClr w14:val="tx1"/>
            </w14:solidFill>
          </w14:textFill>
        </w:rPr>
        <w:t>乙方应采取合理措施保障甲方知识产权，在项目开发过程中产生的所有与本项目相关的工作成果，乙方应及时、完整地交付给甲方，并协助甲方办理相关知识产权登记手续。若因乙方原因导致甲方知识产权存在瑕疵或遭受第三方主张权利，乙方应负责处理并承担由此产生的全部责任和费用，包括但不限于赔偿甲方损失、支付律师费、诉讼费等，同时</w:t>
      </w:r>
      <w:r>
        <w:rPr>
          <w:rFonts w:hint="eastAsia" w:ascii="宋体" w:hAnsi="宋体" w:cs="Arial"/>
          <w:color w:val="000000" w:themeColor="text1"/>
          <w:sz w:val="24"/>
          <w:lang w:val="en-US" w:eastAsia="zh-CN"/>
          <w14:textFill>
            <w14:solidFill>
              <w14:schemeClr w14:val="tx1"/>
            </w14:solidFill>
          </w14:textFill>
        </w:rPr>
        <w:t>按本合同约定承担违约责任</w:t>
      </w:r>
      <w:r>
        <w:rPr>
          <w:rFonts w:hint="eastAsia" w:ascii="宋体" w:hAnsi="宋体" w:cs="Arial"/>
          <w:color w:val="000000" w:themeColor="text1"/>
          <w:sz w:val="24"/>
          <w14:textFill>
            <w14:solidFill>
              <w14:schemeClr w14:val="tx1"/>
            </w14:solidFill>
          </w14:textFill>
        </w:rPr>
        <w:t>。</w:t>
      </w:r>
    </w:p>
    <w:p w14:paraId="68D257CD">
      <w:pPr>
        <w:snapToGrid w:val="0"/>
        <w:spacing w:line="400" w:lineRule="exact"/>
        <w:ind w:firstLine="480" w:firstLineChars="200"/>
        <w:jc w:val="left"/>
        <w:rPr>
          <w:rFonts w:hint="eastAsia" w:ascii="宋体" w:hAnsi="宋体" w:cs="Arial"/>
          <w:color w:val="000000" w:themeColor="text1"/>
          <w:sz w:val="24"/>
          <w14:textFill>
            <w14:solidFill>
              <w14:schemeClr w14:val="tx1"/>
            </w14:solidFill>
          </w14:textFill>
        </w:rPr>
      </w:pPr>
      <w:r>
        <w:rPr>
          <w:rFonts w:hint="eastAsia" w:ascii="宋体" w:hAnsi="宋体" w:cs="Arial"/>
          <w:color w:val="000000" w:themeColor="text1"/>
          <w:sz w:val="24"/>
          <w:lang w:val="en-US" w:eastAsia="zh-CN"/>
          <w14:textFill>
            <w14:solidFill>
              <w14:schemeClr w14:val="tx1"/>
            </w14:solidFill>
          </w14:textFill>
        </w:rPr>
        <w:t xml:space="preserve">5.3 </w:t>
      </w:r>
      <w:r>
        <w:rPr>
          <w:rFonts w:hint="eastAsia" w:ascii="宋体" w:hAnsi="宋体" w:cs="Arial"/>
          <w:color w:val="000000" w:themeColor="text1"/>
          <w:sz w:val="24"/>
          <w14:textFill>
            <w14:solidFill>
              <w14:schemeClr w14:val="tx1"/>
            </w14:solidFill>
          </w14:textFill>
        </w:rPr>
        <w:t>本项目成果在使用过程中，乙方对其进行的任何改进、升级所产生的新成果，无论该改进、升级由乙方单独完成或与第三方合作完成，</w:t>
      </w:r>
      <w:r>
        <w:rPr>
          <w:rFonts w:hint="eastAsia" w:ascii="宋体" w:hAnsi="宋体" w:cs="Arial"/>
          <w:color w:val="000000" w:themeColor="text1"/>
          <w:sz w:val="24"/>
          <w:lang w:val="en-US" w:eastAsia="zh-CN"/>
          <w14:textFill>
            <w14:solidFill>
              <w14:schemeClr w14:val="tx1"/>
            </w14:solidFill>
          </w14:textFill>
        </w:rPr>
        <w:t>该成果</w:t>
      </w:r>
      <w:r>
        <w:rPr>
          <w:rFonts w:hint="eastAsia" w:ascii="宋体" w:hAnsi="宋体" w:cs="Arial"/>
          <w:color w:val="000000" w:themeColor="text1"/>
          <w:sz w:val="24"/>
          <w14:textFill>
            <w14:solidFill>
              <w14:schemeClr w14:val="tx1"/>
            </w14:solidFill>
          </w14:textFill>
        </w:rPr>
        <w:t>知识产权均归甲方所有。乙方应及时将改进、升级成果交付甲方，并协助办理相关手续</w:t>
      </w:r>
      <w:r>
        <w:rPr>
          <w:rFonts w:hint="eastAsia" w:ascii="宋体" w:hAnsi="宋体" w:cs="Arial"/>
          <w:color w:val="000000" w:themeColor="text1"/>
          <w:sz w:val="24"/>
          <w:lang w:eastAsia="zh-CN"/>
          <w14:textFill>
            <w14:solidFill>
              <w14:schemeClr w14:val="tx1"/>
            </w14:solidFill>
          </w14:textFill>
        </w:rPr>
        <w:t>。</w:t>
      </w:r>
      <w:r>
        <w:rPr>
          <w:rFonts w:hint="eastAsia" w:ascii="宋体" w:hAnsi="宋体" w:cs="Arial"/>
          <w:color w:val="000000" w:themeColor="text1"/>
          <w:sz w:val="24"/>
          <w14:textFill>
            <w14:solidFill>
              <w14:schemeClr w14:val="tx1"/>
            </w14:solidFill>
          </w14:textFill>
        </w:rPr>
        <w:t>​</w:t>
      </w:r>
    </w:p>
    <w:p w14:paraId="57687EDD">
      <w:pPr>
        <w:spacing w:line="400" w:lineRule="exact"/>
        <w:ind w:firstLine="482" w:firstLineChars="200"/>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第四条 包装和运输</w:t>
      </w:r>
    </w:p>
    <w:p w14:paraId="2C5F785E">
      <w:pPr>
        <w:snapToGrid w:val="0"/>
        <w:spacing w:line="400" w:lineRule="exact"/>
        <w:ind w:firstLine="480" w:firstLineChars="200"/>
        <w:rPr>
          <w:rFonts w:ascii="宋体" w:hAnsi="宋体" w:cs="Arial"/>
          <w:color w:val="000000" w:themeColor="text1"/>
          <w:sz w:val="24"/>
          <w14:textFill>
            <w14:solidFill>
              <w14:schemeClr w14:val="tx1"/>
            </w14:solidFill>
          </w14:textFill>
        </w:rPr>
      </w:pPr>
      <w:r>
        <w:rPr>
          <w:rFonts w:hint="eastAsia" w:ascii="宋体" w:hAnsi="宋体" w:cs="Arial"/>
          <w:color w:val="000000" w:themeColor="text1"/>
          <w:sz w:val="24"/>
          <w14:textFill>
            <w14:solidFill>
              <w14:schemeClr w14:val="tx1"/>
            </w14:solidFill>
          </w14:textFill>
        </w:rPr>
        <w:t>1</w:t>
      </w:r>
      <w:r>
        <w:rPr>
          <w:rFonts w:ascii="宋体" w:hAnsi="宋体" w:cs="Arial"/>
          <w:color w:val="000000" w:themeColor="text1"/>
          <w:kern w:val="1"/>
          <w:sz w:val="24"/>
          <w:lang w:eastAsia="ar-SA"/>
          <w14:textFill>
            <w14:solidFill>
              <w14:schemeClr w14:val="tx1"/>
            </w14:solidFill>
          </w14:textFill>
        </w:rPr>
        <w:t>.</w:t>
      </w:r>
      <w:r>
        <w:rPr>
          <w:rFonts w:hint="eastAsia" w:ascii="宋体" w:hAnsi="宋体" w:cs="Arial"/>
          <w:color w:val="000000" w:themeColor="text1"/>
          <w:kern w:val="1"/>
          <w:sz w:val="24"/>
          <w14:textFill>
            <w14:solidFill>
              <w14:schemeClr w14:val="tx1"/>
            </w14:solidFill>
          </w14:textFill>
        </w:rPr>
        <w:t xml:space="preserve"> </w:t>
      </w:r>
      <w:r>
        <w:rPr>
          <w:rFonts w:hint="eastAsia" w:ascii="宋体" w:hAnsi="宋体" w:cs="Arial"/>
          <w:color w:val="000000" w:themeColor="text1"/>
          <w:sz w:val="24"/>
          <w14:textFill>
            <w14:solidFill>
              <w14:schemeClr w14:val="tx1"/>
            </w14:solidFill>
          </w14:textFill>
        </w:rPr>
        <w:t>乙方提供的</w:t>
      </w:r>
      <w:r>
        <w:rPr>
          <w:rFonts w:hint="eastAsia" w:ascii="宋体" w:hAnsi="宋体" w:cs="Arial"/>
          <w:color w:val="000000" w:themeColor="text1"/>
          <w:sz w:val="24"/>
          <w:lang w:eastAsia="zh-CN"/>
          <w14:textFill>
            <w14:solidFill>
              <w14:schemeClr w14:val="tx1"/>
            </w14:solidFill>
          </w14:textFill>
        </w:rPr>
        <w:t>产品</w:t>
      </w:r>
      <w:r>
        <w:rPr>
          <w:rFonts w:hint="eastAsia" w:ascii="宋体" w:hAnsi="宋体" w:cs="Arial"/>
          <w:color w:val="000000" w:themeColor="text1"/>
          <w:sz w:val="24"/>
          <w14:textFill>
            <w14:solidFill>
              <w14:schemeClr w14:val="tx1"/>
            </w14:solidFill>
          </w14:textFill>
        </w:rPr>
        <w:t>均应按照公告规定、采购文件或</w:t>
      </w:r>
      <w:r>
        <w:rPr>
          <w:rFonts w:hint="eastAsia" w:ascii="宋体" w:hAnsi="宋体" w:cs="Arial"/>
          <w:color w:val="000000" w:themeColor="text1"/>
          <w:sz w:val="24"/>
          <w:lang w:val="en-US" w:eastAsia="zh-CN"/>
          <w14:textFill>
            <w14:solidFill>
              <w14:schemeClr w14:val="tx1"/>
            </w14:solidFill>
          </w14:textFill>
        </w:rPr>
        <w:t>响应</w:t>
      </w:r>
      <w:r>
        <w:rPr>
          <w:rFonts w:hint="eastAsia" w:ascii="宋体" w:hAnsi="宋体" w:cs="Arial"/>
          <w:color w:val="000000" w:themeColor="text1"/>
          <w:sz w:val="24"/>
          <w14:textFill>
            <w14:solidFill>
              <w14:schemeClr w14:val="tx1"/>
            </w14:solidFill>
          </w14:textFill>
        </w:rPr>
        <w:t>文件承诺的包装材料、包装标准、包装方式进行包装，每一包装单元内应附详细的装箱单和质量合格证</w:t>
      </w:r>
      <w:r>
        <w:rPr>
          <w:rFonts w:hint="eastAsia" w:ascii="宋体" w:hAnsi="宋体" w:cs="Arial"/>
          <w:color w:val="000000" w:themeColor="text1"/>
          <w:sz w:val="24"/>
          <w:lang w:eastAsia="zh-CN"/>
          <w14:textFill>
            <w14:solidFill>
              <w14:schemeClr w14:val="tx1"/>
            </w14:solidFill>
          </w14:textFill>
        </w:rPr>
        <w:t>（</w:t>
      </w:r>
      <w:r>
        <w:rPr>
          <w:rFonts w:hint="eastAsia" w:ascii="宋体" w:hAnsi="宋体" w:cs="Arial"/>
          <w:color w:val="000000" w:themeColor="text1"/>
          <w:sz w:val="24"/>
          <w:lang w:val="en-US" w:eastAsia="zh-CN"/>
          <w14:textFill>
            <w14:solidFill>
              <w14:schemeClr w14:val="tx1"/>
            </w14:solidFill>
          </w14:textFill>
        </w:rPr>
        <w:t>如有</w:t>
      </w:r>
      <w:r>
        <w:rPr>
          <w:rFonts w:hint="eastAsia" w:ascii="宋体" w:hAnsi="宋体" w:cs="Arial"/>
          <w:color w:val="000000" w:themeColor="text1"/>
          <w:sz w:val="24"/>
          <w:lang w:eastAsia="zh-CN"/>
          <w14:textFill>
            <w14:solidFill>
              <w14:schemeClr w14:val="tx1"/>
            </w14:solidFill>
          </w14:textFill>
        </w:rPr>
        <w:t>）</w:t>
      </w:r>
      <w:r>
        <w:rPr>
          <w:rFonts w:hint="eastAsia" w:ascii="宋体" w:hAnsi="宋体" w:cs="Arial"/>
          <w:color w:val="000000" w:themeColor="text1"/>
          <w:sz w:val="24"/>
          <w14:textFill>
            <w14:solidFill>
              <w14:schemeClr w14:val="tx1"/>
            </w14:solidFill>
          </w14:textFill>
        </w:rPr>
        <w:t>。</w:t>
      </w:r>
    </w:p>
    <w:p w14:paraId="08875654">
      <w:pPr>
        <w:spacing w:line="400" w:lineRule="exact"/>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w:t>
      </w:r>
      <w:r>
        <w:rPr>
          <w:rFonts w:ascii="宋体" w:hAnsi="宋体" w:cs="Arial"/>
          <w:color w:val="000000" w:themeColor="text1"/>
          <w:kern w:val="1"/>
          <w:sz w:val="24"/>
          <w:lang w:eastAsia="ar-SA"/>
          <w14:textFill>
            <w14:solidFill>
              <w14:schemeClr w14:val="tx1"/>
            </w14:solidFill>
          </w14:textFill>
        </w:rPr>
        <w:t>.</w:t>
      </w:r>
      <w:r>
        <w:rPr>
          <w:rFonts w:hint="eastAsia" w:ascii="宋体" w:hAnsi="宋体" w:cs="Arial"/>
          <w:color w:val="000000" w:themeColor="text1"/>
          <w:kern w:val="1"/>
          <w:sz w:val="24"/>
          <w14:textFill>
            <w14:solidFill>
              <w14:schemeClr w14:val="tx1"/>
            </w14:solidFill>
          </w14:textFill>
        </w:rPr>
        <w:t xml:space="preserve"> </w:t>
      </w:r>
      <w:r>
        <w:rPr>
          <w:rFonts w:hint="eastAsia" w:ascii="宋体" w:hAnsi="宋体"/>
          <w:color w:val="000000" w:themeColor="text1"/>
          <w:sz w:val="24"/>
          <w:lang w:eastAsia="zh-CN"/>
          <w14:textFill>
            <w14:solidFill>
              <w14:schemeClr w14:val="tx1"/>
            </w14:solidFill>
          </w14:textFill>
        </w:rPr>
        <w:t>产品</w:t>
      </w:r>
      <w:r>
        <w:rPr>
          <w:rFonts w:hint="eastAsia" w:ascii="宋体" w:hAnsi="宋体"/>
          <w:color w:val="000000" w:themeColor="text1"/>
          <w:sz w:val="24"/>
          <w14:textFill>
            <w14:solidFill>
              <w14:schemeClr w14:val="tx1"/>
            </w14:solidFill>
          </w14:textFill>
        </w:rPr>
        <w:t>的运输方式：</w:t>
      </w:r>
      <w:r>
        <w:rPr>
          <w:rFonts w:hint="eastAsia" w:ascii="宋体" w:hAnsi="宋体"/>
          <w:color w:val="000000" w:themeColor="text1"/>
          <w:sz w:val="24"/>
          <w:u w:val="single"/>
          <w14:textFill>
            <w14:solidFill>
              <w14:schemeClr w14:val="tx1"/>
            </w14:solidFill>
          </w14:textFill>
        </w:rPr>
        <w:t xml:space="preserve">    不限     </w:t>
      </w:r>
    </w:p>
    <w:p w14:paraId="7B7D47AB">
      <w:pPr>
        <w:spacing w:line="400" w:lineRule="exact"/>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3</w:t>
      </w:r>
      <w:r>
        <w:rPr>
          <w:rFonts w:ascii="宋体" w:hAnsi="宋体" w:cs="Arial"/>
          <w:color w:val="000000" w:themeColor="text1"/>
          <w:kern w:val="1"/>
          <w:sz w:val="24"/>
          <w:lang w:eastAsia="ar-SA"/>
          <w14:textFill>
            <w14:solidFill>
              <w14:schemeClr w14:val="tx1"/>
            </w14:solidFill>
          </w14:textFill>
        </w:rPr>
        <w:t>.</w:t>
      </w:r>
      <w:r>
        <w:rPr>
          <w:rFonts w:hint="eastAsia" w:ascii="宋体" w:hAnsi="宋体" w:cs="Arial"/>
          <w:color w:val="000000" w:themeColor="text1"/>
          <w:kern w:val="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乙方负责</w:t>
      </w:r>
      <w:r>
        <w:rPr>
          <w:rFonts w:hint="eastAsia" w:ascii="宋体" w:hAnsi="宋体"/>
          <w:color w:val="000000" w:themeColor="text1"/>
          <w:sz w:val="24"/>
          <w:lang w:eastAsia="zh-CN"/>
          <w14:textFill>
            <w14:solidFill>
              <w14:schemeClr w14:val="tx1"/>
            </w14:solidFill>
          </w14:textFill>
        </w:rPr>
        <w:t>产品</w:t>
      </w:r>
      <w:r>
        <w:rPr>
          <w:rFonts w:hint="eastAsia" w:ascii="宋体" w:hAnsi="宋体"/>
          <w:color w:val="000000" w:themeColor="text1"/>
          <w:sz w:val="24"/>
          <w14:textFill>
            <w14:solidFill>
              <w14:schemeClr w14:val="tx1"/>
            </w14:solidFill>
          </w14:textFill>
        </w:rPr>
        <w:t>运输及相关费用，</w:t>
      </w:r>
      <w:r>
        <w:rPr>
          <w:rFonts w:hint="eastAsia" w:ascii="宋体" w:hAnsi="宋体"/>
          <w:color w:val="000000" w:themeColor="text1"/>
          <w:sz w:val="24"/>
          <w:lang w:eastAsia="zh-CN"/>
          <w14:textFill>
            <w14:solidFill>
              <w14:schemeClr w14:val="tx1"/>
            </w14:solidFill>
          </w14:textFill>
        </w:rPr>
        <w:t>产品</w:t>
      </w:r>
      <w:r>
        <w:rPr>
          <w:rFonts w:hint="eastAsia" w:ascii="宋体" w:hAnsi="宋体"/>
          <w:color w:val="000000" w:themeColor="text1"/>
          <w:sz w:val="24"/>
          <w14:textFill>
            <w14:solidFill>
              <w14:schemeClr w14:val="tx1"/>
            </w14:solidFill>
          </w14:textFill>
        </w:rPr>
        <w:t>运输合理损耗及计算方法：</w:t>
      </w:r>
      <w:r>
        <w:rPr>
          <w:rFonts w:hint="eastAsia" w:ascii="宋体" w:hAnsi="宋体"/>
          <w:color w:val="000000" w:themeColor="text1"/>
          <w:sz w:val="24"/>
          <w:u w:val="single"/>
          <w:lang w:eastAsia="zh-CN"/>
          <w14:textFill>
            <w14:solidFill>
              <w14:schemeClr w14:val="tx1"/>
            </w14:solidFill>
          </w14:textFill>
        </w:rPr>
        <w:t>产品</w:t>
      </w:r>
      <w:r>
        <w:rPr>
          <w:rFonts w:hint="eastAsia" w:ascii="宋体" w:hAnsi="宋体"/>
          <w:color w:val="000000" w:themeColor="text1"/>
          <w:sz w:val="24"/>
          <w:u w:val="single"/>
          <w14:textFill>
            <w14:solidFill>
              <w14:schemeClr w14:val="tx1"/>
            </w14:solidFill>
          </w14:textFill>
        </w:rPr>
        <w:t>运输保险费已包含在合同总价中，乙方须确保</w:t>
      </w:r>
      <w:r>
        <w:rPr>
          <w:rFonts w:hint="eastAsia" w:ascii="宋体" w:hAnsi="宋体"/>
          <w:color w:val="000000" w:themeColor="text1"/>
          <w:sz w:val="24"/>
          <w:u w:val="single"/>
          <w:lang w:eastAsia="zh-CN"/>
          <w14:textFill>
            <w14:solidFill>
              <w14:schemeClr w14:val="tx1"/>
            </w14:solidFill>
          </w14:textFill>
        </w:rPr>
        <w:t>产品</w:t>
      </w:r>
      <w:r>
        <w:rPr>
          <w:rFonts w:hint="eastAsia" w:ascii="宋体" w:hAnsi="宋体"/>
          <w:color w:val="000000" w:themeColor="text1"/>
          <w:sz w:val="24"/>
          <w:u w:val="single"/>
          <w14:textFill>
            <w14:solidFill>
              <w14:schemeClr w14:val="tx1"/>
            </w14:solidFill>
          </w14:textFill>
        </w:rPr>
        <w:t>安全无损地运抵</w:t>
      </w:r>
      <w:r>
        <w:rPr>
          <w:rFonts w:hint="eastAsia" w:ascii="宋体" w:hAnsi="宋体" w:cs="Arial"/>
          <w:color w:val="000000" w:themeColor="text1"/>
          <w:sz w:val="24"/>
          <w:u w:val="single"/>
          <w14:textFill>
            <w14:solidFill>
              <w14:schemeClr w14:val="tx1"/>
            </w14:solidFill>
          </w14:textFill>
        </w:rPr>
        <w:t>并搬卸至</w:t>
      </w:r>
      <w:r>
        <w:rPr>
          <w:rFonts w:hint="eastAsia" w:ascii="宋体" w:hAnsi="宋体"/>
          <w:color w:val="000000" w:themeColor="text1"/>
          <w:sz w:val="24"/>
          <w:u w:val="single"/>
          <w14:textFill>
            <w14:solidFill>
              <w14:schemeClr w14:val="tx1"/>
            </w14:solidFill>
          </w14:textFill>
        </w:rPr>
        <w:t>安装地点。</w:t>
      </w:r>
    </w:p>
    <w:p w14:paraId="4043B285">
      <w:pPr>
        <w:spacing w:line="400" w:lineRule="exact"/>
        <w:ind w:firstLine="482" w:firstLineChars="200"/>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第五条</w:t>
      </w:r>
      <w:r>
        <w:rPr>
          <w:rFonts w:ascii="宋体" w:hAnsi="宋体"/>
          <w:b/>
          <w:bCs/>
          <w:color w:val="000000" w:themeColor="text1"/>
          <w:sz w:val="24"/>
          <w14:textFill>
            <w14:solidFill>
              <w14:schemeClr w14:val="tx1"/>
            </w14:solidFill>
          </w14:textFill>
        </w:rPr>
        <w:t xml:space="preserve"> </w:t>
      </w:r>
      <w:r>
        <w:rPr>
          <w:rFonts w:hint="eastAsia" w:ascii="宋体" w:hAnsi="宋体"/>
          <w:b/>
          <w:bCs/>
          <w:color w:val="000000" w:themeColor="text1"/>
          <w:sz w:val="24"/>
          <w14:textFill>
            <w14:solidFill>
              <w14:schemeClr w14:val="tx1"/>
            </w14:solidFill>
          </w14:textFill>
        </w:rPr>
        <w:t>交付和验收</w:t>
      </w:r>
    </w:p>
    <w:p w14:paraId="37D4FAE2">
      <w:pPr>
        <w:spacing w:line="400" w:lineRule="exact"/>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w:t>
      </w:r>
      <w:r>
        <w:rPr>
          <w:rFonts w:ascii="宋体" w:hAnsi="宋体" w:cs="Arial"/>
          <w:color w:val="000000" w:themeColor="text1"/>
          <w:kern w:val="1"/>
          <w:sz w:val="24"/>
          <w:lang w:eastAsia="ar-SA"/>
          <w14:textFill>
            <w14:solidFill>
              <w14:schemeClr w14:val="tx1"/>
            </w14:solidFill>
          </w14:textFill>
        </w:rPr>
        <w:t>.</w:t>
      </w:r>
      <w:r>
        <w:rPr>
          <w:rFonts w:hint="eastAsia" w:ascii="宋体" w:hAnsi="宋体" w:cs="Arial"/>
          <w:color w:val="000000" w:themeColor="text1"/>
          <w:kern w:val="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交</w:t>
      </w:r>
      <w:r>
        <w:rPr>
          <w:rFonts w:hint="eastAsia" w:ascii="宋体" w:hAnsi="宋体"/>
          <w:color w:val="000000" w:themeColor="text1"/>
          <w:sz w:val="24"/>
          <w:lang w:val="en-US" w:eastAsia="zh-CN"/>
          <w14:textFill>
            <w14:solidFill>
              <w14:schemeClr w14:val="tx1"/>
            </w14:solidFill>
          </w14:textFill>
        </w:rPr>
        <w:t>付</w:t>
      </w:r>
      <w:r>
        <w:rPr>
          <w:rFonts w:hint="eastAsia" w:ascii="宋体" w:hAnsi="宋体"/>
          <w:color w:val="000000" w:themeColor="text1"/>
          <w:sz w:val="24"/>
          <w14:textFill>
            <w14:solidFill>
              <w14:schemeClr w14:val="tx1"/>
            </w14:solidFill>
          </w14:textFill>
        </w:rPr>
        <w:t>时间：</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s="宋体"/>
          <w:b/>
          <w:sz w:val="24"/>
          <w:u w:val="single"/>
        </w:rPr>
        <w:t>自签订合同之日起</w:t>
      </w:r>
      <w:r>
        <w:rPr>
          <w:rFonts w:hint="eastAsia" w:ascii="宋体" w:hAnsi="宋体" w:cs="宋体"/>
          <w:b/>
          <w:sz w:val="24"/>
          <w:u w:val="single"/>
          <w:lang w:val="en-US" w:eastAsia="zh-CN"/>
        </w:rPr>
        <w:t xml:space="preserve">       </w:t>
      </w:r>
      <w:r>
        <w:rPr>
          <w:rFonts w:hint="eastAsia" w:ascii="宋体" w:hAnsi="宋体" w:cs="宋体"/>
          <w:b/>
          <w:color w:val="0000FF"/>
          <w:sz w:val="24"/>
          <w:u w:val="single"/>
          <w:lang w:val="en-US" w:eastAsia="zh-CN"/>
        </w:rPr>
        <w:t>个自然（或工作）</w:t>
      </w:r>
      <w:r>
        <w:rPr>
          <w:rFonts w:hint="eastAsia" w:ascii="宋体" w:hAnsi="宋体" w:cs="宋体"/>
          <w:b/>
          <w:sz w:val="24"/>
          <w:u w:val="single"/>
        </w:rPr>
        <w:t>日内</w:t>
      </w:r>
      <w:r>
        <w:rPr>
          <w:rFonts w:hint="eastAsia" w:ascii="宋体" w:hAnsi="宋体" w:cs="宋体"/>
          <w:b/>
          <w:sz w:val="24"/>
          <w:u w:val="single"/>
          <w:lang w:val="en-US" w:eastAsia="zh-CN"/>
        </w:rPr>
        <w:t>完成产品的安装调试并验收合格、交付使用</w:t>
      </w:r>
      <w:commentRangeStart w:id="0"/>
      <w:r>
        <w:rPr>
          <w:rFonts w:hint="eastAsia" w:ascii="宋体" w:hAnsi="宋体" w:cs="宋体"/>
          <w:b/>
          <w:sz w:val="24"/>
          <w:u w:val="single"/>
          <w:lang w:val="en-US" w:eastAsia="zh-CN"/>
        </w:rPr>
        <w:t>（</w:t>
      </w:r>
      <w:r>
        <w:rPr>
          <w:rFonts w:hint="eastAsia" w:ascii="宋体" w:hAnsi="宋体" w:eastAsia="宋体" w:cs="宋体"/>
          <w:b/>
          <w:bCs w:val="0"/>
          <w:sz w:val="24"/>
          <w:szCs w:val="24"/>
          <w:u w:val="single"/>
        </w:rPr>
        <w:t>包括与其它业务系统的对接）</w:t>
      </w:r>
      <w:commentRangeEnd w:id="0"/>
      <w:r>
        <w:commentReference w:id="0"/>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w:t>
      </w:r>
    </w:p>
    <w:p w14:paraId="6ED7A1D3">
      <w:pPr>
        <w:spacing w:line="400" w:lineRule="exact"/>
        <w:ind w:firstLine="720" w:firstLineChars="3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交</w:t>
      </w:r>
      <w:r>
        <w:rPr>
          <w:rFonts w:hint="eastAsia" w:ascii="宋体" w:hAnsi="宋体"/>
          <w:color w:val="000000" w:themeColor="text1"/>
          <w:sz w:val="24"/>
          <w:lang w:val="en-US" w:eastAsia="zh-CN"/>
          <w14:textFill>
            <w14:solidFill>
              <w14:schemeClr w14:val="tx1"/>
            </w14:solidFill>
          </w14:textFill>
        </w:rPr>
        <w:t>付</w:t>
      </w:r>
      <w:r>
        <w:rPr>
          <w:rFonts w:hint="eastAsia" w:ascii="宋体" w:hAnsi="宋体"/>
          <w:color w:val="000000" w:themeColor="text1"/>
          <w:sz w:val="24"/>
          <w14:textFill>
            <w14:solidFill>
              <w14:schemeClr w14:val="tx1"/>
            </w14:solidFill>
          </w14:textFill>
        </w:rPr>
        <w:t>地点：</w:t>
      </w:r>
      <w:r>
        <w:rPr>
          <w:rFonts w:hint="eastAsia" w:ascii="宋体" w:hAnsi="宋体"/>
          <w:color w:val="000000" w:themeColor="text1"/>
          <w:kern w:val="1"/>
          <w:sz w:val="24"/>
          <w:u w:val="single"/>
          <w14:textFill>
            <w14:solidFill>
              <w14:schemeClr w14:val="tx1"/>
            </w14:solidFill>
          </w14:textFill>
        </w:rPr>
        <w:t>甲方指定地点</w:t>
      </w:r>
      <w:r>
        <w:rPr>
          <w:rFonts w:hint="eastAsia" w:ascii="宋体" w:hAnsi="宋体"/>
          <w:color w:val="000000" w:themeColor="text1"/>
          <w:sz w:val="24"/>
          <w14:textFill>
            <w14:solidFill>
              <w14:schemeClr w14:val="tx1"/>
            </w14:solidFill>
          </w14:textFill>
        </w:rPr>
        <w:t>。</w:t>
      </w:r>
    </w:p>
    <w:p w14:paraId="529B2258">
      <w:pPr>
        <w:numPr>
          <w:ilvl w:val="-1"/>
          <w:numId w:val="0"/>
        </w:numPr>
        <w:snapToGrid w:val="0"/>
        <w:spacing w:before="120" w:after="120" w:line="360" w:lineRule="exact"/>
        <w:ind w:firstLine="480" w:firstLineChars="200"/>
        <w:jc w:val="left"/>
        <w:rPr>
          <w:rFonts w:hint="eastAsia" w:ascii="宋体" w:hAnsi="宋体" w:eastAsia="宋体" w:cs="Times New Roman"/>
          <w:bCs w:val="0"/>
          <w:color w:val="000000" w:themeColor="text1"/>
          <w:sz w:val="24"/>
          <w:szCs w:val="24"/>
          <w14:textFill>
            <w14:solidFill>
              <w14:schemeClr w14:val="tx1"/>
            </w14:solidFill>
          </w14:textFill>
        </w:rPr>
      </w:pPr>
      <w:r>
        <w:rPr>
          <w:rFonts w:ascii="宋体" w:hAnsi="宋体"/>
          <w:color w:val="000000" w:themeColor="text1"/>
          <w:sz w:val="24"/>
          <w14:textFill>
            <w14:solidFill>
              <w14:schemeClr w14:val="tx1"/>
            </w14:solidFill>
          </w14:textFill>
        </w:rPr>
        <w:t>2</w:t>
      </w:r>
      <w:r>
        <w:rPr>
          <w:rFonts w:ascii="宋体" w:hAnsi="宋体" w:cs="Arial"/>
          <w:color w:val="000000" w:themeColor="text1"/>
          <w:kern w:val="1"/>
          <w:sz w:val="24"/>
          <w:lang w:eastAsia="ar-SA"/>
          <w14:textFill>
            <w14:solidFill>
              <w14:schemeClr w14:val="tx1"/>
            </w14:solidFill>
          </w14:textFill>
        </w:rPr>
        <w:t>.</w:t>
      </w:r>
      <w:r>
        <w:rPr>
          <w:rFonts w:hint="eastAsia" w:ascii="宋体" w:hAnsi="宋体" w:cs="Arial"/>
          <w:color w:val="000000" w:themeColor="text1"/>
          <w:kern w:val="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甲方对乙方提交的</w:t>
      </w:r>
      <w:r>
        <w:rPr>
          <w:rFonts w:hint="eastAsia" w:ascii="宋体" w:hAnsi="宋体"/>
          <w:color w:val="000000" w:themeColor="text1"/>
          <w:sz w:val="24"/>
          <w:lang w:eastAsia="zh-CN"/>
          <w14:textFill>
            <w14:solidFill>
              <w14:schemeClr w14:val="tx1"/>
            </w14:solidFill>
          </w14:textFill>
        </w:rPr>
        <w:t>产品</w:t>
      </w:r>
      <w:r>
        <w:rPr>
          <w:rFonts w:hint="eastAsia" w:ascii="宋体" w:hAnsi="宋体"/>
          <w:color w:val="000000" w:themeColor="text1"/>
          <w:sz w:val="24"/>
          <w14:textFill>
            <w14:solidFill>
              <w14:schemeClr w14:val="tx1"/>
            </w14:solidFill>
          </w14:textFill>
        </w:rPr>
        <w:t>依据采购文件上的技术规格要求和国家有关质量标准进行现场签收，外观、说明书符合采购文件技术要求的，给予签收，不合格的不</w:t>
      </w:r>
      <w:r>
        <w:rPr>
          <w:rFonts w:hint="eastAsia" w:ascii="宋体" w:hAnsi="宋体" w:eastAsia="宋体" w:cs="Times New Roman"/>
          <w:bCs w:val="0"/>
          <w:color w:val="000000" w:themeColor="text1"/>
          <w:sz w:val="24"/>
          <w:szCs w:val="24"/>
          <w14:textFill>
            <w14:solidFill>
              <w14:schemeClr w14:val="tx1"/>
            </w14:solidFill>
          </w14:textFill>
        </w:rPr>
        <w:t>予签收。该签收仅指外观、说明书符合采购文件技术要求而非认可</w:t>
      </w:r>
      <w:r>
        <w:rPr>
          <w:rFonts w:hint="eastAsia" w:ascii="宋体" w:hAnsi="宋体" w:cs="Times New Roman"/>
          <w:bCs w:val="0"/>
          <w:color w:val="000000" w:themeColor="text1"/>
          <w:sz w:val="24"/>
          <w:szCs w:val="24"/>
          <w:lang w:eastAsia="zh-CN"/>
          <w14:textFill>
            <w14:solidFill>
              <w14:schemeClr w14:val="tx1"/>
            </w14:solidFill>
          </w14:textFill>
        </w:rPr>
        <w:t>产品</w:t>
      </w:r>
      <w:r>
        <w:rPr>
          <w:rFonts w:hint="eastAsia" w:ascii="宋体" w:hAnsi="宋体" w:eastAsia="宋体" w:cs="Times New Roman"/>
          <w:bCs w:val="0"/>
          <w:color w:val="000000" w:themeColor="text1"/>
          <w:sz w:val="24"/>
          <w:szCs w:val="24"/>
          <w14:textFill>
            <w14:solidFill>
              <w14:schemeClr w14:val="tx1"/>
            </w14:solidFill>
          </w14:textFill>
        </w:rPr>
        <w:t>验收合格。</w:t>
      </w:r>
    </w:p>
    <w:p w14:paraId="12A0823F">
      <w:pPr>
        <w:spacing w:line="40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w:t>
      </w:r>
      <w:r>
        <w:rPr>
          <w:rFonts w:hint="eastAsia" w:ascii="宋体" w:hAnsi="宋体"/>
          <w:color w:val="000000" w:themeColor="text1"/>
          <w:sz w:val="24"/>
          <w:lang w:val="en-US" w:eastAsia="zh-CN"/>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甲方如发现乙方所交付的</w:t>
      </w:r>
      <w:r>
        <w:rPr>
          <w:rFonts w:hint="eastAsia" w:ascii="宋体" w:hAnsi="宋体"/>
          <w:color w:val="000000" w:themeColor="text1"/>
          <w:sz w:val="24"/>
          <w:lang w:eastAsia="zh-CN"/>
          <w14:textFill>
            <w14:solidFill>
              <w14:schemeClr w14:val="tx1"/>
            </w14:solidFill>
          </w14:textFill>
        </w:rPr>
        <w:t>产品</w:t>
      </w:r>
      <w:r>
        <w:rPr>
          <w:rFonts w:hint="eastAsia" w:ascii="宋体" w:hAnsi="宋体"/>
          <w:color w:val="000000" w:themeColor="text1"/>
          <w:sz w:val="24"/>
          <w14:textFill>
            <w14:solidFill>
              <w14:schemeClr w14:val="tx1"/>
            </w14:solidFill>
          </w14:textFill>
        </w:rPr>
        <w:t>有短装、次品、损坏或其它不符合公告规定、采购文件、投标文件承诺、本合同规定之情形的，甲方有权拒绝接受并根据</w:t>
      </w:r>
      <w:r>
        <w:rPr>
          <w:rFonts w:hint="eastAsia" w:ascii="宋体" w:hAnsi="宋体"/>
          <w:color w:val="000000" w:themeColor="text1"/>
          <w:sz w:val="24"/>
          <w:lang w:eastAsia="zh-CN"/>
          <w14:textFill>
            <w14:solidFill>
              <w14:schemeClr w14:val="tx1"/>
            </w14:solidFill>
          </w14:textFill>
        </w:rPr>
        <w:t>产品</w:t>
      </w:r>
      <w:r>
        <w:rPr>
          <w:rFonts w:hint="eastAsia" w:ascii="宋体" w:hAnsi="宋体"/>
          <w:color w:val="000000" w:themeColor="text1"/>
          <w:sz w:val="24"/>
          <w14:textFill>
            <w14:solidFill>
              <w14:schemeClr w14:val="tx1"/>
            </w14:solidFill>
          </w14:textFill>
        </w:rPr>
        <w:t>具体情形做出现场记录（或由甲乙双方签署备忘录），此现场记录（或备忘录）可用作证明</w:t>
      </w:r>
      <w:r>
        <w:rPr>
          <w:rFonts w:hint="eastAsia" w:ascii="宋体" w:hAnsi="宋体"/>
          <w:color w:val="000000" w:themeColor="text1"/>
          <w:sz w:val="24"/>
          <w:lang w:eastAsia="zh-CN"/>
          <w14:textFill>
            <w14:solidFill>
              <w14:schemeClr w14:val="tx1"/>
            </w14:solidFill>
          </w14:textFill>
        </w:rPr>
        <w:t>产品</w:t>
      </w:r>
      <w:r>
        <w:rPr>
          <w:rFonts w:hint="eastAsia" w:ascii="宋体" w:hAnsi="宋体"/>
          <w:color w:val="000000" w:themeColor="text1"/>
          <w:sz w:val="24"/>
          <w14:textFill>
            <w14:solidFill>
              <w14:schemeClr w14:val="tx1"/>
            </w14:solidFill>
          </w14:textFill>
        </w:rPr>
        <w:t>应补充更换、存在损坏的有效证据。乙方应负责免费补充、更换</w:t>
      </w:r>
      <w:r>
        <w:rPr>
          <w:rFonts w:hint="eastAsia" w:ascii="宋体" w:hAnsi="宋体"/>
          <w:color w:val="000000" w:themeColor="text1"/>
          <w:sz w:val="24"/>
          <w:lang w:eastAsia="zh-CN"/>
          <w14:textFill>
            <w14:solidFill>
              <w14:schemeClr w14:val="tx1"/>
            </w14:solidFill>
          </w14:textFill>
        </w:rPr>
        <w:t>产品</w:t>
      </w:r>
      <w:r>
        <w:rPr>
          <w:rFonts w:hint="eastAsia" w:ascii="宋体" w:hAnsi="宋体"/>
          <w:color w:val="000000" w:themeColor="text1"/>
          <w:sz w:val="24"/>
          <w14:textFill>
            <w14:solidFill>
              <w14:schemeClr w14:val="tx1"/>
            </w14:solidFill>
          </w14:textFill>
        </w:rPr>
        <w:t>，由此产生的时间延误与有关费用由乙方承担，验收期限相应顺延。</w:t>
      </w:r>
    </w:p>
    <w:p w14:paraId="1D6510D6">
      <w:pPr>
        <w:spacing w:line="400" w:lineRule="exact"/>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4</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 xml:space="preserve"> 乙方交货前应对拟提交的</w:t>
      </w:r>
      <w:r>
        <w:rPr>
          <w:rFonts w:hint="eastAsia" w:ascii="宋体" w:hAnsi="宋体"/>
          <w:color w:val="000000" w:themeColor="text1"/>
          <w:sz w:val="24"/>
          <w:lang w:eastAsia="zh-CN"/>
          <w14:textFill>
            <w14:solidFill>
              <w14:schemeClr w14:val="tx1"/>
            </w14:solidFill>
          </w14:textFill>
        </w:rPr>
        <w:t>产品</w:t>
      </w:r>
      <w:r>
        <w:rPr>
          <w:rFonts w:hint="eastAsia" w:ascii="宋体" w:hAnsi="宋体"/>
          <w:color w:val="000000" w:themeColor="text1"/>
          <w:sz w:val="24"/>
          <w14:textFill>
            <w14:solidFill>
              <w14:schemeClr w14:val="tx1"/>
            </w14:solidFill>
          </w14:textFill>
        </w:rPr>
        <w:t>作出全面检查和对验收文件进行整理，并列出清单，作为甲方收货验收和使用的技术条件依据，检验的结果同样应随</w:t>
      </w:r>
      <w:r>
        <w:rPr>
          <w:rFonts w:hint="eastAsia" w:ascii="宋体" w:hAnsi="宋体"/>
          <w:color w:val="000000" w:themeColor="text1"/>
          <w:sz w:val="24"/>
          <w:lang w:eastAsia="zh-CN"/>
          <w14:textFill>
            <w14:solidFill>
              <w14:schemeClr w14:val="tx1"/>
            </w14:solidFill>
          </w14:textFill>
        </w:rPr>
        <w:t>产品</w:t>
      </w:r>
      <w:r>
        <w:rPr>
          <w:rFonts w:hint="eastAsia" w:ascii="宋体" w:hAnsi="宋体"/>
          <w:color w:val="000000" w:themeColor="text1"/>
          <w:sz w:val="24"/>
          <w14:textFill>
            <w14:solidFill>
              <w14:schemeClr w14:val="tx1"/>
            </w14:solidFill>
          </w14:textFill>
        </w:rPr>
        <w:t>交甲方。同时，乙方应将所提供</w:t>
      </w:r>
      <w:r>
        <w:rPr>
          <w:rFonts w:hint="eastAsia" w:ascii="宋体" w:hAnsi="宋体"/>
          <w:color w:val="000000" w:themeColor="text1"/>
          <w:sz w:val="24"/>
          <w:lang w:eastAsia="zh-CN"/>
          <w14:textFill>
            <w14:solidFill>
              <w14:schemeClr w14:val="tx1"/>
            </w14:solidFill>
          </w14:textFill>
        </w:rPr>
        <w:t>产品</w:t>
      </w:r>
      <w:r>
        <w:rPr>
          <w:rFonts w:hint="eastAsia" w:ascii="宋体" w:hAnsi="宋体"/>
          <w:color w:val="000000" w:themeColor="text1"/>
          <w:sz w:val="24"/>
          <w14:textFill>
            <w14:solidFill>
              <w14:schemeClr w14:val="tx1"/>
            </w14:solidFill>
          </w14:textFill>
        </w:rPr>
        <w:t>的装箱清单、用户手册、原厂保修卡、随机资料、工具和备品、备件等一并交付给甲方。乙方不能完整交付</w:t>
      </w:r>
      <w:r>
        <w:rPr>
          <w:rFonts w:hint="eastAsia" w:ascii="宋体" w:hAnsi="宋体"/>
          <w:color w:val="000000" w:themeColor="text1"/>
          <w:sz w:val="24"/>
          <w:lang w:eastAsia="zh-CN"/>
          <w14:textFill>
            <w14:solidFill>
              <w14:schemeClr w14:val="tx1"/>
            </w14:solidFill>
          </w14:textFill>
        </w:rPr>
        <w:t>产品</w:t>
      </w:r>
      <w:r>
        <w:rPr>
          <w:rFonts w:hint="eastAsia" w:ascii="宋体" w:hAnsi="宋体"/>
          <w:color w:val="000000" w:themeColor="text1"/>
          <w:sz w:val="24"/>
          <w14:textFill>
            <w14:solidFill>
              <w14:schemeClr w14:val="tx1"/>
            </w14:solidFill>
          </w14:textFill>
        </w:rPr>
        <w:t>及本款规定的单证和工具的，必须负责补齐，否则视为逾期交货。</w:t>
      </w:r>
    </w:p>
    <w:p w14:paraId="03F509D0">
      <w:pPr>
        <w:spacing w:line="40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w:t>
      </w:r>
      <w:r>
        <w:rPr>
          <w:rFonts w:hint="eastAsia" w:ascii="宋体" w:hAnsi="宋体"/>
          <w:color w:val="000000" w:themeColor="text1"/>
          <w:sz w:val="24"/>
          <w:lang w:val="en-US" w:eastAsia="zh-CN"/>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乙方需负责</w:t>
      </w:r>
      <w:r>
        <w:rPr>
          <w:rFonts w:hint="eastAsia" w:ascii="宋体" w:hAnsi="宋体"/>
          <w:color w:val="000000" w:themeColor="text1"/>
          <w:sz w:val="24"/>
          <w:lang w:eastAsia="zh-CN"/>
          <w14:textFill>
            <w14:solidFill>
              <w14:schemeClr w14:val="tx1"/>
            </w14:solidFill>
          </w14:textFill>
        </w:rPr>
        <w:t>产品</w:t>
      </w:r>
      <w:r>
        <w:rPr>
          <w:rFonts w:hint="eastAsia" w:ascii="宋体" w:hAnsi="宋体"/>
          <w:color w:val="000000" w:themeColor="text1"/>
          <w:sz w:val="24"/>
          <w14:textFill>
            <w14:solidFill>
              <w14:schemeClr w14:val="tx1"/>
            </w14:solidFill>
          </w14:textFill>
        </w:rPr>
        <w:t>的安装、调试，并培训甲方的使用操作人员，直到设备运行符合技术要求，甲方方可验收。</w:t>
      </w:r>
    </w:p>
    <w:p w14:paraId="2938516D">
      <w:pPr>
        <w:spacing w:line="40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6</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 xml:space="preserve"> </w:t>
      </w:r>
      <w:r>
        <w:rPr>
          <w:rFonts w:ascii="宋体" w:hAnsi="宋体"/>
          <w:color w:val="000000" w:themeColor="text1"/>
          <w:sz w:val="24"/>
          <w14:textFill>
            <w14:solidFill>
              <w14:schemeClr w14:val="tx1"/>
            </w14:solidFill>
          </w14:textFill>
        </w:rPr>
        <w:t>甲方应当在</w:t>
      </w:r>
      <w:r>
        <w:rPr>
          <w:rFonts w:ascii="宋体" w:hAnsi="宋体" w:eastAsia="宋体"/>
          <w:color w:val="000000" w:themeColor="text1"/>
          <w:sz w:val="24"/>
          <w:szCs w:val="24"/>
          <w14:textFill>
            <w14:solidFill>
              <w14:schemeClr w14:val="tx1"/>
            </w14:solidFill>
          </w14:textFill>
        </w:rPr>
        <w:t>到货并</w:t>
      </w:r>
      <w:r>
        <w:rPr>
          <w:rFonts w:ascii="宋体" w:hAnsi="宋体"/>
          <w:color w:val="000000" w:themeColor="text1"/>
          <w:sz w:val="24"/>
          <w14:textFill>
            <w14:solidFill>
              <w14:schemeClr w14:val="tx1"/>
            </w14:solidFill>
          </w14:textFill>
        </w:rPr>
        <w:t>安装、调试完后</w:t>
      </w:r>
      <w:bookmarkStart w:id="0" w:name="OLE_LINK11"/>
      <w:bookmarkStart w:id="1" w:name="OLE_LINK12"/>
      <w:r>
        <w:rPr>
          <w:rFonts w:hint="eastAsia" w:ascii="宋体" w:hAnsi="宋体"/>
          <w:color w:val="000000" w:themeColor="text1"/>
          <w:sz w:val="24"/>
          <w14:textFill>
            <w14:solidFill>
              <w14:schemeClr w14:val="tx1"/>
            </w14:solidFill>
          </w14:textFill>
        </w:rPr>
        <w:t>一个月内</w:t>
      </w:r>
      <w:r>
        <w:rPr>
          <w:rFonts w:ascii="宋体" w:hAnsi="宋体"/>
          <w:color w:val="000000" w:themeColor="text1"/>
          <w:sz w:val="24"/>
          <w14:textFill>
            <w14:solidFill>
              <w14:schemeClr w14:val="tx1"/>
            </w14:solidFill>
          </w14:textFill>
        </w:rPr>
        <w:t>进行验收</w:t>
      </w:r>
      <w:bookmarkEnd w:id="0"/>
      <w:bookmarkEnd w:id="1"/>
      <w:r>
        <w:rPr>
          <w:rFonts w:ascii="宋体" w:hAnsi="宋体"/>
          <w:color w:val="000000" w:themeColor="text1"/>
          <w:sz w:val="24"/>
          <w14:textFill>
            <w14:solidFill>
              <w14:schemeClr w14:val="tx1"/>
            </w14:solidFill>
          </w14:textFill>
        </w:rPr>
        <w:t>，逾期不验收的，</w:t>
      </w:r>
      <w:r>
        <w:rPr>
          <w:rFonts w:hint="eastAsia" w:ascii="宋体" w:hAnsi="宋体"/>
          <w:color w:val="000000" w:themeColor="text1"/>
          <w:sz w:val="24"/>
          <w:lang w:val="en-US" w:eastAsia="zh-CN"/>
          <w14:textFill>
            <w14:solidFill>
              <w14:schemeClr w14:val="tx1"/>
            </w14:solidFill>
          </w14:textFill>
        </w:rPr>
        <w:t>亦不免除乙方保证产品质量的责任</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甲方组织验收，乙方必须到场配合，</w:t>
      </w:r>
      <w:r>
        <w:rPr>
          <w:rFonts w:ascii="宋体" w:hAnsi="宋体"/>
          <w:color w:val="000000" w:themeColor="text1"/>
          <w:sz w:val="24"/>
          <w14:textFill>
            <w14:solidFill>
              <w14:schemeClr w14:val="tx1"/>
            </w14:solidFill>
          </w14:textFill>
        </w:rPr>
        <w:t>验收合格后由甲乙双方签署</w:t>
      </w:r>
      <w:r>
        <w:rPr>
          <w:rFonts w:hint="eastAsia" w:ascii="宋体" w:hAnsi="宋体"/>
          <w:color w:val="000000" w:themeColor="text1"/>
          <w:sz w:val="24"/>
          <w:lang w:eastAsia="zh-CN"/>
          <w14:textFill>
            <w14:solidFill>
              <w14:schemeClr w14:val="tx1"/>
            </w14:solidFill>
          </w14:textFill>
        </w:rPr>
        <w:t>产品</w:t>
      </w:r>
      <w:r>
        <w:rPr>
          <w:rFonts w:ascii="宋体" w:hAnsi="宋体"/>
          <w:color w:val="000000" w:themeColor="text1"/>
          <w:sz w:val="24"/>
          <w14:textFill>
            <w14:solidFill>
              <w14:schemeClr w14:val="tx1"/>
            </w14:solidFill>
          </w14:textFill>
        </w:rPr>
        <w:t>验收单并加盖</w:t>
      </w:r>
      <w:r>
        <w:rPr>
          <w:rFonts w:hint="eastAsia" w:ascii="宋体" w:hAnsi="宋体"/>
          <w:color w:val="000000" w:themeColor="text1"/>
          <w:sz w:val="24"/>
          <w14:textFill>
            <w14:solidFill>
              <w14:schemeClr w14:val="tx1"/>
            </w14:solidFill>
          </w14:textFill>
        </w:rPr>
        <w:t>双方</w:t>
      </w:r>
      <w:r>
        <w:rPr>
          <w:rFonts w:ascii="宋体" w:hAnsi="宋体"/>
          <w:color w:val="000000" w:themeColor="text1"/>
          <w:sz w:val="24"/>
          <w14:textFill>
            <w14:solidFill>
              <w14:schemeClr w14:val="tx1"/>
            </w14:solidFill>
          </w14:textFill>
        </w:rPr>
        <w:t>公章，甲乙双方各执一份。</w:t>
      </w:r>
      <w:r>
        <w:rPr>
          <w:rFonts w:hint="eastAsia" w:ascii="宋体" w:hAnsi="宋体"/>
          <w:color w:val="000000" w:themeColor="text1"/>
          <w:sz w:val="24"/>
          <w14:textFill>
            <w14:solidFill>
              <w14:schemeClr w14:val="tx1"/>
            </w14:solidFill>
          </w14:textFill>
        </w:rPr>
        <w:t>对技术复杂的</w:t>
      </w:r>
      <w:r>
        <w:rPr>
          <w:rFonts w:hint="eastAsia" w:ascii="宋体" w:hAnsi="宋体"/>
          <w:color w:val="000000" w:themeColor="text1"/>
          <w:sz w:val="24"/>
          <w:lang w:eastAsia="zh-CN"/>
          <w14:textFill>
            <w14:solidFill>
              <w14:schemeClr w14:val="tx1"/>
            </w14:solidFill>
          </w14:textFill>
        </w:rPr>
        <w:t>产品</w:t>
      </w:r>
      <w:r>
        <w:rPr>
          <w:rFonts w:hint="eastAsia" w:ascii="宋体" w:hAnsi="宋体"/>
          <w:color w:val="000000" w:themeColor="text1"/>
          <w:sz w:val="24"/>
          <w14:textFill>
            <w14:solidFill>
              <w14:schemeClr w14:val="tx1"/>
            </w14:solidFill>
          </w14:textFill>
        </w:rPr>
        <w:t>，甲方可请国家认可的专业检测机构参与验收，费用由乙方承担。</w:t>
      </w:r>
    </w:p>
    <w:p w14:paraId="6470E43A">
      <w:pPr>
        <w:spacing w:line="40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7</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 xml:space="preserve"> 若</w:t>
      </w:r>
      <w:r>
        <w:rPr>
          <w:rFonts w:ascii="宋体" w:hAnsi="宋体"/>
          <w:color w:val="000000" w:themeColor="text1"/>
          <w:sz w:val="24"/>
          <w14:textFill>
            <w14:solidFill>
              <w14:schemeClr w14:val="tx1"/>
            </w14:solidFill>
          </w14:textFill>
        </w:rPr>
        <w:t>甲方委托第三方组织的验收项目，其验收时间以该项目验收方案确定的验收时间为准，验收结果以该项目验收报告结论为准。在验收过程中发现乙方有违约问题，可暂缓资金结算，待违约问题解决后，方可办理资金结算事宜</w:t>
      </w:r>
      <w:r>
        <w:rPr>
          <w:rFonts w:hint="eastAsia" w:ascii="宋体" w:hAnsi="宋体"/>
          <w:color w:val="000000" w:themeColor="text1"/>
          <w:sz w:val="24"/>
          <w14:textFill>
            <w14:solidFill>
              <w14:schemeClr w14:val="tx1"/>
            </w14:solidFill>
          </w14:textFill>
        </w:rPr>
        <w:t>，在此期间，甲方不承担逾期付款责任</w:t>
      </w:r>
      <w:r>
        <w:rPr>
          <w:rFonts w:ascii="宋体" w:hAnsi="宋体"/>
          <w:color w:val="000000" w:themeColor="text1"/>
          <w:sz w:val="24"/>
          <w14:textFill>
            <w14:solidFill>
              <w14:schemeClr w14:val="tx1"/>
            </w14:solidFill>
          </w14:textFill>
        </w:rPr>
        <w:t>。</w:t>
      </w:r>
    </w:p>
    <w:p w14:paraId="4B5EC1F2">
      <w:pPr>
        <w:spacing w:line="40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8</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 xml:space="preserve"> </w:t>
      </w:r>
      <w:r>
        <w:rPr>
          <w:rFonts w:ascii="宋体" w:hAnsi="宋体"/>
          <w:color w:val="000000" w:themeColor="text1"/>
          <w:sz w:val="24"/>
          <w14:textFill>
            <w14:solidFill>
              <w14:schemeClr w14:val="tx1"/>
            </w14:solidFill>
          </w14:textFill>
        </w:rPr>
        <w:t>甲方对验收有异议的，在验收后五个工作日内以书面形式向乙方提出，乙方应自收到甲方书面异议后</w:t>
      </w:r>
      <w:r>
        <w:rPr>
          <w:rFonts w:hint="eastAsia" w:ascii="宋体" w:hAnsi="宋体"/>
          <w:color w:val="000000" w:themeColor="text1"/>
          <w:sz w:val="24"/>
          <w:lang w:val="en-US" w:eastAsia="zh-CN"/>
          <w14:textFill>
            <w14:solidFill>
              <w14:schemeClr w14:val="tx1"/>
            </w14:solidFill>
          </w14:textFill>
        </w:rPr>
        <w:t>三</w:t>
      </w:r>
      <w:r>
        <w:rPr>
          <w:rFonts w:ascii="宋体" w:hAnsi="宋体"/>
          <w:color w:val="000000" w:themeColor="text1"/>
          <w:sz w:val="24"/>
          <w14:textFill>
            <w14:solidFill>
              <w14:schemeClr w14:val="tx1"/>
            </w14:solidFill>
          </w14:textFill>
        </w:rPr>
        <w:t>日内及时予以解决</w:t>
      </w:r>
      <w:r>
        <w:rPr>
          <w:rFonts w:hint="eastAsia" w:ascii="宋体" w:hAnsi="宋体"/>
          <w:color w:val="000000" w:themeColor="text1"/>
          <w:sz w:val="24"/>
          <w14:textFill>
            <w14:solidFill>
              <w14:schemeClr w14:val="tx1"/>
            </w14:solidFill>
          </w14:textFill>
        </w:rPr>
        <w:t>，乙方不予答复</w:t>
      </w:r>
      <w:r>
        <w:rPr>
          <w:rFonts w:hint="eastAsia" w:ascii="宋体" w:hAnsi="宋体"/>
          <w:color w:val="000000" w:themeColor="text1"/>
          <w:sz w:val="24"/>
          <w:lang w:val="en-US" w:eastAsia="zh-CN"/>
          <w14:textFill>
            <w14:solidFill>
              <w14:schemeClr w14:val="tx1"/>
            </w14:solidFill>
          </w14:textFill>
        </w:rPr>
        <w:t>或未予以实质解决</w:t>
      </w:r>
      <w:r>
        <w:rPr>
          <w:rFonts w:hint="eastAsia" w:ascii="宋体" w:hAnsi="宋体"/>
          <w:color w:val="000000" w:themeColor="text1"/>
          <w:sz w:val="24"/>
          <w14:textFill>
            <w14:solidFill>
              <w14:schemeClr w14:val="tx1"/>
            </w14:solidFill>
          </w14:textFill>
        </w:rPr>
        <w:t>的，视为认可甲方异议及处置意见</w:t>
      </w:r>
      <w:r>
        <w:rPr>
          <w:rFonts w:ascii="宋体" w:hAnsi="宋体"/>
          <w:color w:val="000000" w:themeColor="text1"/>
          <w:sz w:val="24"/>
          <w14:textFill>
            <w14:solidFill>
              <w14:schemeClr w14:val="tx1"/>
            </w14:solidFill>
          </w14:textFill>
        </w:rPr>
        <w:t>。</w:t>
      </w:r>
    </w:p>
    <w:p w14:paraId="671CCEA7">
      <w:pPr>
        <w:pStyle w:val="5"/>
        <w:ind w:firstLine="480" w:firstLineChars="200"/>
        <w:rPr>
          <w:rFonts w:ascii="宋体" w:hAnsi="宋体"/>
          <w:color w:val="000000" w:themeColor="text1"/>
          <w:sz w:val="24"/>
          <w14:textFill>
            <w14:solidFill>
              <w14:schemeClr w14:val="tx1"/>
            </w14:solidFill>
          </w14:textFill>
        </w:rPr>
      </w:pPr>
      <w:r>
        <w:rPr>
          <w:rFonts w:hint="default" w:ascii="宋体" w:hAnsi="宋体"/>
          <w:color w:val="000000" w:themeColor="text1"/>
          <w:sz w:val="24"/>
          <w14:textFill>
            <w14:solidFill>
              <w14:schemeClr w14:val="tx1"/>
            </w14:solidFill>
          </w14:textFill>
        </w:rPr>
        <w:t>9. 其他未尽事宜应严格参照《关于印发广西壮族自治区政府采购项目履约验收管理办法的通知》[桂财采〔2015〕22号]以及《财政部关于进一步加强政府采购需求和履约验收管理的指导意见》[财库〔2016〕205号]规定执行。</w:t>
      </w:r>
    </w:p>
    <w:p w14:paraId="2E0D1361">
      <w:pPr>
        <w:spacing w:line="400" w:lineRule="exact"/>
        <w:ind w:firstLine="482" w:firstLineChars="200"/>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第六条 安装和培训</w:t>
      </w:r>
    </w:p>
    <w:p w14:paraId="3FADF827">
      <w:pPr>
        <w:snapToGrid w:val="0"/>
        <w:spacing w:line="400" w:lineRule="exact"/>
        <w:ind w:firstLine="480" w:firstLineChars="200"/>
        <w:rPr>
          <w:rFonts w:ascii="宋体" w:hAnsi="宋体" w:cs="Arial"/>
          <w:color w:val="000000" w:themeColor="text1"/>
          <w:sz w:val="24"/>
          <w14:textFill>
            <w14:solidFill>
              <w14:schemeClr w14:val="tx1"/>
            </w14:solidFill>
          </w14:textFill>
        </w:rPr>
      </w:pPr>
      <w:r>
        <w:rPr>
          <w:rFonts w:hint="eastAsia" w:ascii="宋体" w:hAnsi="宋体" w:cs="Arial"/>
          <w:color w:val="000000" w:themeColor="text1"/>
          <w:sz w:val="24"/>
          <w14:textFill>
            <w14:solidFill>
              <w14:schemeClr w14:val="tx1"/>
            </w14:solidFill>
          </w14:textFill>
        </w:rPr>
        <w:t>1</w:t>
      </w:r>
      <w:r>
        <w:rPr>
          <w:rFonts w:ascii="宋体" w:hAnsi="宋体" w:cs="Arial"/>
          <w:color w:val="000000" w:themeColor="text1"/>
          <w:kern w:val="1"/>
          <w:sz w:val="24"/>
          <w:lang w:eastAsia="ar-SA"/>
          <w14:textFill>
            <w14:solidFill>
              <w14:schemeClr w14:val="tx1"/>
            </w14:solidFill>
          </w14:textFill>
        </w:rPr>
        <w:t>.</w:t>
      </w:r>
      <w:r>
        <w:rPr>
          <w:rFonts w:hint="eastAsia" w:ascii="宋体" w:hAnsi="宋体" w:cs="Arial"/>
          <w:color w:val="000000" w:themeColor="text1"/>
          <w:kern w:val="1"/>
          <w:sz w:val="24"/>
          <w14:textFill>
            <w14:solidFill>
              <w14:schemeClr w14:val="tx1"/>
            </w14:solidFill>
          </w14:textFill>
        </w:rPr>
        <w:t xml:space="preserve"> </w:t>
      </w:r>
      <w:r>
        <w:rPr>
          <w:rFonts w:hint="eastAsia" w:ascii="宋体" w:hAnsi="宋体" w:cs="Arial"/>
          <w:color w:val="000000" w:themeColor="text1"/>
          <w:sz w:val="24"/>
          <w14:textFill>
            <w14:solidFill>
              <w14:schemeClr w14:val="tx1"/>
            </w14:solidFill>
          </w14:textFill>
        </w:rPr>
        <w:t>甲方应提供必要安装条件（如场地、电源、水源等）。</w:t>
      </w:r>
      <w:r>
        <w:rPr>
          <w:rFonts w:ascii="宋体" w:hAnsi="宋体" w:cs="Arial"/>
          <w:color w:val="000000" w:themeColor="text1"/>
          <w:sz w:val="24"/>
          <w14:textFill>
            <w14:solidFill>
              <w14:schemeClr w14:val="tx1"/>
            </w14:solidFill>
          </w14:textFill>
        </w:rPr>
        <w:t>乙方应在到货之日起</w:t>
      </w:r>
      <w:r>
        <w:rPr>
          <w:rFonts w:ascii="宋体" w:hAnsi="宋体" w:cs="Arial"/>
          <w:color w:val="000000" w:themeColor="text1"/>
          <w:sz w:val="24"/>
          <w:u w:val="single"/>
          <w14:textFill>
            <w14:solidFill>
              <w14:schemeClr w14:val="tx1"/>
            </w14:solidFill>
          </w14:textFill>
        </w:rPr>
        <w:t xml:space="preserve"> </w:t>
      </w:r>
      <w:r>
        <w:rPr>
          <w:rFonts w:hint="eastAsia" w:ascii="宋体" w:hAnsi="宋体" w:cs="Arial"/>
          <w:b/>
          <w:color w:val="000000" w:themeColor="text1"/>
          <w:sz w:val="24"/>
          <w:u w:val="single"/>
          <w14:textFill>
            <w14:solidFill>
              <w14:schemeClr w14:val="tx1"/>
            </w14:solidFill>
          </w14:textFill>
        </w:rPr>
        <w:t>7</w:t>
      </w:r>
      <w:r>
        <w:rPr>
          <w:rFonts w:ascii="宋体" w:hAnsi="宋体" w:cs="Arial"/>
          <w:b/>
          <w:color w:val="000000" w:themeColor="text1"/>
          <w:sz w:val="24"/>
          <w:u w:val="single"/>
          <w14:textFill>
            <w14:solidFill>
              <w14:schemeClr w14:val="tx1"/>
            </w14:solidFill>
          </w14:textFill>
        </w:rPr>
        <w:t xml:space="preserve"> </w:t>
      </w:r>
      <w:r>
        <w:rPr>
          <w:rFonts w:ascii="宋体" w:hAnsi="宋体" w:cs="Arial"/>
          <w:color w:val="000000" w:themeColor="text1"/>
          <w:sz w:val="24"/>
          <w14:textFill>
            <w14:solidFill>
              <w14:schemeClr w14:val="tx1"/>
            </w14:solidFill>
          </w14:textFill>
        </w:rPr>
        <w:t>个工作日内对</w:t>
      </w:r>
      <w:r>
        <w:rPr>
          <w:rFonts w:hint="eastAsia" w:ascii="宋体" w:hAnsi="宋体" w:cs="Arial"/>
          <w:color w:val="000000" w:themeColor="text1"/>
          <w:sz w:val="24"/>
          <w:lang w:eastAsia="zh-CN"/>
          <w14:textFill>
            <w14:solidFill>
              <w14:schemeClr w14:val="tx1"/>
            </w14:solidFill>
          </w14:textFill>
        </w:rPr>
        <w:t>产品</w:t>
      </w:r>
      <w:r>
        <w:rPr>
          <w:rFonts w:ascii="宋体" w:hAnsi="宋体" w:cs="Arial"/>
          <w:color w:val="000000" w:themeColor="text1"/>
          <w:sz w:val="24"/>
          <w14:textFill>
            <w14:solidFill>
              <w14:schemeClr w14:val="tx1"/>
            </w14:solidFill>
          </w14:textFill>
        </w:rPr>
        <w:t>进行安装、调试。</w:t>
      </w:r>
    </w:p>
    <w:p w14:paraId="11A42947">
      <w:pPr>
        <w:snapToGrid w:val="0"/>
        <w:spacing w:line="400" w:lineRule="exact"/>
        <w:ind w:firstLine="480" w:firstLineChars="200"/>
        <w:rPr>
          <w:rFonts w:ascii="宋体" w:hAnsi="宋体" w:cs="Arial"/>
          <w:color w:val="000000" w:themeColor="text1"/>
          <w:sz w:val="24"/>
          <w14:textFill>
            <w14:solidFill>
              <w14:schemeClr w14:val="tx1"/>
            </w14:solidFill>
          </w14:textFill>
        </w:rPr>
      </w:pPr>
      <w:r>
        <w:rPr>
          <w:rFonts w:hint="eastAsia" w:ascii="宋体" w:hAnsi="宋体" w:cs="Arial"/>
          <w:color w:val="000000" w:themeColor="text1"/>
          <w:sz w:val="24"/>
          <w14:textFill>
            <w14:solidFill>
              <w14:schemeClr w14:val="tx1"/>
            </w14:solidFill>
          </w14:textFill>
        </w:rPr>
        <w:t>2</w:t>
      </w:r>
      <w:r>
        <w:rPr>
          <w:rFonts w:ascii="宋体" w:hAnsi="宋体" w:cs="Arial"/>
          <w:color w:val="000000" w:themeColor="text1"/>
          <w:kern w:val="1"/>
          <w:sz w:val="24"/>
          <w:lang w:eastAsia="ar-SA"/>
          <w14:textFill>
            <w14:solidFill>
              <w14:schemeClr w14:val="tx1"/>
            </w14:solidFill>
          </w14:textFill>
        </w:rPr>
        <w:t>.</w:t>
      </w:r>
      <w:r>
        <w:rPr>
          <w:rFonts w:hint="eastAsia" w:ascii="宋体" w:hAnsi="宋体" w:cs="Arial"/>
          <w:color w:val="000000" w:themeColor="text1"/>
          <w:kern w:val="1"/>
          <w:sz w:val="24"/>
          <w14:textFill>
            <w14:solidFill>
              <w14:schemeClr w14:val="tx1"/>
            </w14:solidFill>
          </w14:textFill>
        </w:rPr>
        <w:t xml:space="preserve"> </w:t>
      </w:r>
      <w:r>
        <w:rPr>
          <w:rFonts w:hint="eastAsia" w:ascii="宋体" w:hAnsi="宋体" w:cs="Arial"/>
          <w:color w:val="000000" w:themeColor="text1"/>
          <w:sz w:val="24"/>
          <w14:textFill>
            <w14:solidFill>
              <w14:schemeClr w14:val="tx1"/>
            </w14:solidFill>
          </w14:textFill>
        </w:rPr>
        <w:t>乙方负责甲方有关人员的培训</w:t>
      </w:r>
      <w:r>
        <w:rPr>
          <w:rFonts w:hint="eastAsia" w:ascii="宋体" w:hAnsi="宋体" w:cs="Arial"/>
          <w:color w:val="000000" w:themeColor="text1"/>
          <w:sz w:val="24"/>
          <w:lang w:eastAsia="zh-Hans"/>
          <w14:textFill>
            <w14:solidFill>
              <w14:schemeClr w14:val="tx1"/>
            </w14:solidFill>
          </w14:textFill>
        </w:rPr>
        <w:t>，具体培训时间由甲方予以确定</w:t>
      </w:r>
      <w:r>
        <w:rPr>
          <w:rFonts w:hint="eastAsia" w:ascii="宋体" w:hAnsi="宋体" w:cs="Arial"/>
          <w:color w:val="000000" w:themeColor="text1"/>
          <w:sz w:val="24"/>
          <w14:textFill>
            <w14:solidFill>
              <w14:schemeClr w14:val="tx1"/>
            </w14:solidFill>
          </w14:textFill>
        </w:rPr>
        <w:t>。</w:t>
      </w:r>
    </w:p>
    <w:p w14:paraId="56AF71AC">
      <w:pPr>
        <w:spacing w:line="400" w:lineRule="exact"/>
        <w:ind w:firstLine="482" w:firstLineChars="200"/>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第七条</w:t>
      </w:r>
      <w:r>
        <w:rPr>
          <w:rFonts w:ascii="宋体" w:hAnsi="宋体"/>
          <w:b/>
          <w:bCs/>
          <w:color w:val="000000" w:themeColor="text1"/>
          <w:sz w:val="24"/>
          <w14:textFill>
            <w14:solidFill>
              <w14:schemeClr w14:val="tx1"/>
            </w14:solidFill>
          </w14:textFill>
        </w:rPr>
        <w:t xml:space="preserve"> </w:t>
      </w:r>
      <w:r>
        <w:rPr>
          <w:rFonts w:hint="eastAsia" w:ascii="宋体" w:hAnsi="宋体"/>
          <w:b/>
          <w:bCs/>
          <w:color w:val="000000" w:themeColor="text1"/>
          <w:sz w:val="24"/>
          <w14:textFill>
            <w14:solidFill>
              <w14:schemeClr w14:val="tx1"/>
            </w14:solidFill>
          </w14:textFill>
        </w:rPr>
        <w:t>售后服务、质保期</w:t>
      </w:r>
    </w:p>
    <w:p w14:paraId="3E340335">
      <w:pPr>
        <w:spacing w:line="400" w:lineRule="exact"/>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w:t>
      </w:r>
      <w:r>
        <w:rPr>
          <w:rFonts w:ascii="宋体" w:hAnsi="宋体" w:cs="Arial"/>
          <w:color w:val="000000" w:themeColor="text1"/>
          <w:kern w:val="1"/>
          <w:sz w:val="24"/>
          <w:lang w:eastAsia="ar-SA"/>
          <w14:textFill>
            <w14:solidFill>
              <w14:schemeClr w14:val="tx1"/>
            </w14:solidFill>
          </w14:textFill>
        </w:rPr>
        <w:t>.</w:t>
      </w:r>
      <w:r>
        <w:rPr>
          <w:rFonts w:hint="eastAsia" w:ascii="宋体" w:hAnsi="宋体" w:cs="Arial"/>
          <w:color w:val="000000" w:themeColor="text1"/>
          <w:kern w:val="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乙方应按照国家有关法律法规和“三包”规定以及公告</w:t>
      </w:r>
      <w:r>
        <w:rPr>
          <w:rFonts w:hint="eastAsia" w:ascii="宋体" w:hAnsi="宋体" w:cs="Arial"/>
          <w:color w:val="000000" w:themeColor="text1"/>
          <w:sz w:val="24"/>
          <w14:textFill>
            <w14:solidFill>
              <w14:schemeClr w14:val="tx1"/>
            </w14:solidFill>
          </w14:textFill>
        </w:rPr>
        <w:t>、采购文件</w:t>
      </w:r>
      <w:r>
        <w:rPr>
          <w:rFonts w:hint="eastAsia" w:ascii="宋体" w:hAnsi="宋体" w:cs="Arial"/>
          <w:color w:val="0000FF"/>
          <w:sz w:val="24"/>
        </w:rPr>
        <w:t>、</w:t>
      </w:r>
      <w:r>
        <w:rPr>
          <w:rFonts w:hint="eastAsia" w:ascii="宋体" w:hAnsi="宋体"/>
          <w:color w:val="000000" w:themeColor="text1"/>
          <w:sz w:val="24"/>
          <w:lang w:val="en-US" w:eastAsia="zh-CN"/>
          <w14:textFill>
            <w14:solidFill>
              <w14:schemeClr w14:val="tx1"/>
            </w14:solidFill>
          </w14:textFill>
        </w:rPr>
        <w:t>响应</w:t>
      </w:r>
      <w:r>
        <w:rPr>
          <w:rFonts w:hint="eastAsia" w:ascii="宋体" w:hAnsi="宋体"/>
          <w:color w:val="000000" w:themeColor="text1"/>
          <w:sz w:val="24"/>
          <w14:textFill>
            <w14:solidFill>
              <w14:schemeClr w14:val="tx1"/>
            </w14:solidFill>
          </w14:textFill>
        </w:rPr>
        <w:t>文件和本合同所附的《服务承诺》，为甲方提供售后服务。</w:t>
      </w:r>
    </w:p>
    <w:p w14:paraId="5F07048E">
      <w:pPr>
        <w:spacing w:line="40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w:t>
      </w:r>
      <w:r>
        <w:rPr>
          <w:rFonts w:ascii="宋体" w:hAnsi="宋体" w:cs="Arial"/>
          <w:color w:val="000000" w:themeColor="text1"/>
          <w:kern w:val="1"/>
          <w:sz w:val="24"/>
          <w:lang w:eastAsia="ar-SA"/>
          <w14:textFill>
            <w14:solidFill>
              <w14:schemeClr w14:val="tx1"/>
            </w14:solidFill>
          </w14:textFill>
        </w:rPr>
        <w:t>.</w:t>
      </w:r>
      <w:r>
        <w:rPr>
          <w:rFonts w:hint="eastAsia" w:ascii="宋体" w:hAnsi="宋体" w:cs="Arial"/>
          <w:color w:val="000000" w:themeColor="text1"/>
          <w:kern w:val="1"/>
          <w:sz w:val="24"/>
          <w14:textFill>
            <w14:solidFill>
              <w14:schemeClr w14:val="tx1"/>
            </w14:solidFill>
          </w14:textFill>
        </w:rPr>
        <w:t xml:space="preserve"> </w:t>
      </w:r>
      <w:r>
        <w:rPr>
          <w:rFonts w:hint="eastAsia" w:ascii="宋体" w:hAnsi="宋体"/>
          <w:color w:val="000000" w:themeColor="text1"/>
          <w:sz w:val="24"/>
          <w:lang w:eastAsia="zh-CN"/>
          <w14:textFill>
            <w14:solidFill>
              <w14:schemeClr w14:val="tx1"/>
            </w14:solidFill>
          </w14:textFill>
        </w:rPr>
        <w:t>产品</w:t>
      </w:r>
      <w:r>
        <w:rPr>
          <w:rFonts w:hint="eastAsia" w:ascii="宋体" w:hAnsi="宋体"/>
          <w:color w:val="000000" w:themeColor="text1"/>
          <w:sz w:val="24"/>
          <w14:textFill>
            <w14:solidFill>
              <w14:schemeClr w14:val="tx1"/>
            </w14:solidFill>
          </w14:textFill>
        </w:rPr>
        <w:t>保修期：</w:t>
      </w:r>
      <w:r>
        <w:rPr>
          <w:rFonts w:hint="eastAsia" w:ascii="宋体" w:hAnsi="宋体"/>
          <w:color w:val="000000" w:themeColor="text1"/>
          <w:sz w:val="24"/>
          <w:u w:val="single"/>
          <w:lang w:val="en-US" w:eastAsia="zh-CN"/>
          <w14:textFill>
            <w14:solidFill>
              <w14:schemeClr w14:val="tx1"/>
            </w14:solidFill>
          </w14:textFill>
        </w:rPr>
        <w:t xml:space="preserve"> </w:t>
      </w:r>
      <w:r>
        <w:rPr>
          <w:rFonts w:hint="eastAsia" w:ascii="宋体" w:hAnsi="宋体" w:cs="宋体"/>
          <w:b w:val="0"/>
          <w:bCs w:val="0"/>
          <w:color w:val="0000FF"/>
          <w:sz w:val="24"/>
          <w:u w:val="single"/>
        </w:rPr>
        <w:t>自验收合格之日起提供</w:t>
      </w:r>
      <w:r>
        <w:rPr>
          <w:rFonts w:hint="eastAsia" w:ascii="宋体" w:hAnsi="宋体" w:cs="宋体"/>
          <w:b w:val="0"/>
          <w:bCs w:val="0"/>
          <w:color w:val="0000FF"/>
          <w:sz w:val="24"/>
          <w:u w:val="single"/>
          <w:lang w:val="en-US" w:eastAsia="zh-CN"/>
        </w:rPr>
        <w:t xml:space="preserve">     </w:t>
      </w:r>
      <w:r>
        <w:rPr>
          <w:rFonts w:hint="eastAsia" w:ascii="宋体" w:hAnsi="宋体" w:cs="宋体"/>
          <w:b/>
          <w:bCs/>
          <w:sz w:val="24"/>
          <w:u w:val="single"/>
        </w:rPr>
        <w:t>年</w:t>
      </w:r>
      <w:r>
        <w:rPr>
          <w:rFonts w:hint="eastAsia" w:ascii="宋体" w:hAnsi="宋体" w:cs="宋体"/>
          <w:b w:val="0"/>
          <w:bCs w:val="0"/>
          <w:color w:val="0000FF"/>
          <w:sz w:val="24"/>
          <w:u w:val="single"/>
        </w:rPr>
        <w:t>生产原厂售后服务。</w:t>
      </w:r>
    </w:p>
    <w:p w14:paraId="377FA37C">
      <w:pPr>
        <w:spacing w:line="400" w:lineRule="exact"/>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3</w:t>
      </w:r>
      <w:r>
        <w:rPr>
          <w:rFonts w:ascii="宋体" w:hAnsi="宋体" w:cs="Arial"/>
          <w:color w:val="000000" w:themeColor="text1"/>
          <w:kern w:val="1"/>
          <w:sz w:val="24"/>
          <w:lang w:eastAsia="ar-SA"/>
          <w14:textFill>
            <w14:solidFill>
              <w14:schemeClr w14:val="tx1"/>
            </w14:solidFill>
          </w14:textFill>
        </w:rPr>
        <w:t>.</w:t>
      </w:r>
      <w:r>
        <w:rPr>
          <w:rFonts w:hint="eastAsia" w:ascii="宋体" w:hAnsi="宋体" w:cs="Arial"/>
          <w:color w:val="000000" w:themeColor="text1"/>
          <w:kern w:val="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乙方提供的服务承诺和售后服务及质保期责任等其它具体约定事项（见合同附件)。</w:t>
      </w:r>
    </w:p>
    <w:p w14:paraId="2A76D880">
      <w:pPr>
        <w:spacing w:line="400" w:lineRule="exact"/>
        <w:ind w:firstLine="482" w:firstLineChars="200"/>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第八条 付款方式</w:t>
      </w:r>
    </w:p>
    <w:p w14:paraId="0FAFF492">
      <w:pPr>
        <w:suppressAutoHyphens/>
        <w:spacing w:line="400" w:lineRule="exact"/>
        <w:ind w:firstLine="566" w:firstLineChars="236"/>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 xml:space="preserve"> </w:t>
      </w:r>
      <w:r>
        <w:rPr>
          <w:rFonts w:ascii="宋体" w:hAnsi="宋体"/>
          <w:color w:val="000000" w:themeColor="text1"/>
          <w:sz w:val="24"/>
          <w14:textFill>
            <w14:solidFill>
              <w14:schemeClr w14:val="tx1"/>
            </w14:solidFill>
          </w14:textFill>
        </w:rPr>
        <w:t>合同签订</w:t>
      </w:r>
      <w:r>
        <w:rPr>
          <w:rFonts w:hint="eastAsia" w:ascii="宋体" w:hAnsi="宋体"/>
          <w:color w:val="000000" w:themeColor="text1"/>
          <w:sz w:val="24"/>
          <w14:textFill>
            <w14:solidFill>
              <w14:schemeClr w14:val="tx1"/>
            </w14:solidFill>
          </w14:textFill>
        </w:rPr>
        <w:t>生效</w:t>
      </w:r>
      <w:r>
        <w:rPr>
          <w:rFonts w:ascii="宋体" w:hAnsi="宋体"/>
          <w:color w:val="000000" w:themeColor="text1"/>
          <w:sz w:val="24"/>
          <w14:textFill>
            <w14:solidFill>
              <w14:schemeClr w14:val="tx1"/>
            </w14:solidFill>
          </w14:textFill>
        </w:rPr>
        <w:t>后，</w:t>
      </w:r>
      <w:r>
        <w:rPr>
          <w:rFonts w:hint="eastAsia" w:ascii="宋体" w:hAnsi="宋体"/>
          <w:color w:val="000000" w:themeColor="text1"/>
          <w:sz w:val="24"/>
          <w:lang w:val="en-US" w:eastAsia="zh-CN"/>
          <w14:textFill>
            <w14:solidFill>
              <w14:schemeClr w14:val="tx1"/>
            </w14:solidFill>
          </w14:textFill>
        </w:rPr>
        <w:t>甲方向乙方支付</w:t>
      </w:r>
      <w:r>
        <w:rPr>
          <w:rFonts w:ascii="宋体" w:hAnsi="宋体"/>
          <w:color w:val="000000" w:themeColor="text1"/>
          <w:sz w:val="24"/>
          <w14:textFill>
            <w14:solidFill>
              <w14:schemeClr w14:val="tx1"/>
            </w14:solidFill>
          </w14:textFill>
        </w:rPr>
        <w:t>合同</w:t>
      </w:r>
      <w:r>
        <w:rPr>
          <w:rFonts w:hint="eastAsia" w:ascii="宋体" w:hAnsi="宋体"/>
          <w:color w:val="000000" w:themeColor="text1"/>
          <w:sz w:val="24"/>
          <w:lang w:val="en-US" w:eastAsia="zh-CN"/>
          <w14:textFill>
            <w14:solidFill>
              <w14:schemeClr w14:val="tx1"/>
            </w14:solidFill>
          </w14:textFill>
        </w:rPr>
        <w:t>合计金额</w:t>
      </w:r>
      <w:r>
        <w:rPr>
          <w:rFonts w:ascii="宋体" w:hAnsi="宋体"/>
          <w:color w:val="000000" w:themeColor="text1"/>
          <w:sz w:val="24"/>
          <w14:textFill>
            <w14:solidFill>
              <w14:schemeClr w14:val="tx1"/>
            </w14:solidFill>
          </w14:textFill>
        </w:rPr>
        <w:t>的10%，即人民币</w:t>
      </w:r>
      <w:r>
        <w:rPr>
          <w:rFonts w:hint="eastAsia" w:ascii="宋体" w:hAnsi="宋体"/>
          <w:color w:val="000000" w:themeColor="text1"/>
          <w:sz w:val="24"/>
          <w14:textFill>
            <w14:solidFill>
              <w14:schemeClr w14:val="tx1"/>
            </w14:solidFill>
          </w14:textFill>
        </w:rPr>
        <w:t>元整</w:t>
      </w:r>
      <w:r>
        <w:rPr>
          <w:rFonts w:hint="eastAsia" w:ascii="宋体" w:hAnsi="宋体" w:cs="宋体"/>
          <w:b/>
          <w:bCs/>
          <w:color w:val="0000FF"/>
          <w:sz w:val="24"/>
          <w:u w:val="none"/>
        </w:rPr>
        <w:t>（¥</w:t>
      </w:r>
      <w:r>
        <w:rPr>
          <w:rFonts w:hint="eastAsia" w:ascii="宋体" w:hAnsi="宋体" w:cs="宋体"/>
          <w:b/>
          <w:bCs/>
          <w:color w:val="0000FF"/>
          <w:sz w:val="24"/>
          <w:u w:val="none"/>
          <w:lang w:val="en-US" w:eastAsia="zh-CN"/>
        </w:rPr>
        <w:t>.</w:t>
      </w:r>
      <w:r>
        <w:rPr>
          <w:rFonts w:hint="eastAsia" w:ascii="宋体" w:hAnsi="宋体" w:cs="宋体"/>
          <w:b/>
          <w:bCs/>
          <w:color w:val="0000FF"/>
          <w:sz w:val="24"/>
          <w:u w:val="single"/>
          <w:lang w:val="en-US" w:eastAsia="zh-CN"/>
        </w:rPr>
        <w:t xml:space="preserve">      </w:t>
      </w:r>
      <w:r>
        <w:rPr>
          <w:rFonts w:hint="eastAsia" w:ascii="宋体" w:hAnsi="宋体" w:cs="宋体"/>
          <w:b/>
          <w:bCs/>
          <w:color w:val="0000FF"/>
          <w:sz w:val="24"/>
          <w:u w:val="none"/>
        </w:rPr>
        <w:t>）</w:t>
      </w:r>
      <w:r>
        <w:rPr>
          <w:rFonts w:hint="eastAsia" w:ascii="宋体" w:hAnsi="宋体" w:cs="宋体"/>
          <w:b/>
          <w:bCs/>
          <w:color w:val="0000FF"/>
          <w:sz w:val="24"/>
          <w:u w:val="none"/>
          <w:lang w:eastAsia="zh-CN"/>
        </w:rPr>
        <w:t>。</w:t>
      </w:r>
      <w:r>
        <w:rPr>
          <w:rFonts w:ascii="宋体" w:hAnsi="宋体"/>
          <w:color w:val="000000" w:themeColor="text1"/>
          <w:sz w:val="24"/>
          <w14:textFill>
            <w14:solidFill>
              <w14:schemeClr w14:val="tx1"/>
            </w14:solidFill>
          </w14:textFill>
        </w:rPr>
        <w:t>乙方</w:t>
      </w:r>
      <w:r>
        <w:rPr>
          <w:rFonts w:hint="eastAsia" w:ascii="宋体" w:hAnsi="宋体"/>
          <w:color w:val="000000" w:themeColor="text1"/>
          <w:sz w:val="24"/>
          <w:lang w:val="en-US" w:eastAsia="zh-CN"/>
          <w14:textFill>
            <w14:solidFill>
              <w14:schemeClr w14:val="tx1"/>
            </w14:solidFill>
          </w14:textFill>
        </w:rPr>
        <w:t>应向甲方</w:t>
      </w:r>
      <w:r>
        <w:rPr>
          <w:rFonts w:ascii="宋体" w:hAnsi="宋体"/>
          <w:color w:val="000000" w:themeColor="text1"/>
          <w:sz w:val="24"/>
          <w14:textFill>
            <w14:solidFill>
              <w14:schemeClr w14:val="tx1"/>
            </w14:solidFill>
          </w14:textFill>
        </w:rPr>
        <w:t>开具</w:t>
      </w:r>
      <w:r>
        <w:rPr>
          <w:rFonts w:hint="eastAsia" w:ascii="宋体" w:hAnsi="宋体"/>
          <w:color w:val="000000" w:themeColor="text1"/>
          <w:sz w:val="24"/>
          <w:lang w:val="en-US" w:eastAsia="zh-CN"/>
          <w14:textFill>
            <w14:solidFill>
              <w14:schemeClr w14:val="tx1"/>
            </w14:solidFill>
          </w14:textFill>
        </w:rPr>
        <w:t>对应金额</w:t>
      </w:r>
      <w:r>
        <w:rPr>
          <w:rFonts w:ascii="宋体" w:hAnsi="宋体"/>
          <w:color w:val="000000" w:themeColor="text1"/>
          <w:sz w:val="24"/>
          <w14:textFill>
            <w14:solidFill>
              <w14:schemeClr w14:val="tx1"/>
            </w14:solidFill>
          </w14:textFill>
        </w:rPr>
        <w:t>的</w:t>
      </w:r>
      <w:r>
        <w:rPr>
          <w:rFonts w:hint="eastAsia" w:ascii="宋体" w:hAnsi="宋体"/>
          <w:color w:val="000000" w:themeColor="text1"/>
          <w:sz w:val="24"/>
          <w:lang w:val="en-US" w:eastAsia="zh-CN"/>
          <w14:textFill>
            <w14:solidFill>
              <w14:schemeClr w14:val="tx1"/>
            </w14:solidFill>
          </w14:textFill>
        </w:rPr>
        <w:t>有效合法</w:t>
      </w:r>
      <w:r>
        <w:rPr>
          <w:rFonts w:ascii="宋体" w:hAnsi="宋体"/>
          <w:color w:val="000000" w:themeColor="text1"/>
          <w:sz w:val="24"/>
          <w14:textFill>
            <w14:solidFill>
              <w14:schemeClr w14:val="tx1"/>
            </w14:solidFill>
          </w14:textFill>
        </w:rPr>
        <w:t>增值税</w:t>
      </w:r>
      <w:r>
        <w:rPr>
          <w:rFonts w:hint="eastAsia" w:ascii="宋体" w:hAnsi="宋体"/>
          <w:color w:val="000000" w:themeColor="text1"/>
          <w:sz w:val="24"/>
          <w14:textFill>
            <w14:solidFill>
              <w14:schemeClr w14:val="tx1"/>
            </w14:solidFill>
          </w14:textFill>
        </w:rPr>
        <w:t>发票</w:t>
      </w:r>
      <w:r>
        <w:rPr>
          <w:rFonts w:hint="eastAsia" w:ascii="宋体" w:hAnsi="宋体"/>
          <w:color w:val="000000" w:themeColor="text1"/>
          <w:sz w:val="24"/>
          <w:lang w:val="en-US" w:eastAsia="zh-CN"/>
          <w14:textFill>
            <w14:solidFill>
              <w14:schemeClr w14:val="tx1"/>
            </w14:solidFill>
          </w14:textFill>
        </w:rPr>
        <w:t>并出具加盖乙方公章的</w:t>
      </w:r>
      <w:r>
        <w:rPr>
          <w:rFonts w:hint="eastAsia" w:ascii="宋体" w:hAnsi="宋体"/>
          <w:color w:val="000000" w:themeColor="text1"/>
          <w:sz w:val="24"/>
          <w14:textFill>
            <w14:solidFill>
              <w14:schemeClr w14:val="tx1"/>
            </w14:solidFill>
          </w14:textFill>
        </w:rPr>
        <w:t>付款申请，</w:t>
      </w:r>
      <w:r>
        <w:rPr>
          <w:rFonts w:hint="eastAsia" w:ascii="宋体" w:hAnsi="宋体"/>
          <w:color w:val="000000" w:themeColor="text1"/>
          <w:sz w:val="24"/>
          <w:lang w:val="en-US" w:eastAsia="zh-CN"/>
          <w14:textFill>
            <w14:solidFill>
              <w14:schemeClr w14:val="tx1"/>
            </w14:solidFill>
          </w14:textFill>
        </w:rPr>
        <w:t>甲方在收到合格的前述付款材料后的60个工作日内完成付款</w:t>
      </w:r>
      <w:r>
        <w:rPr>
          <w:rFonts w:ascii="宋体" w:hAnsi="宋体"/>
          <w:color w:val="000000" w:themeColor="text1"/>
          <w:sz w:val="24"/>
          <w14:textFill>
            <w14:solidFill>
              <w14:schemeClr w14:val="tx1"/>
            </w14:solidFill>
          </w14:textFill>
        </w:rPr>
        <w:t>；</w:t>
      </w:r>
    </w:p>
    <w:p w14:paraId="4C62718C">
      <w:pPr>
        <w:pStyle w:val="24"/>
        <w:suppressAutoHyphens/>
        <w:spacing w:line="400" w:lineRule="exact"/>
        <w:ind w:firstLine="566" w:firstLineChars="236"/>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 xml:space="preserve"> </w:t>
      </w:r>
      <w:r>
        <w:rPr>
          <w:rFonts w:ascii="宋体" w:hAnsi="宋体"/>
          <w:color w:val="000000" w:themeColor="text1"/>
          <w:sz w:val="24"/>
          <w14:textFill>
            <w14:solidFill>
              <w14:schemeClr w14:val="tx1"/>
            </w14:solidFill>
          </w14:textFill>
        </w:rPr>
        <w:t>乙方将</w:t>
      </w:r>
      <w:r>
        <w:rPr>
          <w:rFonts w:hint="default" w:ascii="宋体" w:hAnsi="宋体"/>
          <w:color w:val="000000" w:themeColor="text1"/>
          <w:sz w:val="24"/>
          <w:lang w:val="en-US"/>
          <w14:textFill>
            <w14:solidFill>
              <w14:schemeClr w14:val="tx1"/>
            </w14:solidFill>
          </w14:textFill>
        </w:rPr>
        <w:t>项目建设完成</w:t>
      </w:r>
      <w:r>
        <w:rPr>
          <w:rFonts w:hint="eastAsia" w:ascii="宋体" w:hAnsi="宋体"/>
          <w:color w:val="000000" w:themeColor="text1"/>
          <w:sz w:val="24"/>
          <w:lang w:val="en-US" w:eastAsia="zh-CN"/>
          <w14:textFill>
            <w14:solidFill>
              <w14:schemeClr w14:val="tx1"/>
            </w14:solidFill>
          </w14:textFill>
        </w:rPr>
        <w:t>（包括完成产品的安装、调试）并向甲方</w:t>
      </w:r>
      <w:r>
        <w:rPr>
          <w:rFonts w:ascii="宋体" w:hAnsi="宋体"/>
          <w:color w:val="000000" w:themeColor="text1"/>
          <w:sz w:val="24"/>
          <w14:textFill>
            <w14:solidFill>
              <w14:schemeClr w14:val="tx1"/>
            </w14:solidFill>
          </w14:textFill>
        </w:rPr>
        <w:t>提供</w:t>
      </w:r>
      <w:r>
        <w:rPr>
          <w:rFonts w:hint="eastAsia" w:ascii="宋体" w:hAnsi="宋体"/>
          <w:color w:val="000000" w:themeColor="text1"/>
          <w:sz w:val="24"/>
          <w:lang w:val="en-US" w:eastAsia="zh-CN"/>
          <w14:textFill>
            <w14:solidFill>
              <w14:schemeClr w14:val="tx1"/>
            </w14:solidFill>
          </w14:textFill>
        </w:rPr>
        <w:t>产品的</w:t>
      </w:r>
      <w:r>
        <w:rPr>
          <w:rFonts w:ascii="宋体" w:hAnsi="宋体"/>
          <w:color w:val="000000" w:themeColor="text1"/>
          <w:sz w:val="24"/>
          <w14:textFill>
            <w14:solidFill>
              <w14:schemeClr w14:val="tx1"/>
            </w14:solidFill>
          </w14:textFill>
        </w:rPr>
        <w:t>上线报告/试运行报告</w:t>
      </w:r>
      <w:r>
        <w:rPr>
          <w:rFonts w:hint="eastAsia" w:ascii="宋体" w:hAnsi="宋体"/>
          <w:color w:val="000000" w:themeColor="text1"/>
          <w:sz w:val="24"/>
          <w:lang w:val="en-US" w:eastAsia="zh-CN"/>
          <w14:textFill>
            <w14:solidFill>
              <w14:schemeClr w14:val="tx1"/>
            </w14:solidFill>
          </w14:textFill>
        </w:rPr>
        <w:t>后</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甲方向乙方支付合同合计金额的20%，</w:t>
      </w:r>
      <w:r>
        <w:rPr>
          <w:rFonts w:ascii="宋体" w:hAnsi="宋体"/>
          <w:color w:val="000000" w:themeColor="text1"/>
          <w:sz w:val="24"/>
          <w14:textFill>
            <w14:solidFill>
              <w14:schemeClr w14:val="tx1"/>
            </w14:solidFill>
          </w14:textFill>
        </w:rPr>
        <w:t>即人民币</w:t>
      </w:r>
      <w:r>
        <w:rPr>
          <w:rFonts w:hint="eastAsia" w:ascii="宋体" w:hAnsi="宋体"/>
          <w:color w:val="000000" w:themeColor="text1"/>
          <w:sz w:val="24"/>
          <w14:textFill>
            <w14:solidFill>
              <w14:schemeClr w14:val="tx1"/>
            </w14:solidFill>
          </w14:textFill>
        </w:rPr>
        <w:t>元整</w:t>
      </w:r>
      <w:r>
        <w:rPr>
          <w:rFonts w:hint="eastAsia" w:ascii="宋体" w:hAnsi="宋体" w:cs="宋体"/>
          <w:b/>
          <w:bCs/>
          <w:color w:val="0000FF"/>
          <w:sz w:val="24"/>
          <w:u w:val="none"/>
        </w:rPr>
        <w:t>（¥</w:t>
      </w:r>
      <w:r>
        <w:rPr>
          <w:rFonts w:hint="eastAsia" w:ascii="宋体" w:hAnsi="宋体" w:cs="宋体"/>
          <w:b/>
          <w:bCs/>
          <w:color w:val="0000FF"/>
          <w:sz w:val="24"/>
          <w:u w:val="none"/>
          <w:lang w:val="en-US" w:eastAsia="zh-CN"/>
        </w:rPr>
        <w:t>.</w:t>
      </w:r>
      <w:r>
        <w:rPr>
          <w:rFonts w:hint="eastAsia" w:ascii="宋体" w:hAnsi="宋体" w:cs="宋体"/>
          <w:b/>
          <w:bCs/>
          <w:color w:val="0000FF"/>
          <w:sz w:val="24"/>
          <w:u w:val="single"/>
          <w:lang w:val="en-US" w:eastAsia="zh-CN"/>
        </w:rPr>
        <w:t xml:space="preserve">      </w:t>
      </w:r>
      <w:r>
        <w:rPr>
          <w:rFonts w:hint="eastAsia" w:ascii="宋体" w:hAnsi="宋体" w:cs="宋体"/>
          <w:b/>
          <w:bCs/>
          <w:color w:val="0000FF"/>
          <w:sz w:val="24"/>
          <w:u w:val="none"/>
        </w:rPr>
        <w:t>）</w:t>
      </w:r>
      <w:r>
        <w:rPr>
          <w:rFonts w:hint="eastAsia" w:ascii="宋体" w:hAnsi="宋体" w:cs="宋体"/>
          <w:b/>
          <w:bCs/>
          <w:color w:val="0000FF"/>
          <w:sz w:val="24"/>
          <w:u w:val="none"/>
          <w:lang w:eastAsia="zh-CN"/>
        </w:rPr>
        <w:t>。</w:t>
      </w:r>
      <w:r>
        <w:rPr>
          <w:rFonts w:ascii="宋体" w:hAnsi="宋体"/>
          <w:color w:val="000000" w:themeColor="text1"/>
          <w:sz w:val="24"/>
          <w14:textFill>
            <w14:solidFill>
              <w14:schemeClr w14:val="tx1"/>
            </w14:solidFill>
          </w14:textFill>
        </w:rPr>
        <w:t>乙方</w:t>
      </w:r>
      <w:r>
        <w:rPr>
          <w:rFonts w:hint="eastAsia" w:ascii="宋体" w:hAnsi="宋体"/>
          <w:color w:val="000000" w:themeColor="text1"/>
          <w:sz w:val="24"/>
          <w:lang w:val="en-US" w:eastAsia="zh-CN"/>
          <w14:textFill>
            <w14:solidFill>
              <w14:schemeClr w14:val="tx1"/>
            </w14:solidFill>
          </w14:textFill>
        </w:rPr>
        <w:t>应</w:t>
      </w:r>
      <w:r>
        <w:rPr>
          <w:rFonts w:hint="eastAsia" w:ascii="宋体" w:hAnsi="宋体"/>
          <w:color w:val="000000" w:themeColor="text1"/>
          <w:sz w:val="24"/>
          <w14:textFill>
            <w14:solidFill>
              <w14:schemeClr w14:val="tx1"/>
            </w14:solidFill>
          </w14:textFill>
        </w:rPr>
        <w:t>向甲方开具对应金额的</w:t>
      </w:r>
      <w:r>
        <w:rPr>
          <w:rFonts w:hint="eastAsia" w:ascii="宋体" w:hAnsi="宋体"/>
          <w:color w:val="000000" w:themeColor="text1"/>
          <w:sz w:val="24"/>
          <w:lang w:val="en-US" w:eastAsia="zh-CN"/>
          <w14:textFill>
            <w14:solidFill>
              <w14:schemeClr w14:val="tx1"/>
            </w14:solidFill>
          </w14:textFill>
        </w:rPr>
        <w:t>有效</w:t>
      </w:r>
      <w:r>
        <w:rPr>
          <w:rFonts w:hint="eastAsia" w:ascii="宋体" w:hAnsi="宋体"/>
          <w:color w:val="000000" w:themeColor="text1"/>
          <w:sz w:val="24"/>
          <w14:textFill>
            <w14:solidFill>
              <w14:schemeClr w14:val="tx1"/>
            </w14:solidFill>
          </w14:textFill>
        </w:rPr>
        <w:t>合法增值税发票并出具加盖乙方公章的付款申请，</w:t>
      </w:r>
      <w:r>
        <w:rPr>
          <w:rFonts w:ascii="宋体" w:hAnsi="宋体"/>
          <w:color w:val="000000" w:themeColor="text1"/>
          <w:sz w:val="24"/>
          <w14:textFill>
            <w14:solidFill>
              <w14:schemeClr w14:val="tx1"/>
            </w14:solidFill>
          </w14:textFill>
        </w:rPr>
        <w:t>甲方</w:t>
      </w:r>
      <w:r>
        <w:rPr>
          <w:rFonts w:hint="eastAsia" w:ascii="宋体" w:hAnsi="宋体"/>
          <w:color w:val="000000" w:themeColor="text1"/>
          <w:sz w:val="24"/>
          <w14:textFill>
            <w14:solidFill>
              <w14:schemeClr w14:val="tx1"/>
            </w14:solidFill>
          </w14:textFill>
        </w:rPr>
        <w:t>于收到</w:t>
      </w:r>
      <w:r>
        <w:rPr>
          <w:rFonts w:hint="eastAsia" w:ascii="宋体" w:hAnsi="宋体"/>
          <w:color w:val="000000" w:themeColor="text1"/>
          <w:sz w:val="24"/>
          <w:lang w:val="en-US" w:eastAsia="zh-CN"/>
          <w14:textFill>
            <w14:solidFill>
              <w14:schemeClr w14:val="tx1"/>
            </w14:solidFill>
          </w14:textFill>
        </w:rPr>
        <w:t>合格的前述</w:t>
      </w:r>
      <w:r>
        <w:rPr>
          <w:rFonts w:ascii="宋体" w:hAnsi="宋体"/>
          <w:color w:val="000000" w:themeColor="text1"/>
          <w:sz w:val="24"/>
          <w14:textFill>
            <w14:solidFill>
              <w14:schemeClr w14:val="tx1"/>
            </w14:solidFill>
          </w14:textFill>
        </w:rPr>
        <w:t>付款材料后，在</w:t>
      </w:r>
      <w:r>
        <w:rPr>
          <w:rFonts w:ascii="宋体" w:hAnsi="宋体"/>
          <w:color w:val="000000" w:themeColor="text1"/>
          <w:sz w:val="24"/>
          <w:u w:val="single"/>
          <w14:textFill>
            <w14:solidFill>
              <w14:schemeClr w14:val="tx1"/>
            </w14:solidFill>
          </w14:textFill>
        </w:rPr>
        <w:t>60</w:t>
      </w:r>
      <w:r>
        <w:rPr>
          <w:rFonts w:hint="eastAsia" w:ascii="宋体" w:hAnsi="宋体"/>
          <w:color w:val="000000" w:themeColor="text1"/>
          <w:sz w:val="24"/>
          <w14:textFill>
            <w14:solidFill>
              <w14:schemeClr w14:val="tx1"/>
            </w14:solidFill>
          </w14:textFill>
        </w:rPr>
        <w:t>个工作日内</w:t>
      </w:r>
      <w:r>
        <w:rPr>
          <w:rFonts w:hint="eastAsia" w:ascii="宋体" w:hAnsi="宋体"/>
          <w:color w:val="000000" w:themeColor="text1"/>
          <w:sz w:val="24"/>
          <w:lang w:val="en-US" w:eastAsia="zh-CN"/>
          <w14:textFill>
            <w14:solidFill>
              <w14:schemeClr w14:val="tx1"/>
            </w14:solidFill>
          </w14:textFill>
        </w:rPr>
        <w:t>完成付款</w:t>
      </w:r>
      <w:r>
        <w:rPr>
          <w:rFonts w:ascii="宋体" w:hAnsi="宋体"/>
          <w:color w:val="000000" w:themeColor="text1"/>
          <w:sz w:val="24"/>
          <w14:textFill>
            <w14:solidFill>
              <w14:schemeClr w14:val="tx1"/>
            </w14:solidFill>
          </w14:textFill>
        </w:rPr>
        <w:t>；</w:t>
      </w:r>
    </w:p>
    <w:p w14:paraId="4C139EA3">
      <w:pPr>
        <w:spacing w:line="400" w:lineRule="exact"/>
        <w:ind w:firstLine="566" w:firstLineChars="236"/>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3.</w:t>
      </w:r>
      <w:r>
        <w:rPr>
          <w:rFonts w:hint="eastAsia" w:ascii="宋体" w:hAnsi="宋体"/>
          <w:color w:val="000000" w:themeColor="text1"/>
          <w:sz w:val="24"/>
          <w:lang w:val="en-US" w:eastAsia="zh-CN"/>
          <w14:textFill>
            <w14:solidFill>
              <w14:schemeClr w14:val="tx1"/>
            </w14:solidFill>
          </w14:textFill>
        </w:rPr>
        <w:t xml:space="preserve"> </w:t>
      </w:r>
      <w:r>
        <w:rPr>
          <w:rFonts w:ascii="宋体" w:hAnsi="宋体"/>
          <w:color w:val="000000" w:themeColor="text1"/>
          <w:sz w:val="24"/>
          <w14:textFill>
            <w14:solidFill>
              <w14:schemeClr w14:val="tx1"/>
            </w14:solidFill>
          </w14:textFill>
        </w:rPr>
        <w:t>乙方将项目建设完成部署上线并经甲方验收合格后，</w:t>
      </w:r>
      <w:r>
        <w:rPr>
          <w:rFonts w:hint="eastAsia" w:ascii="宋体" w:hAnsi="宋体"/>
          <w:color w:val="000000" w:themeColor="text1"/>
          <w:sz w:val="24"/>
          <w:lang w:val="en-US" w:eastAsia="zh-CN"/>
          <w14:textFill>
            <w14:solidFill>
              <w14:schemeClr w14:val="tx1"/>
            </w14:solidFill>
          </w14:textFill>
        </w:rPr>
        <w:t>甲方向乙方支付合同合计金额的70%，</w:t>
      </w:r>
      <w:r>
        <w:rPr>
          <w:rFonts w:ascii="宋体" w:hAnsi="宋体"/>
          <w:color w:val="000000" w:themeColor="text1"/>
          <w:sz w:val="24"/>
          <w14:textFill>
            <w14:solidFill>
              <w14:schemeClr w14:val="tx1"/>
            </w14:solidFill>
          </w14:textFill>
        </w:rPr>
        <w:t>即人民币</w:t>
      </w:r>
      <w:r>
        <w:rPr>
          <w:rFonts w:hint="eastAsia" w:ascii="宋体" w:hAnsi="宋体"/>
          <w:color w:val="000000" w:themeColor="text1"/>
          <w:sz w:val="24"/>
          <w14:textFill>
            <w14:solidFill>
              <w14:schemeClr w14:val="tx1"/>
            </w14:solidFill>
          </w14:textFill>
        </w:rPr>
        <w:t>元整</w:t>
      </w:r>
      <w:r>
        <w:rPr>
          <w:rFonts w:hint="eastAsia" w:ascii="宋体" w:hAnsi="宋体" w:cs="宋体"/>
          <w:b/>
          <w:bCs/>
          <w:color w:val="0000FF"/>
          <w:sz w:val="24"/>
          <w:u w:val="none"/>
        </w:rPr>
        <w:t>（¥</w:t>
      </w:r>
      <w:r>
        <w:rPr>
          <w:rFonts w:hint="eastAsia" w:ascii="宋体" w:hAnsi="宋体" w:cs="宋体"/>
          <w:b/>
          <w:bCs/>
          <w:color w:val="0000FF"/>
          <w:sz w:val="24"/>
          <w:u w:val="none"/>
          <w:lang w:val="en-US" w:eastAsia="zh-CN"/>
        </w:rPr>
        <w:t>.</w:t>
      </w:r>
      <w:r>
        <w:rPr>
          <w:rFonts w:hint="eastAsia" w:ascii="宋体" w:hAnsi="宋体" w:cs="宋体"/>
          <w:b/>
          <w:bCs/>
          <w:color w:val="0000FF"/>
          <w:sz w:val="24"/>
          <w:u w:val="single"/>
          <w:lang w:val="en-US" w:eastAsia="zh-CN"/>
        </w:rPr>
        <w:t xml:space="preserve">      </w:t>
      </w:r>
      <w:r>
        <w:rPr>
          <w:rFonts w:hint="eastAsia" w:ascii="宋体" w:hAnsi="宋体" w:cs="宋体"/>
          <w:b/>
          <w:bCs/>
          <w:color w:val="0000FF"/>
          <w:sz w:val="24"/>
          <w:u w:val="none"/>
        </w:rPr>
        <w:t>）</w:t>
      </w:r>
      <w:r>
        <w:rPr>
          <w:rFonts w:hint="eastAsia" w:ascii="宋体" w:hAnsi="宋体" w:cs="宋体"/>
          <w:b/>
          <w:bCs/>
          <w:color w:val="0000FF"/>
          <w:sz w:val="24"/>
          <w:u w:val="none"/>
          <w:lang w:eastAsia="zh-CN"/>
        </w:rPr>
        <w:t>。</w:t>
      </w:r>
      <w:r>
        <w:rPr>
          <w:rFonts w:ascii="宋体" w:hAnsi="宋体"/>
          <w:color w:val="000000" w:themeColor="text1"/>
          <w:sz w:val="24"/>
          <w14:textFill>
            <w14:solidFill>
              <w14:schemeClr w14:val="tx1"/>
            </w14:solidFill>
          </w14:textFill>
        </w:rPr>
        <w:t>乙方</w:t>
      </w:r>
      <w:r>
        <w:rPr>
          <w:rFonts w:hint="eastAsia" w:ascii="宋体" w:hAnsi="宋体"/>
          <w:color w:val="000000" w:themeColor="text1"/>
          <w:sz w:val="24"/>
          <w:lang w:val="en-US" w:eastAsia="zh-CN"/>
          <w14:textFill>
            <w14:solidFill>
              <w14:schemeClr w14:val="tx1"/>
            </w14:solidFill>
          </w14:textFill>
        </w:rPr>
        <w:t>应</w:t>
      </w:r>
      <w:r>
        <w:rPr>
          <w:rFonts w:hint="eastAsia" w:ascii="宋体" w:hAnsi="宋体"/>
          <w:color w:val="000000" w:themeColor="text1"/>
          <w:sz w:val="24"/>
          <w14:textFill>
            <w14:solidFill>
              <w14:schemeClr w14:val="tx1"/>
            </w14:solidFill>
          </w14:textFill>
        </w:rPr>
        <w:t>向甲方开具对应金额的</w:t>
      </w:r>
      <w:r>
        <w:rPr>
          <w:rFonts w:hint="eastAsia" w:ascii="宋体" w:hAnsi="宋体"/>
          <w:color w:val="000000" w:themeColor="text1"/>
          <w:sz w:val="24"/>
          <w:lang w:val="en-US" w:eastAsia="zh-CN"/>
          <w14:textFill>
            <w14:solidFill>
              <w14:schemeClr w14:val="tx1"/>
            </w14:solidFill>
          </w14:textFill>
        </w:rPr>
        <w:t>有效</w:t>
      </w:r>
      <w:r>
        <w:rPr>
          <w:rFonts w:hint="eastAsia" w:ascii="宋体" w:hAnsi="宋体"/>
          <w:color w:val="000000" w:themeColor="text1"/>
          <w:sz w:val="24"/>
          <w14:textFill>
            <w14:solidFill>
              <w14:schemeClr w14:val="tx1"/>
            </w14:solidFill>
          </w14:textFill>
        </w:rPr>
        <w:t>合法增值税发票并出具加盖乙方公章的付款申请，</w:t>
      </w:r>
      <w:r>
        <w:rPr>
          <w:rFonts w:ascii="宋体" w:hAnsi="宋体"/>
          <w:color w:val="000000" w:themeColor="text1"/>
          <w:sz w:val="24"/>
          <w14:textFill>
            <w14:solidFill>
              <w14:schemeClr w14:val="tx1"/>
            </w14:solidFill>
          </w14:textFill>
        </w:rPr>
        <w:t>甲方</w:t>
      </w:r>
      <w:r>
        <w:rPr>
          <w:rFonts w:hint="eastAsia" w:ascii="宋体" w:hAnsi="宋体"/>
          <w:color w:val="000000" w:themeColor="text1"/>
          <w:sz w:val="24"/>
          <w14:textFill>
            <w14:solidFill>
              <w14:schemeClr w14:val="tx1"/>
            </w14:solidFill>
          </w14:textFill>
        </w:rPr>
        <w:t>于收到</w:t>
      </w:r>
      <w:r>
        <w:rPr>
          <w:rFonts w:hint="eastAsia" w:ascii="宋体" w:hAnsi="宋体"/>
          <w:color w:val="000000" w:themeColor="text1"/>
          <w:sz w:val="24"/>
          <w:lang w:val="en-US" w:eastAsia="zh-CN"/>
          <w14:textFill>
            <w14:solidFill>
              <w14:schemeClr w14:val="tx1"/>
            </w14:solidFill>
          </w14:textFill>
        </w:rPr>
        <w:t>合格的前述</w:t>
      </w:r>
      <w:r>
        <w:rPr>
          <w:rFonts w:ascii="宋体" w:hAnsi="宋体"/>
          <w:color w:val="000000" w:themeColor="text1"/>
          <w:sz w:val="24"/>
          <w14:textFill>
            <w14:solidFill>
              <w14:schemeClr w14:val="tx1"/>
            </w14:solidFill>
          </w14:textFill>
        </w:rPr>
        <w:t>付款材料后，在</w:t>
      </w:r>
      <w:r>
        <w:rPr>
          <w:rFonts w:ascii="宋体" w:hAnsi="宋体"/>
          <w:color w:val="000000" w:themeColor="text1"/>
          <w:sz w:val="24"/>
          <w:u w:val="single"/>
          <w14:textFill>
            <w14:solidFill>
              <w14:schemeClr w14:val="tx1"/>
            </w14:solidFill>
          </w14:textFill>
        </w:rPr>
        <w:t>60</w:t>
      </w:r>
      <w:r>
        <w:rPr>
          <w:rFonts w:hint="eastAsia" w:ascii="宋体" w:hAnsi="宋体"/>
          <w:color w:val="000000" w:themeColor="text1"/>
          <w:sz w:val="24"/>
          <w14:textFill>
            <w14:solidFill>
              <w14:schemeClr w14:val="tx1"/>
            </w14:solidFill>
          </w14:textFill>
        </w:rPr>
        <w:t>个工作日内</w:t>
      </w:r>
      <w:r>
        <w:rPr>
          <w:rFonts w:hint="eastAsia" w:ascii="宋体" w:hAnsi="宋体"/>
          <w:color w:val="000000" w:themeColor="text1"/>
          <w:sz w:val="24"/>
          <w:lang w:val="en-US" w:eastAsia="zh-CN"/>
          <w14:textFill>
            <w14:solidFill>
              <w14:schemeClr w14:val="tx1"/>
            </w14:solidFill>
          </w14:textFill>
        </w:rPr>
        <w:t>完成付款</w:t>
      </w:r>
      <w:r>
        <w:rPr>
          <w:rFonts w:ascii="宋体" w:hAnsi="宋体"/>
          <w:color w:val="000000" w:themeColor="text1"/>
          <w:sz w:val="24"/>
          <w14:textFill>
            <w14:solidFill>
              <w14:schemeClr w14:val="tx1"/>
            </w14:solidFill>
          </w14:textFill>
        </w:rPr>
        <w:t>。</w:t>
      </w:r>
    </w:p>
    <w:p w14:paraId="4DEEA63A">
      <w:pPr>
        <w:spacing w:line="400" w:lineRule="exact"/>
        <w:ind w:firstLine="566" w:firstLineChars="236"/>
        <w:rPr>
          <w:rFonts w:hint="default" w:ascii="宋体" w:hAnsi="宋体" w:eastAsia="宋体"/>
          <w:color w:val="000000" w:themeColor="text1"/>
          <w:sz w:val="24"/>
          <w:lang w:val="en-US" w:eastAsia="zh-CN"/>
          <w14:textFill>
            <w14:solidFill>
              <w14:schemeClr w14:val="tx1"/>
            </w14:solidFill>
          </w14:textFill>
        </w:rPr>
      </w:pPr>
      <w:r>
        <w:rPr>
          <w:rFonts w:hint="eastAsia" w:ascii="宋体" w:hAnsi="宋体" w:eastAsia="宋体"/>
          <w:color w:val="000000" w:themeColor="text1"/>
          <w:sz w:val="24"/>
          <w:lang w:val="en-US" w:eastAsia="zh-CN"/>
          <w14:textFill>
            <w14:solidFill>
              <w14:schemeClr w14:val="tx1"/>
            </w14:solidFill>
          </w14:textFill>
        </w:rPr>
        <w:t>4. 乙方未按上述要求提供合格付款材料的，甲方有权拒绝支付合同款且无需承担任何违约责任。</w:t>
      </w:r>
    </w:p>
    <w:p w14:paraId="5DCA3CFA">
      <w:pPr>
        <w:spacing w:line="400" w:lineRule="exact"/>
        <w:ind w:firstLine="482" w:firstLineChars="200"/>
        <w:jc w:val="left"/>
        <w:rPr>
          <w:rFonts w:hint="eastAsia"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第九条 续保承诺</w:t>
      </w:r>
    </w:p>
    <w:p w14:paraId="2D937A4A">
      <w:pPr>
        <w:spacing w:line="400" w:lineRule="exact"/>
        <w:ind w:firstLine="480" w:firstLineChars="200"/>
        <w:jc w:val="left"/>
        <w:rPr>
          <w:rFonts w:hint="eastAsia" w:ascii="宋体" w:hAnsi="宋体" w:eastAsia="宋体" w:cs="宋体"/>
          <w:bCs w:val="0"/>
          <w:color w:val="000000" w:themeColor="text1"/>
          <w:kern w:val="2"/>
          <w:sz w:val="24"/>
          <w14:textFill>
            <w14:solidFill>
              <w14:schemeClr w14:val="tx1"/>
            </w14:solidFill>
          </w14:textFill>
        </w:rPr>
      </w:pPr>
      <w:r>
        <w:rPr>
          <w:rFonts w:hint="eastAsia" w:ascii="宋体" w:hAnsi="宋体" w:eastAsia="宋体" w:cs="宋体"/>
          <w:bCs w:val="0"/>
          <w:color w:val="000000" w:themeColor="text1"/>
          <w:kern w:val="2"/>
          <w:sz w:val="24"/>
          <w14:textFill>
            <w14:solidFill>
              <w14:schemeClr w14:val="tx1"/>
            </w14:solidFill>
          </w14:textFill>
        </w:rPr>
        <w:t>乙方需提供</w:t>
      </w:r>
      <w:r>
        <w:rPr>
          <w:rFonts w:hint="eastAsia" w:ascii="宋体" w:hAnsi="宋体" w:eastAsia="宋体" w:cs="宋体"/>
          <w:bCs w:val="0"/>
          <w:color w:val="000000" w:themeColor="text1"/>
          <w:kern w:val="2"/>
          <w:sz w:val="24"/>
          <w:lang w:val="en-US" w:eastAsia="zh-CN"/>
          <w14:textFill>
            <w14:solidFill>
              <w14:schemeClr w14:val="tx1"/>
            </w14:solidFill>
          </w14:textFill>
        </w:rPr>
        <w:t>加盖</w:t>
      </w:r>
      <w:r>
        <w:rPr>
          <w:rFonts w:hint="eastAsia" w:ascii="宋体" w:hAnsi="宋体" w:eastAsia="宋体" w:cs="宋体"/>
          <w:bCs w:val="0"/>
          <w:color w:val="000000" w:themeColor="text1"/>
          <w:kern w:val="2"/>
          <w:sz w:val="24"/>
          <w14:textFill>
            <w14:solidFill>
              <w14:schemeClr w14:val="tx1"/>
            </w14:solidFill>
          </w14:textFill>
        </w:rPr>
        <w:t>本采购项目的软件原厂商</w:t>
      </w:r>
      <w:r>
        <w:rPr>
          <w:rFonts w:hint="eastAsia" w:ascii="宋体" w:hAnsi="宋体" w:eastAsia="宋体" w:cs="宋体"/>
          <w:bCs w:val="0"/>
          <w:color w:val="000000" w:themeColor="text1"/>
          <w:kern w:val="2"/>
          <w:sz w:val="24"/>
          <w:lang w:val="en-US" w:eastAsia="zh-CN"/>
          <w14:textFill>
            <w14:solidFill>
              <w14:schemeClr w14:val="tx1"/>
            </w14:solidFill>
          </w14:textFill>
        </w:rPr>
        <w:t>公章的《</w:t>
      </w:r>
      <w:r>
        <w:rPr>
          <w:rFonts w:hint="eastAsia" w:ascii="宋体" w:hAnsi="宋体" w:eastAsia="宋体" w:cs="宋体"/>
          <w:bCs w:val="0"/>
          <w:color w:val="000000" w:themeColor="text1"/>
          <w:kern w:val="2"/>
          <w:sz w:val="24"/>
          <w14:textFill>
            <w14:solidFill>
              <w14:schemeClr w14:val="tx1"/>
            </w14:solidFill>
          </w14:textFill>
        </w:rPr>
        <w:t>承诺</w:t>
      </w:r>
      <w:r>
        <w:rPr>
          <w:rFonts w:hint="eastAsia" w:ascii="宋体" w:hAnsi="宋体" w:eastAsia="宋体" w:cs="宋体"/>
          <w:bCs w:val="0"/>
          <w:color w:val="000000" w:themeColor="text1"/>
          <w:kern w:val="2"/>
          <w:sz w:val="24"/>
          <w:lang w:val="en-US" w:eastAsia="zh-CN"/>
          <w14:textFill>
            <w14:solidFill>
              <w14:schemeClr w14:val="tx1"/>
            </w14:solidFill>
          </w14:textFill>
        </w:rPr>
        <w:t>书</w:t>
      </w:r>
      <w:r>
        <w:rPr>
          <w:rFonts w:hint="eastAsia" w:ascii="宋体" w:hAnsi="宋体" w:eastAsia="宋体" w:cs="宋体"/>
          <w:bCs w:val="0"/>
          <w:color w:val="000000" w:themeColor="text1"/>
          <w:kern w:val="2"/>
          <w:sz w:val="24"/>
          <w:lang w:eastAsia="zh-CN"/>
          <w14:textFill>
            <w14:solidFill>
              <w14:schemeClr w14:val="tx1"/>
            </w14:solidFill>
          </w14:textFill>
        </w:rPr>
        <w:t>》，《</w:t>
      </w:r>
      <w:r>
        <w:rPr>
          <w:rFonts w:hint="eastAsia" w:ascii="宋体" w:hAnsi="宋体" w:eastAsia="宋体" w:cs="宋体"/>
          <w:bCs w:val="0"/>
          <w:color w:val="000000" w:themeColor="text1"/>
          <w:kern w:val="2"/>
          <w:sz w:val="24"/>
          <w:lang w:val="en-US" w:eastAsia="zh-CN"/>
          <w14:textFill>
            <w14:solidFill>
              <w14:schemeClr w14:val="tx1"/>
            </w14:solidFill>
          </w14:textFill>
        </w:rPr>
        <w:t>承诺书</w:t>
      </w:r>
      <w:r>
        <w:rPr>
          <w:rFonts w:hint="eastAsia" w:ascii="宋体" w:hAnsi="宋体" w:eastAsia="宋体" w:cs="宋体"/>
          <w:bCs w:val="0"/>
          <w:color w:val="000000" w:themeColor="text1"/>
          <w:kern w:val="2"/>
          <w:sz w:val="24"/>
          <w:lang w:eastAsia="zh-CN"/>
          <w14:textFill>
            <w14:solidFill>
              <w14:schemeClr w14:val="tx1"/>
            </w14:solidFill>
          </w14:textFill>
        </w:rPr>
        <w:t>》</w:t>
      </w:r>
      <w:r>
        <w:rPr>
          <w:rFonts w:hint="eastAsia" w:ascii="宋体" w:hAnsi="宋体" w:eastAsia="宋体" w:cs="宋体"/>
          <w:bCs w:val="0"/>
          <w:color w:val="000000" w:themeColor="text1"/>
          <w:kern w:val="2"/>
          <w:sz w:val="24"/>
          <w:lang w:val="en-US" w:eastAsia="zh-CN"/>
          <w14:textFill>
            <w14:solidFill>
              <w14:schemeClr w14:val="tx1"/>
            </w14:solidFill>
          </w14:textFill>
        </w:rPr>
        <w:t>应当包含以下内容</w:t>
      </w:r>
      <w:r>
        <w:rPr>
          <w:rFonts w:hint="eastAsia" w:ascii="宋体" w:hAnsi="宋体" w:eastAsia="宋体" w:cs="宋体"/>
          <w:bCs w:val="0"/>
          <w:color w:val="000000" w:themeColor="text1"/>
          <w:kern w:val="2"/>
          <w:sz w:val="24"/>
          <w14:textFill>
            <w14:solidFill>
              <w14:schemeClr w14:val="tx1"/>
            </w14:solidFill>
          </w14:textFill>
        </w:rPr>
        <w:t>：</w:t>
      </w:r>
      <w:r>
        <w:rPr>
          <w:rFonts w:hint="eastAsia" w:ascii="宋体" w:hAnsi="宋体" w:eastAsia="宋体" w:cs="宋体"/>
          <w:bCs w:val="0"/>
          <w:color w:val="000000" w:themeColor="text1"/>
          <w:kern w:val="2"/>
          <w:sz w:val="24"/>
          <w:lang w:val="en-US" w:eastAsia="zh-CN"/>
          <w14:textFill>
            <w14:solidFill>
              <w14:schemeClr w14:val="tx1"/>
            </w14:solidFill>
          </w14:textFill>
        </w:rPr>
        <w:t>本采购项目的</w:t>
      </w:r>
      <w:r>
        <w:rPr>
          <w:rFonts w:hint="eastAsia" w:ascii="宋体" w:hAnsi="宋体" w:eastAsia="宋体" w:cs="宋体"/>
          <w:bCs w:val="0"/>
          <w:color w:val="000000" w:themeColor="text1"/>
          <w:kern w:val="2"/>
          <w:sz w:val="24"/>
          <w14:textFill>
            <w14:solidFill>
              <w14:schemeClr w14:val="tx1"/>
            </w14:solidFill>
          </w14:textFill>
        </w:rPr>
        <w:t>正常售后维保服务到期后，如果甲方需要继续采购原厂维保服务，本采购项目的软件原厂商继续提供有偿维保服务。每年维保服务费用</w:t>
      </w:r>
      <w:r>
        <w:rPr>
          <w:rFonts w:hint="eastAsia" w:ascii="宋体" w:hAnsi="宋体" w:eastAsia="宋体" w:cs="宋体"/>
          <w:sz w:val="24"/>
          <w:lang w:val="zh-CN"/>
        </w:rPr>
        <w:t>不高于</w:t>
      </w:r>
      <w:r>
        <w:rPr>
          <w:rFonts w:hint="eastAsia" w:ascii="宋体" w:hAnsi="宋体" w:eastAsia="宋体" w:cs="宋体"/>
          <w:bCs w:val="0"/>
          <w:color w:val="000000" w:themeColor="text1"/>
          <w:kern w:val="2"/>
          <w:sz w:val="24"/>
          <w:lang w:val="en-US"/>
          <w14:textFill>
            <w14:solidFill>
              <w14:schemeClr w14:val="tx1"/>
            </w14:solidFill>
          </w14:textFill>
        </w:rPr>
        <w:t>本</w:t>
      </w:r>
      <w:r>
        <w:rPr>
          <w:rFonts w:hint="eastAsia" w:ascii="宋体" w:hAnsi="宋体" w:eastAsia="宋体" w:cs="宋体"/>
          <w:bCs w:val="0"/>
          <w:color w:val="000000" w:themeColor="text1"/>
          <w:kern w:val="2"/>
          <w:sz w:val="24"/>
          <w:lang w:val="en-US" w:eastAsia="zh-CN"/>
          <w14:textFill>
            <w14:solidFill>
              <w14:schemeClr w14:val="tx1"/>
            </w14:solidFill>
          </w14:textFill>
        </w:rPr>
        <w:t>合同合计金额</w:t>
      </w:r>
      <w:r>
        <w:rPr>
          <w:rFonts w:hint="eastAsia" w:ascii="宋体" w:hAnsi="宋体" w:eastAsia="宋体" w:cs="宋体"/>
          <w:bCs w:val="0"/>
          <w:color w:val="000000" w:themeColor="text1"/>
          <w:kern w:val="2"/>
          <w:sz w:val="24"/>
          <w:lang w:val="en-US"/>
          <w14:textFill>
            <w14:solidFill>
              <w14:schemeClr w14:val="tx1"/>
            </w14:solidFill>
          </w14:textFill>
        </w:rPr>
        <w:t>的</w:t>
      </w:r>
      <w:r>
        <w:rPr>
          <w:rFonts w:hint="eastAsia" w:ascii="宋体" w:hAnsi="宋体" w:eastAsia="宋体" w:cs="宋体"/>
          <w:bCs w:val="0"/>
          <w:color w:val="000000" w:themeColor="text1"/>
          <w:kern w:val="2"/>
          <w:sz w:val="24"/>
          <w:u w:val="none"/>
          <w14:textFill>
            <w14:solidFill>
              <w14:schemeClr w14:val="tx1"/>
            </w14:solidFill>
          </w14:textFill>
        </w:rPr>
        <w:t>5</w:t>
      </w:r>
      <w:r>
        <w:rPr>
          <w:rFonts w:hint="eastAsia" w:ascii="宋体" w:hAnsi="宋体" w:eastAsia="宋体" w:cs="宋体"/>
          <w:bCs w:val="0"/>
          <w:color w:val="000000" w:themeColor="text1"/>
          <w:kern w:val="2"/>
          <w:sz w:val="24"/>
          <w:lang w:val="en-US"/>
          <w14:textFill>
            <w14:solidFill>
              <w14:schemeClr w14:val="tx1"/>
            </w14:solidFill>
          </w14:textFill>
        </w:rPr>
        <w:t>%</w:t>
      </w:r>
      <w:r>
        <w:rPr>
          <w:rFonts w:hint="eastAsia" w:ascii="宋体" w:hAnsi="宋体" w:eastAsia="宋体" w:cs="宋体"/>
          <w:bCs w:val="0"/>
          <w:color w:val="000000" w:themeColor="text1"/>
          <w:kern w:val="2"/>
          <w:sz w:val="24"/>
          <w:lang w:val="en-US" w:eastAsia="zh-CN"/>
          <w14:textFill>
            <w14:solidFill>
              <w14:schemeClr w14:val="tx1"/>
            </w14:solidFill>
          </w14:textFill>
        </w:rPr>
        <w:t>（含本数）</w:t>
      </w:r>
      <w:r>
        <w:rPr>
          <w:rFonts w:hint="eastAsia" w:ascii="宋体" w:hAnsi="宋体" w:eastAsia="宋体" w:cs="宋体"/>
          <w:bCs w:val="0"/>
          <w:color w:val="000000" w:themeColor="text1"/>
          <w:kern w:val="2"/>
          <w:sz w:val="24"/>
          <w:lang w:val="en-US"/>
          <w14:textFill>
            <w14:solidFill>
              <w14:schemeClr w14:val="tx1"/>
            </w14:solidFill>
          </w14:textFill>
        </w:rPr>
        <w:t>。</w:t>
      </w:r>
    </w:p>
    <w:p w14:paraId="5EB7F801">
      <w:pPr>
        <w:spacing w:line="400" w:lineRule="exact"/>
        <w:ind w:firstLine="482" w:firstLineChars="200"/>
        <w:rPr>
          <w:rFonts w:ascii="宋体" w:hAnsi="宋体"/>
          <w:b/>
          <w:bCs/>
          <w:color w:val="000000" w:themeColor="text1"/>
          <w:sz w:val="24"/>
          <w14:textFill>
            <w14:solidFill>
              <w14:schemeClr w14:val="tx1"/>
            </w14:solidFill>
          </w14:textFill>
        </w:rPr>
      </w:pPr>
      <w:r>
        <w:rPr>
          <w:rFonts w:ascii="宋体" w:hAnsi="宋体"/>
          <w:b/>
          <w:bCs/>
          <w:color w:val="000000" w:themeColor="text1"/>
          <w:sz w:val="24"/>
          <w14:textFill>
            <w14:solidFill>
              <w14:schemeClr w14:val="tx1"/>
            </w14:solidFill>
          </w14:textFill>
        </w:rPr>
        <w:t>第</w:t>
      </w:r>
      <w:r>
        <w:rPr>
          <w:rFonts w:hint="eastAsia" w:ascii="宋体" w:hAnsi="宋体"/>
          <w:b/>
          <w:bCs/>
          <w:color w:val="000000" w:themeColor="text1"/>
          <w:sz w:val="24"/>
          <w14:textFill>
            <w14:solidFill>
              <w14:schemeClr w14:val="tx1"/>
            </w14:solidFill>
          </w14:textFill>
        </w:rPr>
        <w:t>十</w:t>
      </w:r>
      <w:r>
        <w:rPr>
          <w:rFonts w:ascii="宋体" w:hAnsi="宋体"/>
          <w:b/>
          <w:bCs/>
          <w:color w:val="000000" w:themeColor="text1"/>
          <w:sz w:val="24"/>
          <w14:textFill>
            <w14:solidFill>
              <w14:schemeClr w14:val="tx1"/>
            </w14:solidFill>
          </w14:textFill>
        </w:rPr>
        <w:t>条</w:t>
      </w:r>
      <w:r>
        <w:rPr>
          <w:rFonts w:hint="eastAsia" w:ascii="宋体" w:hAnsi="宋体"/>
          <w:b/>
          <w:bCs/>
          <w:color w:val="000000" w:themeColor="text1"/>
          <w:sz w:val="24"/>
          <w14:textFill>
            <w14:solidFill>
              <w14:schemeClr w14:val="tx1"/>
            </w14:solidFill>
          </w14:textFill>
        </w:rPr>
        <w:t xml:space="preserve"> </w:t>
      </w:r>
      <w:r>
        <w:rPr>
          <w:rFonts w:ascii="宋体" w:hAnsi="宋体"/>
          <w:b/>
          <w:bCs/>
          <w:color w:val="000000" w:themeColor="text1"/>
          <w:sz w:val="24"/>
          <w14:textFill>
            <w14:solidFill>
              <w14:schemeClr w14:val="tx1"/>
            </w14:solidFill>
          </w14:textFill>
        </w:rPr>
        <w:t>履约保证金</w:t>
      </w:r>
    </w:p>
    <w:p w14:paraId="07F667EC">
      <w:pPr>
        <w:suppressAutoHyphens/>
        <w:snapToGrid w:val="0"/>
        <w:spacing w:line="400" w:lineRule="exact"/>
        <w:ind w:firstLine="480" w:firstLineChars="200"/>
        <w:rPr>
          <w:rFonts w:ascii="宋体" w:hAnsi="宋体"/>
          <w:color w:val="0000FF"/>
          <w:kern w:val="1"/>
          <w:sz w:val="24"/>
          <w:u w:val="single"/>
        </w:rPr>
      </w:pPr>
      <w:r>
        <w:rPr>
          <w:rFonts w:ascii="宋体" w:hAnsi="宋体" w:cs="Arial"/>
          <w:color w:val="000000" w:themeColor="text1"/>
          <w:kern w:val="1"/>
          <w:sz w:val="24"/>
          <w:u w:val="none"/>
          <w:lang w:eastAsia="ar-SA"/>
          <w14:textFill>
            <w14:solidFill>
              <w14:schemeClr w14:val="tx1"/>
            </w14:solidFill>
          </w14:textFill>
        </w:rPr>
        <w:t>履约保证金：</w:t>
      </w:r>
      <w:r>
        <w:rPr>
          <w:rFonts w:hint="eastAsia" w:ascii="宋体" w:hAnsi="宋体" w:cs="Arial"/>
          <w:color w:val="000000" w:themeColor="text1"/>
          <w:kern w:val="1"/>
          <w:sz w:val="24"/>
          <w:u w:val="single"/>
          <w:lang w:val="en-US" w:eastAsia="zh-CN"/>
          <w14:textFill>
            <w14:solidFill>
              <w14:schemeClr w14:val="tx1"/>
            </w14:solidFill>
          </w14:textFill>
        </w:rPr>
        <w:t xml:space="preserve"> </w:t>
      </w:r>
      <w:r>
        <w:rPr>
          <w:rFonts w:hint="eastAsia" w:ascii="宋体" w:hAnsi="宋体"/>
          <w:color w:val="000000" w:themeColor="text1"/>
          <w:kern w:val="1"/>
          <w:sz w:val="24"/>
          <w:u w:val="single"/>
          <w14:textFill>
            <w14:solidFill>
              <w14:schemeClr w14:val="tx1"/>
            </w14:solidFill>
          </w14:textFill>
        </w:rPr>
        <w:t>按</w:t>
      </w:r>
      <w:r>
        <w:rPr>
          <w:rFonts w:hint="eastAsia" w:ascii="宋体" w:hAnsi="宋体"/>
          <w:color w:val="000000" w:themeColor="text1"/>
          <w:kern w:val="1"/>
          <w:sz w:val="24"/>
          <w:u w:val="single"/>
          <w:lang w:val="en-US" w:eastAsia="zh-CN"/>
          <w14:textFill>
            <w14:solidFill>
              <w14:schemeClr w14:val="tx1"/>
            </w14:solidFill>
          </w14:textFill>
        </w:rPr>
        <w:t>本</w:t>
      </w:r>
      <w:r>
        <w:rPr>
          <w:rFonts w:hint="eastAsia" w:ascii="宋体" w:hAnsi="宋体" w:eastAsia="宋体" w:cs="Times New Roman"/>
          <w:i w:val="0"/>
          <w:iCs w:val="0"/>
          <w:caps w:val="0"/>
          <w:color w:val="000000" w:themeColor="text1"/>
          <w:spacing w:val="0"/>
          <w:kern w:val="1"/>
          <w:sz w:val="24"/>
          <w:szCs w:val="24"/>
          <w:u w:val="single"/>
          <w:shd w:val="clear"/>
          <w14:textFill>
            <w14:solidFill>
              <w14:schemeClr w14:val="tx1"/>
            </w14:solidFill>
          </w14:textFill>
        </w:rPr>
        <w:t>采购合同金额</w:t>
      </w:r>
      <w:r>
        <w:rPr>
          <w:rFonts w:hint="eastAsia" w:ascii="宋体" w:hAnsi="宋体"/>
          <w:color w:val="000000" w:themeColor="text1"/>
          <w:kern w:val="1"/>
          <w:sz w:val="24"/>
          <w:u w:val="single"/>
          <w14:textFill>
            <w14:solidFill>
              <w14:schemeClr w14:val="tx1"/>
            </w14:solidFill>
          </w14:textFill>
        </w:rPr>
        <w:t>的</w:t>
      </w:r>
      <w:r>
        <w:rPr>
          <w:rFonts w:hint="eastAsia" w:ascii="宋体" w:hAnsi="宋体"/>
          <w:color w:val="000000" w:themeColor="text1"/>
          <w:kern w:val="1"/>
          <w:sz w:val="24"/>
          <w:u w:val="single"/>
          <w:lang w:val="en-US" w:eastAsia="zh-CN"/>
          <w14:textFill>
            <w14:solidFill>
              <w14:schemeClr w14:val="tx1"/>
            </w14:solidFill>
          </w14:textFill>
        </w:rPr>
        <w:t xml:space="preserve">    </w:t>
      </w:r>
      <w:r>
        <w:rPr>
          <w:rFonts w:hint="eastAsia" w:ascii="宋体" w:hAnsi="宋体"/>
          <w:b/>
          <w:bCs/>
          <w:color w:val="0000FF"/>
          <w:kern w:val="1"/>
          <w:sz w:val="24"/>
          <w:u w:val="single"/>
          <w:lang w:val="en-US" w:eastAsia="zh-CN"/>
        </w:rPr>
        <w:t>%</w:t>
      </w:r>
      <w:r>
        <w:rPr>
          <w:rFonts w:hint="eastAsia" w:ascii="宋体" w:hAnsi="宋体"/>
          <w:b/>
          <w:bCs/>
          <w:color w:val="0000FF"/>
          <w:kern w:val="1"/>
          <w:sz w:val="24"/>
          <w:u w:val="single"/>
          <w:lang w:eastAsia="zh-CN"/>
        </w:rPr>
        <w:t>，</w:t>
      </w:r>
      <w:r>
        <w:rPr>
          <w:rFonts w:hint="eastAsia" w:ascii="宋体" w:hAnsi="宋体"/>
          <w:b/>
          <w:bCs/>
          <w:color w:val="0000FF"/>
          <w:kern w:val="1"/>
          <w:sz w:val="24"/>
          <w:u w:val="single"/>
          <w:lang w:val="en-US" w:eastAsia="zh-CN"/>
        </w:rPr>
        <w:t>即</w:t>
      </w:r>
      <w:r>
        <w:rPr>
          <w:rFonts w:hint="eastAsia" w:ascii="宋体" w:hAnsi="宋体"/>
          <w:b/>
          <w:bCs/>
          <w:color w:val="0000FF"/>
          <w:kern w:val="1"/>
          <w:sz w:val="24"/>
          <w:u w:val="single"/>
        </w:rPr>
        <w:t>人民币</w:t>
      </w:r>
      <w:r>
        <w:rPr>
          <w:rFonts w:hint="eastAsia" w:ascii="宋体" w:hAnsi="宋体"/>
          <w:b/>
          <w:bCs/>
          <w:color w:val="0000FF"/>
          <w:kern w:val="1"/>
          <w:sz w:val="24"/>
          <w:u w:val="single"/>
          <w:lang w:val="en-US" w:eastAsia="zh-CN"/>
        </w:rPr>
        <w:t xml:space="preserve">          </w:t>
      </w:r>
      <w:r>
        <w:rPr>
          <w:rFonts w:hint="eastAsia" w:ascii="宋体" w:hAnsi="宋体" w:cs="宋体"/>
          <w:b/>
          <w:bCs/>
          <w:color w:val="0000FF"/>
          <w:sz w:val="24"/>
          <w:u w:val="single"/>
        </w:rPr>
        <w:t>元整（¥</w:t>
      </w:r>
      <w:r>
        <w:rPr>
          <w:rFonts w:hint="eastAsia" w:ascii="宋体" w:hAnsi="宋体" w:cs="宋体"/>
          <w:b/>
          <w:bCs/>
          <w:color w:val="0000FF"/>
          <w:sz w:val="24"/>
          <w:u w:val="single"/>
          <w:lang w:val="en-US" w:eastAsia="zh-CN"/>
        </w:rPr>
        <w:t xml:space="preserve">.      </w:t>
      </w:r>
      <w:r>
        <w:rPr>
          <w:rFonts w:hint="eastAsia" w:ascii="宋体" w:hAnsi="宋体" w:cs="宋体"/>
          <w:b/>
          <w:bCs/>
          <w:color w:val="0000FF"/>
          <w:sz w:val="24"/>
          <w:u w:val="single"/>
        </w:rPr>
        <w:t>）</w:t>
      </w:r>
      <w:r>
        <w:rPr>
          <w:rFonts w:hint="eastAsia" w:ascii="宋体" w:hAnsi="宋体" w:cs="宋体"/>
          <w:b/>
          <w:bCs/>
          <w:color w:val="0000FF"/>
          <w:sz w:val="24"/>
          <w:u w:val="none"/>
          <w:lang w:eastAsia="zh-CN"/>
        </w:rPr>
        <w:t>。</w:t>
      </w:r>
    </w:p>
    <w:p w14:paraId="366EAE88">
      <w:pPr>
        <w:suppressAutoHyphens/>
        <w:snapToGrid w:val="0"/>
        <w:spacing w:line="400" w:lineRule="exact"/>
        <w:ind w:firstLine="480" w:firstLineChars="200"/>
        <w:rPr>
          <w:rFonts w:ascii="宋体" w:hAnsi="宋体" w:cs="Arial"/>
          <w:color w:val="000000" w:themeColor="text1"/>
          <w:kern w:val="1"/>
          <w:sz w:val="24"/>
          <w14:textFill>
            <w14:solidFill>
              <w14:schemeClr w14:val="tx1"/>
            </w14:solidFill>
          </w14:textFill>
        </w:rPr>
      </w:pPr>
      <w:r>
        <w:rPr>
          <w:rFonts w:hint="eastAsia" w:ascii="宋体" w:hAnsi="宋体" w:cs="Arial"/>
          <w:color w:val="000000" w:themeColor="text1"/>
          <w:kern w:val="1"/>
          <w:sz w:val="24"/>
          <w14:textFill>
            <w14:solidFill>
              <w14:schemeClr w14:val="tx1"/>
            </w14:solidFill>
          </w14:textFill>
        </w:rPr>
        <w:t>履约保证金递交方式：银行转账或电汇</w:t>
      </w:r>
    </w:p>
    <w:p w14:paraId="78AC40AE">
      <w:pPr>
        <w:spacing w:line="40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cs="Arial"/>
          <w:color w:val="000000" w:themeColor="text1"/>
          <w:kern w:val="1"/>
          <w:sz w:val="24"/>
          <w14:textFill>
            <w14:solidFill>
              <w14:schemeClr w14:val="tx1"/>
            </w14:solidFill>
          </w14:textFill>
        </w:rPr>
        <w:t>备注</w:t>
      </w:r>
      <w:r>
        <w:rPr>
          <w:rFonts w:hint="eastAsia" w:ascii="宋体" w:hAnsi="宋体" w:cs="Arial"/>
          <w:kern w:val="1"/>
          <w:sz w:val="24"/>
        </w:rPr>
        <w:t>：在签订合同之前，乙方需把履约保证金足额交到甲方指定账户。未提交履约保证金的，不予签订本合同。履约保证金自项目验收合格后，待乙方履行完质保义务且无违约情况下</w:t>
      </w:r>
      <w:r>
        <w:rPr>
          <w:rFonts w:hint="eastAsia" w:ascii="宋体" w:hAnsi="宋体" w:cs="Arial"/>
          <w:kern w:val="1"/>
          <w:sz w:val="24"/>
          <w:lang w:eastAsia="zh-CN"/>
        </w:rPr>
        <w:t>，</w:t>
      </w:r>
      <w:r>
        <w:rPr>
          <w:rFonts w:hint="eastAsia" w:ascii="宋体" w:hAnsi="宋体" w:cs="Arial"/>
          <w:kern w:val="1"/>
          <w:sz w:val="24"/>
        </w:rPr>
        <w:t>由</w:t>
      </w:r>
      <w:r>
        <w:rPr>
          <w:rFonts w:hint="eastAsia" w:ascii="宋体" w:hAnsi="宋体" w:cs="Arial"/>
          <w:kern w:val="1"/>
          <w:sz w:val="24"/>
          <w:lang w:val="en-US" w:eastAsia="zh-CN"/>
        </w:rPr>
        <w:t>乙方提出书面申请后，</w:t>
      </w:r>
      <w:r>
        <w:rPr>
          <w:rFonts w:hint="eastAsia" w:ascii="宋体" w:hAnsi="宋体" w:cs="Arial"/>
          <w:kern w:val="1"/>
          <w:sz w:val="24"/>
        </w:rPr>
        <w:t>甲方无息退还。</w:t>
      </w:r>
      <w:r>
        <w:rPr>
          <w:rFonts w:ascii="宋体" w:hAnsi="宋体" w:cs="Arial"/>
          <w:sz w:val="24"/>
        </w:rPr>
        <w:t>本合同履行期间，乙方存在违约的，甲方有权从履约保证金中先行</w:t>
      </w:r>
      <w:r>
        <w:rPr>
          <w:rFonts w:hint="eastAsia" w:ascii="宋体" w:hAnsi="宋体" w:cs="Arial"/>
          <w:sz w:val="24"/>
        </w:rPr>
        <w:t>扣除违约金</w:t>
      </w:r>
      <w:r>
        <w:rPr>
          <w:rFonts w:hint="eastAsia" w:ascii="宋体" w:hAnsi="宋体" w:cs="Arial"/>
          <w:sz w:val="24"/>
          <w:lang w:eastAsia="zh-CN"/>
        </w:rPr>
        <w:t>、</w:t>
      </w:r>
      <w:r>
        <w:rPr>
          <w:rFonts w:hint="eastAsia" w:ascii="宋体" w:hAnsi="宋体" w:cs="Arial"/>
          <w:sz w:val="24"/>
        </w:rPr>
        <w:t>赔偿金</w:t>
      </w:r>
      <w:r>
        <w:rPr>
          <w:rFonts w:hint="eastAsia" w:ascii="宋体" w:hAnsi="宋体" w:cs="Arial"/>
          <w:sz w:val="24"/>
          <w:lang w:val="en-US" w:eastAsia="zh-CN"/>
        </w:rPr>
        <w:t>等按本合同约定乙方应付款项</w:t>
      </w:r>
      <w:r>
        <w:rPr>
          <w:rFonts w:ascii="宋体" w:hAnsi="宋体" w:cs="Arial"/>
          <w:sz w:val="24"/>
        </w:rPr>
        <w:t>，不足部分由乙方另行支付，甲方直接从</w:t>
      </w:r>
      <w:r>
        <w:rPr>
          <w:rFonts w:ascii="宋体" w:hAnsi="宋体"/>
          <w:bCs/>
          <w:color w:val="000000" w:themeColor="text1"/>
          <w:sz w:val="24"/>
          <w14:textFill>
            <w14:solidFill>
              <w14:schemeClr w14:val="tx1"/>
            </w14:solidFill>
          </w14:textFill>
        </w:rPr>
        <w:t>履约保证金中扣除</w:t>
      </w:r>
      <w:r>
        <w:rPr>
          <w:rFonts w:hint="eastAsia" w:ascii="宋体" w:hAnsi="宋体"/>
          <w:bCs/>
          <w:color w:val="000000" w:themeColor="text1"/>
          <w:sz w:val="24"/>
          <w14:textFill>
            <w14:solidFill>
              <w14:schemeClr w14:val="tx1"/>
            </w14:solidFill>
          </w14:textFill>
        </w:rPr>
        <w:t>违约金</w:t>
      </w:r>
      <w:r>
        <w:rPr>
          <w:rFonts w:hint="eastAsia" w:ascii="宋体" w:hAnsi="宋体" w:cs="Arial"/>
          <w:sz w:val="24"/>
          <w:lang w:eastAsia="zh-CN"/>
        </w:rPr>
        <w:t>、</w:t>
      </w:r>
      <w:r>
        <w:rPr>
          <w:rFonts w:hint="eastAsia" w:ascii="宋体" w:hAnsi="宋体" w:cs="Arial"/>
          <w:sz w:val="24"/>
        </w:rPr>
        <w:t>赔偿金</w:t>
      </w:r>
      <w:r>
        <w:rPr>
          <w:rFonts w:hint="eastAsia" w:ascii="宋体" w:hAnsi="宋体" w:cs="Arial"/>
          <w:sz w:val="24"/>
          <w:lang w:val="en-US" w:eastAsia="zh-CN"/>
        </w:rPr>
        <w:t>等按本合同约定</w:t>
      </w:r>
      <w:r>
        <w:rPr>
          <w:rFonts w:hint="eastAsia" w:ascii="宋体" w:hAnsi="宋体"/>
          <w:bCs/>
          <w:color w:val="000000" w:themeColor="text1"/>
          <w:sz w:val="24"/>
          <w14:textFill>
            <w14:solidFill>
              <w14:schemeClr w14:val="tx1"/>
            </w14:solidFill>
          </w14:textFill>
        </w:rPr>
        <w:t>乙方应付款项</w:t>
      </w:r>
      <w:r>
        <w:rPr>
          <w:rFonts w:ascii="宋体" w:hAnsi="宋体"/>
          <w:bCs/>
          <w:color w:val="000000" w:themeColor="text1"/>
          <w:sz w:val="24"/>
          <w14:textFill>
            <w14:solidFill>
              <w14:schemeClr w14:val="tx1"/>
            </w14:solidFill>
          </w14:textFill>
        </w:rPr>
        <w:t>的，乙方应于接到甲方补足履约保证金通知之日起3个工作日内补足。</w:t>
      </w:r>
    </w:p>
    <w:p w14:paraId="738D43A9">
      <w:pPr>
        <w:spacing w:line="40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履约保证金指定账户：</w:t>
      </w:r>
    </w:p>
    <w:p w14:paraId="000F561F">
      <w:pPr>
        <w:spacing w:line="40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开户名称：广西壮族自治区人民医院</w:t>
      </w:r>
    </w:p>
    <w:p w14:paraId="7F90F49D">
      <w:pPr>
        <w:spacing w:line="40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开户银行：中国民生银行股份有限公司南宁金湖支行</w:t>
      </w:r>
    </w:p>
    <w:p w14:paraId="3212B6EF">
      <w:pPr>
        <w:spacing w:line="40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履约保证金的银行账户为：6313 33260</w:t>
      </w:r>
    </w:p>
    <w:p w14:paraId="67679649">
      <w:pPr>
        <w:spacing w:line="400" w:lineRule="exact"/>
        <w:ind w:firstLine="482" w:firstLineChars="200"/>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第</w:t>
      </w:r>
      <w:r>
        <w:rPr>
          <w:rFonts w:ascii="宋体" w:hAnsi="宋体"/>
          <w:b/>
          <w:bCs/>
          <w:color w:val="000000" w:themeColor="text1"/>
          <w:sz w:val="24"/>
          <w14:textFill>
            <w14:solidFill>
              <w14:schemeClr w14:val="tx1"/>
            </w14:solidFill>
          </w14:textFill>
        </w:rPr>
        <w:t>十</w:t>
      </w:r>
      <w:r>
        <w:rPr>
          <w:rFonts w:hint="eastAsia" w:ascii="宋体" w:hAnsi="宋体"/>
          <w:b/>
          <w:bCs/>
          <w:color w:val="000000" w:themeColor="text1"/>
          <w:sz w:val="24"/>
          <w14:textFill>
            <w14:solidFill>
              <w14:schemeClr w14:val="tx1"/>
            </w14:solidFill>
          </w14:textFill>
        </w:rPr>
        <w:t>一条 税费</w:t>
      </w:r>
    </w:p>
    <w:p w14:paraId="092F1813">
      <w:pPr>
        <w:spacing w:line="40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本合同执行中相关的一切税费均由乙方负担。</w:t>
      </w:r>
    </w:p>
    <w:p w14:paraId="3B7BEFED">
      <w:pPr>
        <w:spacing w:line="400" w:lineRule="exact"/>
        <w:ind w:firstLine="482" w:firstLineChars="200"/>
        <w:rPr>
          <w:rFonts w:ascii="宋体" w:hAnsi="宋体"/>
          <w:b/>
          <w:bCs/>
          <w:color w:val="000000" w:themeColor="text1"/>
          <w:sz w:val="24"/>
          <w14:textFill>
            <w14:solidFill>
              <w14:schemeClr w14:val="tx1"/>
            </w14:solidFill>
          </w14:textFill>
        </w:rPr>
      </w:pPr>
      <w:r>
        <w:rPr>
          <w:rFonts w:ascii="宋体" w:hAnsi="宋体"/>
          <w:b/>
          <w:bCs/>
          <w:color w:val="000000" w:themeColor="text1"/>
          <w:sz w:val="24"/>
          <w14:textFill>
            <w14:solidFill>
              <w14:schemeClr w14:val="tx1"/>
            </w14:solidFill>
          </w14:textFill>
        </w:rPr>
        <w:t>第十</w:t>
      </w:r>
      <w:r>
        <w:rPr>
          <w:rFonts w:hint="eastAsia" w:ascii="宋体" w:hAnsi="宋体"/>
          <w:b/>
          <w:bCs/>
          <w:color w:val="000000" w:themeColor="text1"/>
          <w:sz w:val="24"/>
          <w14:textFill>
            <w14:solidFill>
              <w14:schemeClr w14:val="tx1"/>
            </w14:solidFill>
          </w14:textFill>
        </w:rPr>
        <w:t>二</w:t>
      </w:r>
      <w:r>
        <w:rPr>
          <w:rFonts w:ascii="宋体" w:hAnsi="宋体"/>
          <w:b/>
          <w:bCs/>
          <w:color w:val="000000" w:themeColor="text1"/>
          <w:sz w:val="24"/>
          <w14:textFill>
            <w14:solidFill>
              <w14:schemeClr w14:val="tx1"/>
            </w14:solidFill>
          </w14:textFill>
        </w:rPr>
        <w:t>条</w:t>
      </w:r>
      <w:r>
        <w:rPr>
          <w:rFonts w:hint="eastAsia" w:ascii="宋体" w:hAnsi="宋体"/>
          <w:b/>
          <w:bCs/>
          <w:color w:val="000000" w:themeColor="text1"/>
          <w:sz w:val="24"/>
          <w14:textFill>
            <w14:solidFill>
              <w14:schemeClr w14:val="tx1"/>
            </w14:solidFill>
          </w14:textFill>
        </w:rPr>
        <w:t xml:space="preserve"> </w:t>
      </w:r>
      <w:r>
        <w:rPr>
          <w:rFonts w:ascii="宋体" w:hAnsi="宋体"/>
          <w:b/>
          <w:bCs/>
          <w:color w:val="000000" w:themeColor="text1"/>
          <w:sz w:val="24"/>
          <w14:textFill>
            <w14:solidFill>
              <w14:schemeClr w14:val="tx1"/>
            </w14:solidFill>
          </w14:textFill>
        </w:rPr>
        <w:t>质量保证及售后服务</w:t>
      </w:r>
    </w:p>
    <w:p w14:paraId="36E266AA">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1. 乙方应按采购文件规定的</w:t>
      </w:r>
      <w:r>
        <w:rPr>
          <w:rFonts w:hint="eastAsia" w:ascii="宋体" w:hAnsi="宋体"/>
          <w:bCs/>
          <w:color w:val="000000" w:themeColor="text1"/>
          <w:sz w:val="24"/>
          <w:lang w:eastAsia="zh-CN"/>
          <w14:textFill>
            <w14:solidFill>
              <w14:schemeClr w14:val="tx1"/>
            </w14:solidFill>
          </w14:textFill>
        </w:rPr>
        <w:t>产品</w:t>
      </w:r>
      <w:r>
        <w:rPr>
          <w:rFonts w:ascii="宋体" w:hAnsi="宋体"/>
          <w:bCs/>
          <w:color w:val="000000" w:themeColor="text1"/>
          <w:sz w:val="24"/>
          <w14:textFill>
            <w14:solidFill>
              <w14:schemeClr w14:val="tx1"/>
            </w14:solidFill>
          </w14:textFill>
        </w:rPr>
        <w:t>性能、技术要求、质量标准向甲方提供未经使用的全新产品。乙方提供</w:t>
      </w:r>
      <w:r>
        <w:rPr>
          <w:rFonts w:hint="eastAsia" w:ascii="宋体" w:hAnsi="宋体"/>
          <w:bCs/>
          <w:color w:val="000000" w:themeColor="text1"/>
          <w:sz w:val="24"/>
          <w:lang w:eastAsia="zh-CN"/>
          <w14:textFill>
            <w14:solidFill>
              <w14:schemeClr w14:val="tx1"/>
            </w14:solidFill>
          </w14:textFill>
        </w:rPr>
        <w:t>产品</w:t>
      </w:r>
      <w:r>
        <w:rPr>
          <w:rFonts w:ascii="宋体" w:hAnsi="宋体"/>
          <w:bCs/>
          <w:color w:val="000000" w:themeColor="text1"/>
          <w:sz w:val="24"/>
          <w14:textFill>
            <w14:solidFill>
              <w14:schemeClr w14:val="tx1"/>
            </w14:solidFill>
          </w14:textFill>
        </w:rPr>
        <w:t>的质量保证期按</w:t>
      </w:r>
      <w:r>
        <w:rPr>
          <w:rFonts w:hint="eastAsia" w:ascii="宋体" w:hAnsi="宋体"/>
          <w:bCs/>
          <w:color w:val="000000" w:themeColor="text1"/>
          <w:sz w:val="24"/>
          <w:lang w:val="en-US" w:eastAsia="zh-CN"/>
          <w14:textFill>
            <w14:solidFill>
              <w14:schemeClr w14:val="tx1"/>
            </w14:solidFill>
          </w14:textFill>
        </w:rPr>
        <w:t>产品</w:t>
      </w:r>
      <w:r>
        <w:rPr>
          <w:rFonts w:ascii="宋体" w:hAnsi="宋体"/>
          <w:bCs/>
          <w:color w:val="000000" w:themeColor="text1"/>
          <w:sz w:val="24"/>
          <w14:textFill>
            <w14:solidFill>
              <w14:schemeClr w14:val="tx1"/>
            </w14:solidFill>
          </w14:textFill>
        </w:rPr>
        <w:t>验收合格之日起计（期限见《采购需求》中的要求）。在保证期内因</w:t>
      </w:r>
      <w:r>
        <w:rPr>
          <w:rFonts w:hint="eastAsia" w:ascii="宋体" w:hAnsi="宋体"/>
          <w:bCs/>
          <w:color w:val="000000" w:themeColor="text1"/>
          <w:sz w:val="24"/>
          <w:lang w:eastAsia="zh-CN"/>
          <w14:textFill>
            <w14:solidFill>
              <w14:schemeClr w14:val="tx1"/>
            </w14:solidFill>
          </w14:textFill>
        </w:rPr>
        <w:t>产品</w:t>
      </w:r>
      <w:r>
        <w:rPr>
          <w:rFonts w:ascii="宋体" w:hAnsi="宋体"/>
          <w:bCs/>
          <w:color w:val="000000" w:themeColor="text1"/>
          <w:sz w:val="24"/>
          <w14:textFill>
            <w14:solidFill>
              <w14:schemeClr w14:val="tx1"/>
            </w14:solidFill>
          </w14:textFill>
        </w:rPr>
        <w:t>本身的质量问题发生故障</w:t>
      </w:r>
      <w:r>
        <w:rPr>
          <w:rFonts w:hint="eastAsia" w:ascii="宋体" w:hAnsi="宋体"/>
          <w:bCs/>
          <w:color w:val="000000" w:themeColor="text1"/>
          <w:sz w:val="24"/>
          <w:lang w:eastAsia="zh-CN"/>
          <w14:textFill>
            <w14:solidFill>
              <w14:schemeClr w14:val="tx1"/>
            </w14:solidFill>
          </w14:textFill>
        </w:rPr>
        <w:t>、</w:t>
      </w:r>
      <w:r>
        <w:rPr>
          <w:rFonts w:hint="eastAsia" w:ascii="宋体" w:hAnsi="宋体"/>
          <w:bCs/>
          <w:color w:val="000000" w:themeColor="text1"/>
          <w:sz w:val="24"/>
          <w:lang w:val="en-US" w:eastAsia="zh-CN"/>
          <w14:textFill>
            <w14:solidFill>
              <w14:schemeClr w14:val="tx1"/>
            </w14:solidFill>
          </w14:textFill>
        </w:rPr>
        <w:t>系统出现故障导致无法使用或使用不便的</w:t>
      </w:r>
      <w:r>
        <w:rPr>
          <w:rFonts w:ascii="宋体" w:hAnsi="宋体"/>
          <w:bCs/>
          <w:color w:val="000000" w:themeColor="text1"/>
          <w:sz w:val="24"/>
          <w14:textFill>
            <w14:solidFill>
              <w14:schemeClr w14:val="tx1"/>
            </w14:solidFill>
          </w14:textFill>
        </w:rPr>
        <w:t>，乙方应负责免费修理</w:t>
      </w:r>
      <w:r>
        <w:rPr>
          <w:rFonts w:hint="eastAsia" w:ascii="宋体" w:hAnsi="宋体"/>
          <w:bCs/>
          <w:color w:val="000000" w:themeColor="text1"/>
          <w:sz w:val="24"/>
          <w:lang w:eastAsia="zh-CN"/>
          <w14:textFill>
            <w14:solidFill>
              <w14:schemeClr w14:val="tx1"/>
            </w14:solidFill>
          </w14:textFill>
        </w:rPr>
        <w:t>、</w:t>
      </w:r>
      <w:r>
        <w:rPr>
          <w:rFonts w:ascii="宋体" w:hAnsi="宋体"/>
          <w:bCs/>
          <w:color w:val="000000" w:themeColor="text1"/>
          <w:sz w:val="24"/>
          <w14:textFill>
            <w14:solidFill>
              <w14:schemeClr w14:val="tx1"/>
            </w14:solidFill>
          </w14:textFill>
        </w:rPr>
        <w:t>更换零部件</w:t>
      </w:r>
      <w:r>
        <w:rPr>
          <w:rFonts w:hint="eastAsia" w:ascii="宋体" w:hAnsi="宋体"/>
          <w:bCs/>
          <w:color w:val="000000" w:themeColor="text1"/>
          <w:sz w:val="24"/>
          <w:lang w:val="en-US" w:eastAsia="zh-CN"/>
          <w14:textFill>
            <w14:solidFill>
              <w14:schemeClr w14:val="tx1"/>
            </w14:solidFill>
          </w14:textFill>
        </w:rPr>
        <w:t>或上门调试维护</w:t>
      </w:r>
      <w:r>
        <w:rPr>
          <w:rFonts w:ascii="宋体" w:hAnsi="宋体"/>
          <w:bCs/>
          <w:color w:val="000000" w:themeColor="text1"/>
          <w:sz w:val="24"/>
          <w14:textFill>
            <w14:solidFill>
              <w14:schemeClr w14:val="tx1"/>
            </w14:solidFill>
          </w14:textFill>
        </w:rPr>
        <w:t>。对达不到技术要求者，根据实际情况，经双方协商，可按以下办法处理：</w:t>
      </w:r>
    </w:p>
    <w:p w14:paraId="23E96AE4">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（1）更换：</w:t>
      </w:r>
      <w:r>
        <w:rPr>
          <w:rFonts w:hint="eastAsia" w:ascii="宋体" w:hAnsi="宋体"/>
          <w:bCs/>
          <w:color w:val="000000" w:themeColor="text1"/>
          <w:sz w:val="24"/>
          <w14:textFill>
            <w14:solidFill>
              <w14:schemeClr w14:val="tx1"/>
            </w14:solidFill>
          </w14:textFill>
        </w:rPr>
        <w:t>产品出现质量问题、</w:t>
      </w:r>
      <w:r>
        <w:rPr>
          <w:rFonts w:ascii="宋体" w:hAnsi="宋体"/>
          <w:bCs/>
          <w:color w:val="000000" w:themeColor="text1"/>
          <w:sz w:val="24"/>
          <w14:textFill>
            <w14:solidFill>
              <w14:schemeClr w14:val="tx1"/>
            </w14:solidFill>
          </w14:textFill>
        </w:rPr>
        <w:t>经乙方</w:t>
      </w:r>
      <w:r>
        <w:rPr>
          <w:rFonts w:hint="eastAsia" w:ascii="宋体" w:hAnsi="宋体"/>
          <w:bCs/>
          <w:color w:val="000000" w:themeColor="text1"/>
          <w:sz w:val="24"/>
          <w14:textFill>
            <w14:solidFill>
              <w14:schemeClr w14:val="tx1"/>
            </w14:solidFill>
          </w14:textFill>
        </w:rPr>
        <w:t>1</w:t>
      </w:r>
      <w:r>
        <w:rPr>
          <w:rFonts w:ascii="宋体" w:hAnsi="宋体"/>
          <w:bCs/>
          <w:color w:val="000000" w:themeColor="text1"/>
          <w:sz w:val="24"/>
          <w14:textFill>
            <w14:solidFill>
              <w14:schemeClr w14:val="tx1"/>
            </w14:solidFill>
          </w14:textFill>
        </w:rPr>
        <w:t>次维修仍不能达到合同约定的质量标准</w:t>
      </w:r>
      <w:r>
        <w:rPr>
          <w:rFonts w:hint="eastAsia" w:ascii="宋体" w:hAnsi="宋体"/>
          <w:bCs/>
          <w:color w:val="000000" w:themeColor="text1"/>
          <w:sz w:val="24"/>
          <w14:textFill>
            <w14:solidFill>
              <w14:schemeClr w14:val="tx1"/>
            </w14:solidFill>
          </w14:textFill>
        </w:rPr>
        <w:t>的，</w:t>
      </w:r>
      <w:r>
        <w:rPr>
          <w:rFonts w:ascii="宋体" w:hAnsi="宋体"/>
          <w:bCs/>
          <w:color w:val="000000" w:themeColor="text1"/>
          <w:sz w:val="24"/>
          <w14:textFill>
            <w14:solidFill>
              <w14:schemeClr w14:val="tx1"/>
            </w14:solidFill>
          </w14:textFill>
        </w:rPr>
        <w:t>甲方有权</w:t>
      </w:r>
      <w:r>
        <w:rPr>
          <w:rFonts w:hint="eastAsia" w:ascii="宋体" w:hAnsi="宋体"/>
          <w:bCs/>
          <w:color w:val="000000" w:themeColor="text1"/>
          <w:sz w:val="24"/>
          <w14:textFill>
            <w14:solidFill>
              <w14:schemeClr w14:val="tx1"/>
            </w14:solidFill>
          </w14:textFill>
        </w:rPr>
        <w:t>更换，并</w:t>
      </w:r>
      <w:r>
        <w:rPr>
          <w:rFonts w:ascii="宋体" w:hAnsi="宋体"/>
          <w:bCs/>
          <w:color w:val="000000" w:themeColor="text1"/>
          <w:sz w:val="24"/>
          <w14:textFill>
            <w14:solidFill>
              <w14:schemeClr w14:val="tx1"/>
            </w14:solidFill>
          </w14:textFill>
        </w:rPr>
        <w:t>由乙方承担所发生的全部费用。</w:t>
      </w:r>
    </w:p>
    <w:p w14:paraId="28E687C6">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（2）贬值处理：</w:t>
      </w:r>
      <w:r>
        <w:rPr>
          <w:rFonts w:hint="eastAsia" w:ascii="宋体" w:hAnsi="宋体"/>
          <w:bCs/>
          <w:color w:val="000000" w:themeColor="text1"/>
          <w:sz w:val="24"/>
          <w14:textFill>
            <w14:solidFill>
              <w14:schemeClr w14:val="tx1"/>
            </w14:solidFill>
          </w14:textFill>
        </w:rPr>
        <w:t>因乙方产品出现质量问题造成退换货产生的贬值由乙方自行承担</w:t>
      </w:r>
      <w:r>
        <w:rPr>
          <w:rFonts w:ascii="宋体" w:hAnsi="宋体"/>
          <w:bCs/>
          <w:color w:val="000000" w:themeColor="text1"/>
          <w:sz w:val="24"/>
          <w14:textFill>
            <w14:solidFill>
              <w14:schemeClr w14:val="tx1"/>
            </w14:solidFill>
          </w14:textFill>
        </w:rPr>
        <w:t>。</w:t>
      </w:r>
    </w:p>
    <w:p w14:paraId="165CAAE7">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（3）退货处理：</w:t>
      </w:r>
      <w:r>
        <w:rPr>
          <w:rFonts w:hint="eastAsia" w:ascii="宋体" w:hAnsi="宋体"/>
          <w:bCs/>
          <w:color w:val="000000" w:themeColor="text1"/>
          <w:sz w:val="24"/>
          <w14:textFill>
            <w14:solidFill>
              <w14:schemeClr w14:val="tx1"/>
            </w14:solidFill>
          </w14:textFill>
        </w:rPr>
        <w:t>产品经一次更换仍不能达到合同约定质量标准的</w:t>
      </w:r>
      <w:r>
        <w:rPr>
          <w:rFonts w:hint="eastAsia" w:ascii="宋体" w:hAnsi="宋体"/>
          <w:bCs/>
          <w:color w:val="000000" w:themeColor="text1"/>
          <w:sz w:val="24"/>
          <w:lang w:eastAsia="zh-CN"/>
          <w14:textFill>
            <w14:solidFill>
              <w14:schemeClr w14:val="tx1"/>
            </w14:solidFill>
          </w14:textFill>
        </w:rPr>
        <w:t>、</w:t>
      </w:r>
      <w:r>
        <w:rPr>
          <w:rFonts w:hint="eastAsia" w:ascii="宋体" w:hAnsi="宋体"/>
          <w:bCs/>
          <w:color w:val="000000" w:themeColor="text1"/>
          <w:sz w:val="24"/>
          <w:lang w:val="en-US" w:eastAsia="zh-CN"/>
          <w14:textFill>
            <w14:solidFill>
              <w14:schemeClr w14:val="tx1"/>
            </w14:solidFill>
          </w14:textFill>
        </w:rPr>
        <w:t>系统经3次上门调试维护后仍无法正常使用的，均</w:t>
      </w:r>
      <w:r>
        <w:rPr>
          <w:rFonts w:hint="eastAsia" w:ascii="宋体" w:hAnsi="宋体"/>
          <w:bCs/>
          <w:color w:val="000000" w:themeColor="text1"/>
          <w:sz w:val="24"/>
          <w14:textFill>
            <w14:solidFill>
              <w14:schemeClr w14:val="tx1"/>
            </w14:solidFill>
          </w14:textFill>
        </w:rPr>
        <w:t>视为</w:t>
      </w:r>
      <w:r>
        <w:rPr>
          <w:rFonts w:hint="eastAsia" w:ascii="宋体" w:hAnsi="宋体"/>
          <w:bCs/>
          <w:color w:val="000000" w:themeColor="text1"/>
          <w:sz w:val="24"/>
          <w:lang w:val="en-US" w:eastAsia="zh-CN"/>
          <w14:textFill>
            <w14:solidFill>
              <w14:schemeClr w14:val="tx1"/>
            </w14:solidFill>
          </w14:textFill>
        </w:rPr>
        <w:t>产品</w:t>
      </w:r>
      <w:r>
        <w:rPr>
          <w:rFonts w:hint="eastAsia" w:ascii="宋体" w:hAnsi="宋体"/>
          <w:bCs/>
          <w:color w:val="000000" w:themeColor="text1"/>
          <w:sz w:val="24"/>
          <w14:textFill>
            <w14:solidFill>
              <w14:schemeClr w14:val="tx1"/>
            </w14:solidFill>
          </w14:textFill>
        </w:rPr>
        <w:t>出现严重质量问题，</w:t>
      </w:r>
      <w:r>
        <w:rPr>
          <w:rFonts w:ascii="宋体" w:hAnsi="宋体"/>
          <w:bCs/>
          <w:color w:val="000000" w:themeColor="text1"/>
          <w:sz w:val="24"/>
          <w14:textFill>
            <w14:solidFill>
              <w14:schemeClr w14:val="tx1"/>
            </w14:solidFill>
          </w14:textFill>
        </w:rPr>
        <w:t>甲方有权退货</w:t>
      </w:r>
      <w:r>
        <w:rPr>
          <w:rFonts w:hint="eastAsia" w:ascii="宋体" w:hAnsi="宋体"/>
          <w:bCs/>
          <w:color w:val="000000" w:themeColor="text1"/>
          <w:sz w:val="24"/>
          <w14:textFill>
            <w14:solidFill>
              <w14:schemeClr w14:val="tx1"/>
            </w14:solidFill>
          </w14:textFill>
        </w:rPr>
        <w:t>，</w:t>
      </w:r>
      <w:r>
        <w:rPr>
          <w:rFonts w:ascii="宋体" w:hAnsi="宋体"/>
          <w:bCs/>
          <w:color w:val="000000" w:themeColor="text1"/>
          <w:sz w:val="24"/>
          <w14:textFill>
            <w14:solidFill>
              <w14:schemeClr w14:val="tx1"/>
            </w14:solidFill>
          </w14:textFill>
        </w:rPr>
        <w:t>乙方应退还甲方支付的合同款，同时承担</w:t>
      </w:r>
      <w:r>
        <w:rPr>
          <w:rFonts w:hint="eastAsia" w:ascii="宋体" w:hAnsi="宋体"/>
          <w:bCs/>
          <w:color w:val="000000" w:themeColor="text1"/>
          <w:sz w:val="24"/>
          <w14:textFill>
            <w14:solidFill>
              <w14:schemeClr w14:val="tx1"/>
            </w14:solidFill>
          </w14:textFill>
        </w:rPr>
        <w:t>退</w:t>
      </w:r>
      <w:r>
        <w:rPr>
          <w:rFonts w:ascii="宋体" w:hAnsi="宋体"/>
          <w:bCs/>
          <w:color w:val="000000" w:themeColor="text1"/>
          <w:sz w:val="24"/>
          <w14:textFill>
            <w14:solidFill>
              <w14:schemeClr w14:val="tx1"/>
            </w14:solidFill>
          </w14:textFill>
        </w:rPr>
        <w:t>货</w:t>
      </w:r>
      <w:r>
        <w:rPr>
          <w:rFonts w:hint="eastAsia" w:ascii="宋体" w:hAnsi="宋体"/>
          <w:bCs/>
          <w:color w:val="000000" w:themeColor="text1"/>
          <w:sz w:val="24"/>
          <w14:textFill>
            <w14:solidFill>
              <w14:schemeClr w14:val="tx1"/>
            </w14:solidFill>
          </w14:textFill>
        </w:rPr>
        <w:t>所发生的</w:t>
      </w:r>
      <w:r>
        <w:rPr>
          <w:rFonts w:ascii="宋体" w:hAnsi="宋体"/>
          <w:bCs/>
          <w:color w:val="000000" w:themeColor="text1"/>
          <w:sz w:val="24"/>
          <w14:textFill>
            <w14:solidFill>
              <w14:schemeClr w14:val="tx1"/>
            </w14:solidFill>
          </w14:textFill>
        </w:rPr>
        <w:t>所有费用（运输、保险、检验、货款利息及银行手续费等）</w:t>
      </w:r>
      <w:r>
        <w:rPr>
          <w:rFonts w:hint="eastAsia" w:ascii="宋体" w:hAnsi="宋体"/>
          <w:bCs/>
          <w:color w:val="000000" w:themeColor="text1"/>
          <w:sz w:val="24"/>
          <w14:textFill>
            <w14:solidFill>
              <w14:schemeClr w14:val="tx1"/>
            </w14:solidFill>
          </w14:textFill>
        </w:rPr>
        <w:t>，</w:t>
      </w:r>
      <w:r>
        <w:rPr>
          <w:rFonts w:ascii="宋体" w:hAnsi="宋体"/>
          <w:bCs/>
          <w:color w:val="000000" w:themeColor="text1"/>
          <w:sz w:val="24"/>
          <w14:textFill>
            <w14:solidFill>
              <w14:schemeClr w14:val="tx1"/>
            </w14:solidFill>
          </w14:textFill>
        </w:rPr>
        <w:t>并视作乙方不能交付</w:t>
      </w:r>
      <w:r>
        <w:rPr>
          <w:rFonts w:hint="eastAsia" w:ascii="宋体" w:hAnsi="宋体"/>
          <w:bCs/>
          <w:color w:val="000000" w:themeColor="text1"/>
          <w:sz w:val="24"/>
          <w:lang w:eastAsia="zh-CN"/>
          <w14:textFill>
            <w14:solidFill>
              <w14:schemeClr w14:val="tx1"/>
            </w14:solidFill>
          </w14:textFill>
        </w:rPr>
        <w:t>产品</w:t>
      </w:r>
      <w:r>
        <w:rPr>
          <w:rFonts w:ascii="宋体" w:hAnsi="宋体"/>
          <w:bCs/>
          <w:color w:val="000000" w:themeColor="text1"/>
          <w:sz w:val="24"/>
          <w14:textFill>
            <w14:solidFill>
              <w14:schemeClr w14:val="tx1"/>
            </w14:solidFill>
          </w14:textFill>
        </w:rPr>
        <w:t>而须支付违约赔偿金给甲方，甲方还可依法追究乙方的违约责任</w:t>
      </w:r>
      <w:r>
        <w:rPr>
          <w:rFonts w:hint="eastAsia" w:ascii="宋体" w:hAnsi="宋体"/>
          <w:bCs/>
          <w:color w:val="000000" w:themeColor="text1"/>
          <w:sz w:val="24"/>
          <w14:textFill>
            <w14:solidFill>
              <w14:schemeClr w14:val="tx1"/>
            </w14:solidFill>
          </w14:textFill>
        </w:rPr>
        <w:t>，且甲方有权终止合同，由此造成的损失由乙方负责</w:t>
      </w:r>
      <w:r>
        <w:rPr>
          <w:rFonts w:ascii="宋体" w:hAnsi="宋体"/>
          <w:bCs/>
          <w:color w:val="000000" w:themeColor="text1"/>
          <w:sz w:val="24"/>
          <w14:textFill>
            <w14:solidFill>
              <w14:schemeClr w14:val="tx1"/>
            </w14:solidFill>
          </w14:textFill>
        </w:rPr>
        <w:t>。</w:t>
      </w:r>
    </w:p>
    <w:p w14:paraId="4C22B768">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 xml:space="preserve">2. </w:t>
      </w:r>
      <w:r>
        <w:rPr>
          <w:rFonts w:ascii="宋体" w:hAnsi="宋体" w:eastAsia="宋体" w:cs="Times New Roman"/>
          <w:bCs/>
          <w:color w:val="000000" w:themeColor="text1"/>
          <w:kern w:val="2"/>
          <w:sz w:val="24"/>
          <w:szCs w:val="24"/>
          <w:lang w:val="en-US" w:eastAsia="zh-CN" w:bidi="ar"/>
          <w14:textFill>
            <w14:solidFill>
              <w14:schemeClr w14:val="tx1"/>
            </w14:solidFill>
          </w14:textFill>
        </w:rPr>
        <w:t>在质保期内提供免费维修服务，并安</w:t>
      </w:r>
      <w:r>
        <w:rPr>
          <w:rFonts w:hint="default" w:ascii="宋体" w:hAnsi="宋体" w:eastAsia="宋体" w:cs="Times New Roman"/>
          <w:bCs/>
          <w:color w:val="000000" w:themeColor="text1"/>
          <w:kern w:val="2"/>
          <w:sz w:val="24"/>
          <w:szCs w:val="24"/>
          <w:lang w:val="en-US" w:eastAsia="zh-CN" w:bidi="ar"/>
          <w14:textFill>
            <w14:solidFill>
              <w14:schemeClr w14:val="tx1"/>
            </w14:solidFill>
          </w14:textFill>
        </w:rPr>
        <w:t>排专门的维保对接人，在南宁本地有服务维保团队可上门，</w:t>
      </w:r>
      <w:r>
        <w:rPr>
          <w:rFonts w:ascii="宋体" w:hAnsi="宋体"/>
          <w:bCs/>
          <w:color w:val="000000" w:themeColor="text1"/>
          <w:sz w:val="24"/>
          <w14:textFill>
            <w14:solidFill>
              <w14:schemeClr w14:val="tx1"/>
            </w14:solidFill>
          </w14:textFill>
        </w:rPr>
        <w:t>如在使用过程中</w:t>
      </w:r>
      <w:r>
        <w:rPr>
          <w:rFonts w:hint="eastAsia" w:ascii="宋体" w:hAnsi="宋体"/>
          <w:bCs/>
          <w:color w:val="000000" w:themeColor="text1"/>
          <w:sz w:val="24"/>
          <w14:textFill>
            <w14:solidFill>
              <w14:schemeClr w14:val="tx1"/>
            </w14:solidFill>
          </w14:textFill>
        </w:rPr>
        <w:t>出现故障</w:t>
      </w:r>
      <w:r>
        <w:rPr>
          <w:rFonts w:ascii="宋体" w:hAnsi="宋体"/>
          <w:bCs/>
          <w:color w:val="000000" w:themeColor="text1"/>
          <w:sz w:val="24"/>
          <w14:textFill>
            <w14:solidFill>
              <w14:schemeClr w14:val="tx1"/>
            </w14:solidFill>
          </w14:textFill>
        </w:rPr>
        <w:t>，乙方</w:t>
      </w:r>
      <w:r>
        <w:rPr>
          <w:rFonts w:hint="eastAsia" w:ascii="宋体" w:hAnsi="宋体"/>
          <w:bCs/>
          <w:color w:val="000000" w:themeColor="text1"/>
          <w:sz w:val="24"/>
          <w14:textFill>
            <w14:solidFill>
              <w14:schemeClr w14:val="tx1"/>
            </w14:solidFill>
          </w14:textFill>
        </w:rPr>
        <w:t>应</w:t>
      </w:r>
      <w:r>
        <w:rPr>
          <w:rFonts w:ascii="宋体" w:hAnsi="宋体"/>
          <w:bCs/>
          <w:color w:val="000000" w:themeColor="text1"/>
          <w:sz w:val="24"/>
          <w14:textFill>
            <w14:solidFill>
              <w14:schemeClr w14:val="tx1"/>
            </w14:solidFill>
          </w14:textFill>
        </w:rPr>
        <w:t>在接到甲方通知后</w:t>
      </w:r>
      <w:r>
        <w:rPr>
          <w:rFonts w:hint="eastAsia" w:ascii="宋体" w:hAnsi="宋体"/>
          <w:bCs/>
          <w:color w:val="000000" w:themeColor="text1"/>
          <w:sz w:val="24"/>
          <w:u w:val="single"/>
          <w:lang w:val="en-US" w:eastAsia="zh-CN"/>
          <w14:textFill>
            <w14:solidFill>
              <w14:schemeClr w14:val="tx1"/>
            </w14:solidFill>
          </w14:textFill>
        </w:rPr>
        <w:t xml:space="preserve">     </w:t>
      </w:r>
      <w:r>
        <w:rPr>
          <w:rFonts w:hint="eastAsia" w:ascii="宋体" w:hAnsi="宋体"/>
          <w:bCs/>
          <w:color w:val="0000FF"/>
          <w:sz w:val="24"/>
          <w:u w:val="none"/>
          <w:lang w:val="en-US" w:eastAsia="zh-CN"/>
        </w:rPr>
        <w:t>分钟</w:t>
      </w:r>
      <w:r>
        <w:rPr>
          <w:rFonts w:hint="eastAsia" w:ascii="宋体" w:hAnsi="宋体"/>
          <w:bCs/>
          <w:color w:val="000000" w:themeColor="text1"/>
          <w:sz w:val="24"/>
          <w14:textFill>
            <w14:solidFill>
              <w14:schemeClr w14:val="tx1"/>
            </w14:solidFill>
          </w14:textFill>
        </w:rPr>
        <w:t>内响应</w:t>
      </w:r>
      <w:r>
        <w:rPr>
          <w:rFonts w:hint="eastAsia" w:ascii="宋体" w:hAnsi="宋体"/>
          <w:bCs/>
          <w:color w:val="000000" w:themeColor="text1"/>
          <w:sz w:val="24"/>
          <w:u w:val="none"/>
          <w:lang w:val="en-US" w:eastAsia="zh-CN"/>
          <w14:textFill>
            <w14:solidFill>
              <w14:schemeClr w14:val="tx1"/>
            </w14:solidFill>
          </w14:textFill>
        </w:rPr>
        <w:t>并提出解决方案，</w:t>
      </w:r>
      <w:r>
        <w:rPr>
          <w:rFonts w:hint="eastAsia" w:ascii="宋体" w:hAnsi="宋体"/>
          <w:bCs/>
          <w:color w:val="000000" w:themeColor="text1"/>
          <w:sz w:val="24"/>
          <w:u w:val="single"/>
          <w14:textFill>
            <w14:solidFill>
              <w14:schemeClr w14:val="tx1"/>
            </w14:solidFill>
          </w14:textFill>
        </w:rPr>
        <w:t xml:space="preserve"> </w:t>
      </w:r>
      <w:r>
        <w:rPr>
          <w:rFonts w:hint="eastAsia" w:ascii="宋体" w:hAnsi="宋体"/>
          <w:bCs/>
          <w:color w:val="000000" w:themeColor="text1"/>
          <w:sz w:val="24"/>
          <w:u w:val="single"/>
          <w:lang w:val="en-US" w:eastAsia="zh-CN"/>
          <w14:textFill>
            <w14:solidFill>
              <w14:schemeClr w14:val="tx1"/>
            </w14:solidFill>
          </w14:textFill>
        </w:rPr>
        <w:t xml:space="preserve">   </w:t>
      </w:r>
      <w:r>
        <w:rPr>
          <w:rFonts w:hint="eastAsia" w:ascii="宋体" w:hAnsi="宋体"/>
          <w:bCs/>
          <w:color w:val="0000FF"/>
          <w:sz w:val="24"/>
          <w:u w:val="single"/>
        </w:rPr>
        <w:t xml:space="preserve"> </w:t>
      </w:r>
      <w:r>
        <w:rPr>
          <w:rFonts w:hint="eastAsia" w:ascii="宋体" w:hAnsi="宋体"/>
          <w:bCs/>
          <w:color w:val="000000" w:themeColor="text1"/>
          <w:sz w:val="24"/>
          <w14:textFill>
            <w14:solidFill>
              <w14:schemeClr w14:val="tx1"/>
            </w14:solidFill>
          </w14:textFill>
        </w:rPr>
        <w:t>小时内解决故障，否则须在</w:t>
      </w:r>
      <w:r>
        <w:rPr>
          <w:rFonts w:hint="eastAsia" w:ascii="宋体" w:hAnsi="宋体"/>
          <w:bCs/>
          <w:color w:val="0000FF"/>
          <w:sz w:val="24"/>
          <w:u w:val="single"/>
        </w:rPr>
        <w:t xml:space="preserve"> </w:t>
      </w:r>
      <w:r>
        <w:rPr>
          <w:rFonts w:hint="eastAsia" w:ascii="宋体" w:hAnsi="宋体"/>
          <w:bCs/>
          <w:color w:val="0000FF"/>
          <w:sz w:val="24"/>
          <w:u w:val="single"/>
          <w:lang w:val="en-US" w:eastAsia="zh-CN"/>
        </w:rPr>
        <w:t xml:space="preserve">   </w:t>
      </w:r>
      <w:r>
        <w:rPr>
          <w:rFonts w:hint="eastAsia" w:ascii="宋体" w:hAnsi="宋体"/>
          <w:bCs/>
          <w:color w:val="0000FF"/>
          <w:sz w:val="24"/>
          <w:u w:val="single"/>
        </w:rPr>
        <w:t xml:space="preserve"> </w:t>
      </w:r>
      <w:r>
        <w:rPr>
          <w:rFonts w:hint="eastAsia" w:ascii="宋体" w:hAnsi="宋体"/>
          <w:bCs/>
          <w:color w:val="000000" w:themeColor="text1"/>
          <w:sz w:val="24"/>
          <w14:textFill>
            <w14:solidFill>
              <w14:schemeClr w14:val="tx1"/>
            </w14:solidFill>
          </w14:textFill>
        </w:rPr>
        <w:t>小时内提供与原设备技术参数要求相同或高于原设备技术参数要求的备用产品</w:t>
      </w:r>
      <w:r>
        <w:rPr>
          <w:rFonts w:hint="eastAsia" w:ascii="宋体" w:hAnsi="宋体"/>
          <w:bCs/>
          <w:color w:val="000000" w:themeColor="text1"/>
          <w:sz w:val="24"/>
          <w:lang w:eastAsia="zh-CN"/>
          <w14:textFill>
            <w14:solidFill>
              <w14:schemeClr w14:val="tx1"/>
            </w14:solidFill>
          </w14:textFill>
        </w:rPr>
        <w:t>（</w:t>
      </w:r>
      <w:r>
        <w:rPr>
          <w:rFonts w:hint="eastAsia" w:ascii="宋体" w:hAnsi="宋体"/>
          <w:bCs/>
          <w:color w:val="000000" w:themeColor="text1"/>
          <w:sz w:val="24"/>
          <w:lang w:val="en-US" w:eastAsia="zh-CN"/>
          <w14:textFill>
            <w14:solidFill>
              <w14:schemeClr w14:val="tx1"/>
            </w14:solidFill>
          </w14:textFill>
        </w:rPr>
        <w:t>或备用系统</w:t>
      </w:r>
      <w:r>
        <w:rPr>
          <w:rFonts w:hint="eastAsia" w:ascii="宋体" w:hAnsi="宋体"/>
          <w:bCs/>
          <w:color w:val="000000" w:themeColor="text1"/>
          <w:sz w:val="24"/>
          <w:lang w:eastAsia="zh-CN"/>
          <w14:textFill>
            <w14:solidFill>
              <w14:schemeClr w14:val="tx1"/>
            </w14:solidFill>
          </w14:textFill>
        </w:rPr>
        <w:t>）</w:t>
      </w:r>
      <w:r>
        <w:rPr>
          <w:rFonts w:hint="eastAsia" w:ascii="宋体" w:hAnsi="宋体"/>
          <w:bCs/>
          <w:color w:val="000000" w:themeColor="text1"/>
          <w:sz w:val="24"/>
          <w14:textFill>
            <w14:solidFill>
              <w14:schemeClr w14:val="tx1"/>
            </w14:solidFill>
          </w14:textFill>
        </w:rPr>
        <w:t>，以保证甲方的正常工作。</w:t>
      </w:r>
      <w:r>
        <w:rPr>
          <w:rFonts w:hint="default" w:ascii="宋体" w:hAnsi="宋体" w:eastAsia="宋体" w:cs="Times New Roman"/>
          <w:bCs/>
          <w:i w:val="0"/>
          <w:iCs w:val="0"/>
          <w:caps w:val="0"/>
          <w:color w:val="auto"/>
          <w:spacing w:val="0"/>
          <w:sz w:val="24"/>
          <w:szCs w:val="24"/>
          <w:u w:val="none"/>
          <w:shd w:val="clear"/>
        </w:rPr>
        <w:t>呼叫上门仅需电话确认产品序列号，无需注册维保平台报修，无需软件/APP/公众号注册报修，无需复杂的拍照上传过程，无论故障类型不得收上门费。</w:t>
      </w:r>
      <w:r>
        <w:rPr>
          <w:rFonts w:hint="eastAsia" w:ascii="宋体" w:hAnsi="宋体"/>
          <w:bCs/>
          <w:color w:val="000000" w:themeColor="text1"/>
          <w:sz w:val="24"/>
          <w14:textFill>
            <w14:solidFill>
              <w14:schemeClr w14:val="tx1"/>
            </w14:solidFill>
          </w14:textFill>
        </w:rPr>
        <w:t>乙方在接到甲方通知后拒不响应或解决故障的，甲方有权聘请第三方进行维修</w:t>
      </w:r>
      <w:r>
        <w:rPr>
          <w:rFonts w:hint="eastAsia" w:ascii="宋体" w:hAnsi="宋体"/>
          <w:bCs/>
          <w:color w:val="000000" w:themeColor="text1"/>
          <w:sz w:val="24"/>
          <w:lang w:val="en-US" w:eastAsia="zh-CN"/>
          <w14:textFill>
            <w14:solidFill>
              <w14:schemeClr w14:val="tx1"/>
            </w14:solidFill>
          </w14:textFill>
        </w:rPr>
        <w:t>或调试维护</w:t>
      </w:r>
      <w:r>
        <w:rPr>
          <w:rFonts w:hint="eastAsia" w:ascii="宋体" w:hAnsi="宋体"/>
          <w:bCs/>
          <w:color w:val="000000" w:themeColor="text1"/>
          <w:sz w:val="24"/>
          <w14:textFill>
            <w14:solidFill>
              <w14:schemeClr w14:val="tx1"/>
            </w14:solidFill>
          </w14:textFill>
        </w:rPr>
        <w:t>，由此产生的费用由乙方承担。</w:t>
      </w:r>
    </w:p>
    <w:p w14:paraId="4D48BA99">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3. 在质保期内，乙方应对</w:t>
      </w:r>
      <w:r>
        <w:rPr>
          <w:rFonts w:hint="eastAsia" w:ascii="宋体" w:hAnsi="宋体"/>
          <w:bCs/>
          <w:color w:val="000000" w:themeColor="text1"/>
          <w:sz w:val="24"/>
          <w:lang w:eastAsia="zh-CN"/>
          <w14:textFill>
            <w14:solidFill>
              <w14:schemeClr w14:val="tx1"/>
            </w14:solidFill>
          </w14:textFill>
        </w:rPr>
        <w:t>产品</w:t>
      </w:r>
      <w:r>
        <w:rPr>
          <w:rFonts w:ascii="宋体" w:hAnsi="宋体"/>
          <w:bCs/>
          <w:color w:val="000000" w:themeColor="text1"/>
          <w:sz w:val="24"/>
          <w14:textFill>
            <w14:solidFill>
              <w14:schemeClr w14:val="tx1"/>
            </w14:solidFill>
          </w14:textFill>
        </w:rPr>
        <w:t>出现的质量及安全问题负责处理解决并承担一切费用。</w:t>
      </w:r>
      <w:r>
        <w:rPr>
          <w:rFonts w:hint="eastAsia" w:ascii="宋体" w:hAnsi="宋体"/>
          <w:bCs/>
          <w:color w:val="000000" w:themeColor="text1"/>
          <w:sz w:val="24"/>
          <w14:textFill>
            <w14:solidFill>
              <w14:schemeClr w14:val="tx1"/>
            </w14:solidFill>
          </w14:textFill>
        </w:rPr>
        <w:t>如有产品质量争议，则按照国家相关法律法规及行业标准、地方标准等标准、规范解决（上述标准、规范有出入的，以较严格为准），如采购文件中明确对</w:t>
      </w:r>
      <w:r>
        <w:rPr>
          <w:rFonts w:hint="eastAsia" w:ascii="宋体" w:hAnsi="宋体"/>
          <w:bCs/>
          <w:color w:val="000000" w:themeColor="text1"/>
          <w:sz w:val="24"/>
          <w:lang w:eastAsia="zh-CN"/>
          <w14:textFill>
            <w14:solidFill>
              <w14:schemeClr w14:val="tx1"/>
            </w14:solidFill>
          </w14:textFill>
        </w:rPr>
        <w:t>产品</w:t>
      </w:r>
      <w:r>
        <w:rPr>
          <w:rFonts w:hint="eastAsia" w:ascii="宋体" w:hAnsi="宋体"/>
          <w:bCs/>
          <w:color w:val="000000" w:themeColor="text1"/>
          <w:sz w:val="24"/>
          <w14:textFill>
            <w14:solidFill>
              <w14:schemeClr w14:val="tx1"/>
            </w14:solidFill>
          </w14:textFill>
        </w:rPr>
        <w:t>提出更高的技术要求的，乙方还应当确保符合采购文件提出的技术要求。</w:t>
      </w:r>
    </w:p>
    <w:p w14:paraId="284B3028">
      <w:pPr>
        <w:spacing w:line="400" w:lineRule="exact"/>
        <w:ind w:firstLine="480" w:firstLineChars="200"/>
        <w:rPr>
          <w:rFonts w:hint="eastAsia" w:ascii="宋体" w:hAnsi="宋体"/>
          <w:bCs/>
          <w:color w:val="000000" w:themeColor="text1"/>
          <w:sz w:val="24"/>
          <w:lang w:val="en-US" w:eastAsia="zh-CN"/>
          <w14:textFill>
            <w14:solidFill>
              <w14:schemeClr w14:val="tx1"/>
            </w14:solidFill>
          </w14:textFill>
        </w:rPr>
      </w:pPr>
      <w:r>
        <w:rPr>
          <w:rFonts w:ascii="宋体" w:hAnsi="宋体"/>
          <w:bCs/>
          <w:color w:val="000000" w:themeColor="text1"/>
          <w:sz w:val="24"/>
          <w14:textFill>
            <w14:solidFill>
              <w14:schemeClr w14:val="tx1"/>
            </w14:solidFill>
          </w14:textFill>
        </w:rPr>
        <w:t>4.</w:t>
      </w:r>
      <w:r>
        <w:rPr>
          <w:rFonts w:hint="eastAsia" w:ascii="宋体" w:hAnsi="宋体"/>
          <w:bCs/>
          <w:color w:val="000000" w:themeColor="text1"/>
          <w:sz w:val="24"/>
          <w:lang w:val="en-US" w:eastAsia="zh-CN"/>
          <w14:textFill>
            <w14:solidFill>
              <w14:schemeClr w14:val="tx1"/>
            </w14:solidFill>
          </w14:textFill>
        </w:rPr>
        <w:t xml:space="preserve"> </w:t>
      </w:r>
      <w:r>
        <w:rPr>
          <w:rFonts w:ascii="宋体" w:hAnsi="宋体"/>
          <w:bCs/>
          <w:color w:val="000000" w:themeColor="text1"/>
          <w:sz w:val="24"/>
          <w14:textFill>
            <w14:solidFill>
              <w14:schemeClr w14:val="tx1"/>
            </w14:solidFill>
          </w14:textFill>
        </w:rPr>
        <w:t>上述的</w:t>
      </w:r>
      <w:r>
        <w:rPr>
          <w:rFonts w:hint="eastAsia" w:ascii="宋体" w:hAnsi="宋体"/>
          <w:bCs/>
          <w:color w:val="000000" w:themeColor="text1"/>
          <w:sz w:val="24"/>
          <w:lang w:eastAsia="zh-CN"/>
          <w14:textFill>
            <w14:solidFill>
              <w14:schemeClr w14:val="tx1"/>
            </w14:solidFill>
          </w14:textFill>
        </w:rPr>
        <w:t>产品</w:t>
      </w:r>
      <w:r>
        <w:rPr>
          <w:rFonts w:ascii="宋体" w:hAnsi="宋体"/>
          <w:bCs/>
          <w:color w:val="000000" w:themeColor="text1"/>
          <w:sz w:val="24"/>
          <w14:textFill>
            <w14:solidFill>
              <w14:schemeClr w14:val="tx1"/>
            </w14:solidFill>
          </w14:textFill>
        </w:rPr>
        <w:t>因人为因素出现的故障不在免费保修范围内。超过质保期的机器设备，终生维修，维修时只收</w:t>
      </w:r>
      <w:r>
        <w:rPr>
          <w:rFonts w:hint="eastAsia" w:ascii="宋体" w:hAnsi="宋体"/>
          <w:bCs/>
          <w:color w:val="000000" w:themeColor="text1"/>
          <w:sz w:val="24"/>
          <w14:textFill>
            <w14:solidFill>
              <w14:schemeClr w14:val="tx1"/>
            </w14:solidFill>
          </w14:textFill>
        </w:rPr>
        <w:t>取</w:t>
      </w:r>
      <w:r>
        <w:rPr>
          <w:rFonts w:ascii="宋体" w:hAnsi="宋体"/>
          <w:bCs/>
          <w:color w:val="000000" w:themeColor="text1"/>
          <w:sz w:val="24"/>
          <w14:textFill>
            <w14:solidFill>
              <w14:schemeClr w14:val="tx1"/>
            </w14:solidFill>
          </w14:textFill>
        </w:rPr>
        <w:t>部件成本费。</w:t>
      </w:r>
      <w:r>
        <w:rPr>
          <w:rFonts w:hint="eastAsia" w:ascii="宋体" w:hAnsi="宋体"/>
          <w:bCs/>
          <w:color w:val="000000" w:themeColor="text1"/>
          <w:sz w:val="24"/>
          <w:lang w:val="en-US" w:eastAsia="zh-CN"/>
          <w14:textFill>
            <w14:solidFill>
              <w14:schemeClr w14:val="tx1"/>
            </w14:solidFill>
          </w14:textFill>
        </w:rPr>
        <w:t>超过质保期的系统维保按本合同第九条的约定及本采购项目的软件原厂商《承诺书》的约定执行。</w:t>
      </w:r>
    </w:p>
    <w:p w14:paraId="3C51C1DE">
      <w:pPr>
        <w:spacing w:line="400" w:lineRule="exact"/>
        <w:ind w:firstLine="480" w:firstLineChars="200"/>
        <w:rPr>
          <w:rFonts w:hint="default" w:ascii="宋体" w:hAnsi="宋体" w:eastAsia="宋体" w:cs="Times New Roman"/>
          <w:bCs/>
          <w:i w:val="0"/>
          <w:iCs w:val="0"/>
          <w:caps w:val="0"/>
          <w:color w:val="auto"/>
          <w:spacing w:val="0"/>
          <w:kern w:val="2"/>
          <w:sz w:val="24"/>
          <w:szCs w:val="24"/>
          <w:u w:val="none"/>
          <w:shd w:val="clear"/>
          <w:lang w:bidi="ar-SA"/>
        </w:rPr>
      </w:pPr>
      <w:r>
        <w:rPr>
          <w:rFonts w:hint="default" w:ascii="宋体" w:hAnsi="宋体"/>
          <w:bCs/>
          <w:color w:val="auto"/>
          <w:kern w:val="2"/>
          <w:sz w:val="24"/>
          <w:u w:val="none"/>
          <w:lang w:val="en-US" w:eastAsia="zh-CN" w:bidi="ar-SA"/>
        </w:rPr>
        <w:t>5.</w:t>
      </w:r>
      <w:r>
        <w:rPr>
          <w:rFonts w:hint="eastAsia" w:ascii="宋体" w:hAnsi="宋体"/>
          <w:bCs/>
          <w:color w:val="auto"/>
          <w:kern w:val="2"/>
          <w:sz w:val="24"/>
          <w:u w:val="none"/>
          <w:lang w:val="en-US" w:eastAsia="zh-CN" w:bidi="ar-SA"/>
        </w:rPr>
        <w:t xml:space="preserve"> </w:t>
      </w:r>
      <w:r>
        <w:rPr>
          <w:rFonts w:hint="default" w:ascii="宋体" w:hAnsi="宋体" w:eastAsia="宋体" w:cs="Times New Roman"/>
          <w:bCs/>
          <w:i w:val="0"/>
          <w:iCs w:val="0"/>
          <w:caps w:val="0"/>
          <w:color w:val="auto"/>
          <w:spacing w:val="0"/>
          <w:kern w:val="2"/>
          <w:sz w:val="24"/>
          <w:szCs w:val="24"/>
          <w:u w:val="none"/>
          <w:shd w:val="clear"/>
          <w:lang w:bidi="ar-SA"/>
        </w:rPr>
        <w:t>有原厂技术团队的上门安装和实施服务、更换、维护、维修和换新服务。如出现严重故障无法维修则整机更换，确保使用科室的业务连续性。</w:t>
      </w:r>
    </w:p>
    <w:p w14:paraId="02590412">
      <w:pPr>
        <w:spacing w:line="400" w:lineRule="exact"/>
        <w:ind w:firstLine="480" w:firstLineChars="200"/>
        <w:rPr>
          <w:rFonts w:hint="default"/>
          <w:lang w:val="en-US" w:eastAsia="zh-CN"/>
        </w:rPr>
      </w:pPr>
      <w:r>
        <w:rPr>
          <w:rFonts w:hint="default" w:ascii="宋体" w:hAnsi="宋体" w:cs="Times New Roman"/>
          <w:bCs/>
          <w:i w:val="0"/>
          <w:iCs w:val="0"/>
          <w:caps w:val="0"/>
          <w:color w:val="auto"/>
          <w:spacing w:val="0"/>
          <w:kern w:val="2"/>
          <w:sz w:val="24"/>
          <w:szCs w:val="24"/>
          <w:u w:val="none"/>
          <w:shd w:val="clear"/>
          <w:lang w:val="en-US" w:eastAsia="zh-CN" w:bidi="ar-SA"/>
        </w:rPr>
        <w:t>6.</w:t>
      </w:r>
      <w:r>
        <w:rPr>
          <w:rFonts w:hint="eastAsia" w:ascii="宋体" w:hAnsi="宋体" w:cs="Times New Roman"/>
          <w:bCs/>
          <w:i w:val="0"/>
          <w:iCs w:val="0"/>
          <w:caps w:val="0"/>
          <w:color w:val="auto"/>
          <w:spacing w:val="0"/>
          <w:kern w:val="2"/>
          <w:sz w:val="24"/>
          <w:szCs w:val="24"/>
          <w:u w:val="none"/>
          <w:shd w:val="clear"/>
          <w:lang w:val="en-US" w:eastAsia="zh-CN" w:bidi="ar-SA"/>
        </w:rPr>
        <w:t xml:space="preserve"> 乙方</w:t>
      </w:r>
      <w:r>
        <w:rPr>
          <w:rFonts w:hint="default" w:ascii="宋体" w:hAnsi="宋体" w:eastAsia="宋体" w:cs="Times New Roman"/>
          <w:bCs/>
          <w:i w:val="0"/>
          <w:iCs w:val="0"/>
          <w:caps w:val="0"/>
          <w:color w:val="auto"/>
          <w:spacing w:val="0"/>
          <w:kern w:val="2"/>
          <w:sz w:val="24"/>
          <w:szCs w:val="24"/>
          <w:u w:val="none"/>
          <w:shd w:val="clear"/>
          <w:lang w:bidi="ar-SA"/>
        </w:rPr>
        <w:t>固定专人与</w:t>
      </w:r>
      <w:r>
        <w:rPr>
          <w:rFonts w:hint="eastAsia" w:ascii="宋体" w:hAnsi="宋体" w:cs="Times New Roman"/>
          <w:bCs/>
          <w:i w:val="0"/>
          <w:iCs w:val="0"/>
          <w:caps w:val="0"/>
          <w:color w:val="auto"/>
          <w:spacing w:val="0"/>
          <w:kern w:val="2"/>
          <w:sz w:val="24"/>
          <w:szCs w:val="24"/>
          <w:u w:val="none"/>
          <w:shd w:val="clear"/>
          <w:lang w:val="en-US" w:eastAsia="zh-CN" w:bidi="ar-SA"/>
        </w:rPr>
        <w:t>甲方</w:t>
      </w:r>
      <w:r>
        <w:rPr>
          <w:rFonts w:hint="default" w:ascii="宋体" w:hAnsi="宋体" w:eastAsia="宋体" w:cs="Times New Roman"/>
          <w:bCs/>
          <w:i w:val="0"/>
          <w:iCs w:val="0"/>
          <w:caps w:val="0"/>
          <w:color w:val="auto"/>
          <w:spacing w:val="0"/>
          <w:kern w:val="2"/>
          <w:sz w:val="24"/>
          <w:szCs w:val="24"/>
          <w:u w:val="none"/>
          <w:shd w:val="clear"/>
          <w:lang w:bidi="ar-SA"/>
        </w:rPr>
        <w:t>对接，该人员负责与</w:t>
      </w:r>
      <w:r>
        <w:rPr>
          <w:rFonts w:hint="eastAsia" w:ascii="宋体" w:hAnsi="宋体" w:cs="Times New Roman"/>
          <w:bCs/>
          <w:i w:val="0"/>
          <w:iCs w:val="0"/>
          <w:caps w:val="0"/>
          <w:color w:val="auto"/>
          <w:spacing w:val="0"/>
          <w:kern w:val="2"/>
          <w:sz w:val="24"/>
          <w:szCs w:val="24"/>
          <w:u w:val="none"/>
          <w:shd w:val="clear"/>
          <w:lang w:val="en-US" w:eastAsia="zh-CN" w:bidi="ar-SA"/>
        </w:rPr>
        <w:t>甲</w:t>
      </w:r>
      <w:r>
        <w:rPr>
          <w:rFonts w:hint="default" w:ascii="宋体" w:hAnsi="宋体" w:eastAsia="宋体" w:cs="Times New Roman"/>
          <w:bCs/>
          <w:i w:val="0"/>
          <w:iCs w:val="0"/>
          <w:caps w:val="0"/>
          <w:color w:val="auto"/>
          <w:spacing w:val="0"/>
          <w:kern w:val="2"/>
          <w:sz w:val="24"/>
          <w:szCs w:val="24"/>
          <w:u w:val="none"/>
          <w:shd w:val="clear"/>
          <w:lang w:bidi="ar-SA"/>
        </w:rPr>
        <w:t>方和品牌方沟通，确保维保服务可达，无需复杂的400处理流程。</w:t>
      </w:r>
    </w:p>
    <w:p w14:paraId="0571EB4F">
      <w:pPr>
        <w:spacing w:line="400" w:lineRule="exact"/>
        <w:ind w:firstLine="482" w:firstLineChars="200"/>
        <w:rPr>
          <w:rFonts w:ascii="宋体" w:hAnsi="宋体"/>
          <w:b/>
          <w:bCs/>
          <w:color w:val="000000" w:themeColor="text1"/>
          <w:sz w:val="24"/>
          <w14:textFill>
            <w14:solidFill>
              <w14:schemeClr w14:val="tx1"/>
            </w14:solidFill>
          </w14:textFill>
        </w:rPr>
      </w:pPr>
      <w:r>
        <w:rPr>
          <w:rFonts w:ascii="宋体" w:hAnsi="宋体"/>
          <w:b/>
          <w:bCs/>
          <w:color w:val="000000" w:themeColor="text1"/>
          <w:sz w:val="24"/>
          <w14:textFill>
            <w14:solidFill>
              <w14:schemeClr w14:val="tx1"/>
            </w14:solidFill>
          </w14:textFill>
        </w:rPr>
        <w:t>第十</w:t>
      </w:r>
      <w:r>
        <w:rPr>
          <w:rFonts w:hint="eastAsia" w:ascii="宋体" w:hAnsi="宋体"/>
          <w:b/>
          <w:bCs/>
          <w:color w:val="000000" w:themeColor="text1"/>
          <w:sz w:val="24"/>
          <w14:textFill>
            <w14:solidFill>
              <w14:schemeClr w14:val="tx1"/>
            </w14:solidFill>
          </w14:textFill>
        </w:rPr>
        <w:t>三</w:t>
      </w:r>
      <w:r>
        <w:rPr>
          <w:rFonts w:ascii="宋体" w:hAnsi="宋体"/>
          <w:b/>
          <w:bCs/>
          <w:color w:val="000000" w:themeColor="text1"/>
          <w:sz w:val="24"/>
          <w14:textFill>
            <w14:solidFill>
              <w14:schemeClr w14:val="tx1"/>
            </w14:solidFill>
          </w14:textFill>
        </w:rPr>
        <w:t>条</w:t>
      </w:r>
      <w:r>
        <w:rPr>
          <w:rFonts w:hint="eastAsia" w:ascii="宋体" w:hAnsi="宋体"/>
          <w:b/>
          <w:bCs/>
          <w:color w:val="000000" w:themeColor="text1"/>
          <w:sz w:val="24"/>
          <w14:textFill>
            <w14:solidFill>
              <w14:schemeClr w14:val="tx1"/>
            </w14:solidFill>
          </w14:textFill>
        </w:rPr>
        <w:t xml:space="preserve"> </w:t>
      </w:r>
      <w:r>
        <w:rPr>
          <w:rFonts w:hint="eastAsia" w:ascii="宋体" w:hAnsi="宋体"/>
          <w:b/>
          <w:bCs/>
          <w:color w:val="000000" w:themeColor="text1"/>
          <w:sz w:val="24"/>
          <w:lang w:eastAsia="zh-CN"/>
          <w14:textFill>
            <w14:solidFill>
              <w14:schemeClr w14:val="tx1"/>
            </w14:solidFill>
          </w14:textFill>
        </w:rPr>
        <w:t>产品</w:t>
      </w:r>
      <w:r>
        <w:rPr>
          <w:rFonts w:ascii="宋体" w:hAnsi="宋体"/>
          <w:b/>
          <w:bCs/>
          <w:color w:val="000000" w:themeColor="text1"/>
          <w:sz w:val="24"/>
          <w14:textFill>
            <w14:solidFill>
              <w14:schemeClr w14:val="tx1"/>
            </w14:solidFill>
          </w14:textFill>
        </w:rPr>
        <w:t>包装、发运及运输</w:t>
      </w:r>
    </w:p>
    <w:p w14:paraId="66BEA919">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1. 乙方应在</w:t>
      </w:r>
      <w:r>
        <w:rPr>
          <w:rFonts w:hint="eastAsia" w:ascii="宋体" w:hAnsi="宋体"/>
          <w:bCs/>
          <w:color w:val="000000" w:themeColor="text1"/>
          <w:sz w:val="24"/>
          <w:lang w:eastAsia="zh-CN"/>
          <w14:textFill>
            <w14:solidFill>
              <w14:schemeClr w14:val="tx1"/>
            </w14:solidFill>
          </w14:textFill>
        </w:rPr>
        <w:t>产品</w:t>
      </w:r>
      <w:r>
        <w:rPr>
          <w:rFonts w:ascii="宋体" w:hAnsi="宋体"/>
          <w:bCs/>
          <w:color w:val="000000" w:themeColor="text1"/>
          <w:sz w:val="24"/>
          <w14:textFill>
            <w14:solidFill>
              <w14:schemeClr w14:val="tx1"/>
            </w14:solidFill>
          </w14:textFill>
        </w:rPr>
        <w:t>发运前对其进行满足运输距离、防潮、防震、防锈和防破损装卸等要求包装，以保证</w:t>
      </w:r>
      <w:r>
        <w:rPr>
          <w:rFonts w:hint="eastAsia" w:ascii="宋体" w:hAnsi="宋体"/>
          <w:bCs/>
          <w:color w:val="000000" w:themeColor="text1"/>
          <w:sz w:val="24"/>
          <w:lang w:eastAsia="zh-CN"/>
          <w14:textFill>
            <w14:solidFill>
              <w14:schemeClr w14:val="tx1"/>
            </w14:solidFill>
          </w14:textFill>
        </w:rPr>
        <w:t>产品</w:t>
      </w:r>
      <w:r>
        <w:rPr>
          <w:rFonts w:ascii="宋体" w:hAnsi="宋体"/>
          <w:bCs/>
          <w:color w:val="000000" w:themeColor="text1"/>
          <w:sz w:val="24"/>
          <w14:textFill>
            <w14:solidFill>
              <w14:schemeClr w14:val="tx1"/>
            </w14:solidFill>
          </w14:textFill>
        </w:rPr>
        <w:t>安全运达</w:t>
      </w:r>
      <w:r>
        <w:rPr>
          <w:rFonts w:hint="eastAsia" w:ascii="宋体" w:hAnsi="宋体"/>
          <w:bCs/>
          <w:color w:val="000000" w:themeColor="text1"/>
          <w:sz w:val="24"/>
          <w14:textFill>
            <w14:solidFill>
              <w14:schemeClr w14:val="tx1"/>
            </w14:solidFill>
          </w14:textFill>
        </w:rPr>
        <w:t>并搬卸</w:t>
      </w:r>
      <w:r>
        <w:rPr>
          <w:rFonts w:ascii="宋体" w:hAnsi="宋体"/>
          <w:bCs/>
          <w:color w:val="000000" w:themeColor="text1"/>
          <w:sz w:val="24"/>
          <w14:textFill>
            <w14:solidFill>
              <w14:schemeClr w14:val="tx1"/>
            </w14:solidFill>
          </w14:textFill>
        </w:rPr>
        <w:t>甲方指定地点。</w:t>
      </w:r>
    </w:p>
    <w:p w14:paraId="5D45428A">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2. 使用说明书、质量检验证明书、随配附件和工具以及清单</w:t>
      </w:r>
      <w:r>
        <w:rPr>
          <w:rFonts w:hint="eastAsia" w:ascii="宋体" w:hAnsi="宋体"/>
          <w:bCs/>
          <w:color w:val="000000" w:themeColor="text1"/>
          <w:sz w:val="24"/>
          <w:lang w:eastAsia="zh-CN"/>
          <w14:textFill>
            <w14:solidFill>
              <w14:schemeClr w14:val="tx1"/>
            </w14:solidFill>
          </w14:textFill>
        </w:rPr>
        <w:t>（</w:t>
      </w:r>
      <w:r>
        <w:rPr>
          <w:rFonts w:hint="eastAsia" w:ascii="宋体" w:hAnsi="宋体"/>
          <w:bCs/>
          <w:color w:val="000000" w:themeColor="text1"/>
          <w:sz w:val="24"/>
          <w:lang w:val="en-US" w:eastAsia="zh-CN"/>
          <w14:textFill>
            <w14:solidFill>
              <w14:schemeClr w14:val="tx1"/>
            </w14:solidFill>
          </w14:textFill>
        </w:rPr>
        <w:t>如有</w:t>
      </w:r>
      <w:r>
        <w:rPr>
          <w:rFonts w:hint="eastAsia" w:ascii="宋体" w:hAnsi="宋体"/>
          <w:bCs/>
          <w:color w:val="000000" w:themeColor="text1"/>
          <w:sz w:val="24"/>
          <w:lang w:eastAsia="zh-CN"/>
          <w14:textFill>
            <w14:solidFill>
              <w14:schemeClr w14:val="tx1"/>
            </w14:solidFill>
          </w14:textFill>
        </w:rPr>
        <w:t>）</w:t>
      </w:r>
      <w:r>
        <w:rPr>
          <w:rFonts w:hint="eastAsia" w:ascii="宋体" w:hAnsi="宋体"/>
          <w:bCs/>
          <w:color w:val="000000" w:themeColor="text1"/>
          <w:sz w:val="24"/>
          <w14:textFill>
            <w14:solidFill>
              <w14:schemeClr w14:val="tx1"/>
            </w14:solidFill>
          </w14:textFill>
        </w:rPr>
        <w:t>应当</w:t>
      </w:r>
      <w:r>
        <w:rPr>
          <w:rFonts w:ascii="宋体" w:hAnsi="宋体"/>
          <w:bCs/>
          <w:color w:val="000000" w:themeColor="text1"/>
          <w:sz w:val="24"/>
          <w14:textFill>
            <w14:solidFill>
              <w14:schemeClr w14:val="tx1"/>
            </w14:solidFill>
          </w14:textFill>
        </w:rPr>
        <w:t>一并附于</w:t>
      </w:r>
      <w:r>
        <w:rPr>
          <w:rFonts w:hint="eastAsia" w:ascii="宋体" w:hAnsi="宋体"/>
          <w:bCs/>
          <w:color w:val="000000" w:themeColor="text1"/>
          <w:sz w:val="24"/>
          <w:lang w:eastAsia="zh-CN"/>
          <w14:textFill>
            <w14:solidFill>
              <w14:schemeClr w14:val="tx1"/>
            </w14:solidFill>
          </w14:textFill>
        </w:rPr>
        <w:t>产品</w:t>
      </w:r>
      <w:r>
        <w:rPr>
          <w:rFonts w:ascii="宋体" w:hAnsi="宋体"/>
          <w:bCs/>
          <w:color w:val="000000" w:themeColor="text1"/>
          <w:sz w:val="24"/>
          <w14:textFill>
            <w14:solidFill>
              <w14:schemeClr w14:val="tx1"/>
            </w14:solidFill>
          </w14:textFill>
        </w:rPr>
        <w:t>内。</w:t>
      </w:r>
    </w:p>
    <w:p w14:paraId="54383A99">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3. 乙方</w:t>
      </w:r>
      <w:r>
        <w:rPr>
          <w:rFonts w:hint="eastAsia" w:ascii="宋体" w:hAnsi="宋体"/>
          <w:bCs/>
          <w:color w:val="000000" w:themeColor="text1"/>
          <w:sz w:val="24"/>
          <w14:textFill>
            <w14:solidFill>
              <w14:schemeClr w14:val="tx1"/>
            </w14:solidFill>
          </w14:textFill>
        </w:rPr>
        <w:t>应当</w:t>
      </w:r>
      <w:r>
        <w:rPr>
          <w:rFonts w:ascii="宋体" w:hAnsi="宋体"/>
          <w:bCs/>
          <w:color w:val="000000" w:themeColor="text1"/>
          <w:sz w:val="24"/>
          <w14:textFill>
            <w14:solidFill>
              <w14:schemeClr w14:val="tx1"/>
            </w14:solidFill>
          </w14:textFill>
        </w:rPr>
        <w:t>在</w:t>
      </w:r>
      <w:r>
        <w:rPr>
          <w:rFonts w:hint="eastAsia" w:ascii="宋体" w:hAnsi="宋体"/>
          <w:bCs/>
          <w:color w:val="000000" w:themeColor="text1"/>
          <w:sz w:val="24"/>
          <w:lang w:eastAsia="zh-CN"/>
          <w14:textFill>
            <w14:solidFill>
              <w14:schemeClr w14:val="tx1"/>
            </w14:solidFill>
          </w14:textFill>
        </w:rPr>
        <w:t>产品</w:t>
      </w:r>
      <w:r>
        <w:rPr>
          <w:rFonts w:ascii="宋体" w:hAnsi="宋体"/>
          <w:bCs/>
          <w:color w:val="000000" w:themeColor="text1"/>
          <w:sz w:val="24"/>
          <w14:textFill>
            <w14:solidFill>
              <w14:schemeClr w14:val="tx1"/>
            </w14:solidFill>
          </w14:textFill>
        </w:rPr>
        <w:t>发运手续办理完毕后二十四小时内或货到甲方四十八小时前通知甲方，以准备接货</w:t>
      </w:r>
      <w:r>
        <w:rPr>
          <w:rFonts w:hint="eastAsia" w:ascii="宋体" w:hAnsi="宋体"/>
          <w:bCs/>
          <w:color w:val="000000" w:themeColor="text1"/>
          <w:sz w:val="24"/>
          <w14:textFill>
            <w14:solidFill>
              <w14:schemeClr w14:val="tx1"/>
            </w14:solidFill>
          </w14:textFill>
        </w:rPr>
        <w:t>，乙方未按约定提前通知或未按甲方要求发运的，甲方有权拒绝接货</w:t>
      </w:r>
      <w:r>
        <w:rPr>
          <w:rFonts w:ascii="宋体" w:hAnsi="宋体"/>
          <w:bCs/>
          <w:color w:val="000000" w:themeColor="text1"/>
          <w:sz w:val="24"/>
          <w14:textFill>
            <w14:solidFill>
              <w14:schemeClr w14:val="tx1"/>
            </w14:solidFill>
          </w14:textFill>
        </w:rPr>
        <w:t>。</w:t>
      </w:r>
    </w:p>
    <w:p w14:paraId="3F05E355">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 xml:space="preserve">4. </w:t>
      </w:r>
      <w:r>
        <w:rPr>
          <w:rFonts w:hint="eastAsia" w:ascii="宋体" w:hAnsi="宋体"/>
          <w:bCs/>
          <w:color w:val="000000" w:themeColor="text1"/>
          <w:sz w:val="24"/>
          <w:lang w:eastAsia="zh-CN"/>
          <w14:textFill>
            <w14:solidFill>
              <w14:schemeClr w14:val="tx1"/>
            </w14:solidFill>
          </w14:textFill>
        </w:rPr>
        <w:t>产品</w:t>
      </w:r>
      <w:r>
        <w:rPr>
          <w:rFonts w:ascii="宋体" w:hAnsi="宋体"/>
          <w:bCs/>
          <w:color w:val="000000" w:themeColor="text1"/>
          <w:sz w:val="24"/>
          <w14:textFill>
            <w14:solidFill>
              <w14:schemeClr w14:val="tx1"/>
            </w14:solidFill>
          </w14:textFill>
        </w:rPr>
        <w:t>在交付甲方</w:t>
      </w:r>
      <w:r>
        <w:rPr>
          <w:rFonts w:hint="eastAsia" w:ascii="宋体" w:hAnsi="宋体"/>
          <w:bCs/>
          <w:color w:val="000000" w:themeColor="text1"/>
          <w:sz w:val="24"/>
          <w:lang w:val="en-US" w:eastAsia="zh-CN"/>
          <w14:textFill>
            <w14:solidFill>
              <w14:schemeClr w14:val="tx1"/>
            </w14:solidFill>
          </w14:textFill>
        </w:rPr>
        <w:t>签收</w:t>
      </w:r>
      <w:r>
        <w:rPr>
          <w:rFonts w:ascii="宋体" w:hAnsi="宋体"/>
          <w:bCs/>
          <w:color w:val="000000" w:themeColor="text1"/>
          <w:sz w:val="24"/>
          <w14:textFill>
            <w14:solidFill>
              <w14:schemeClr w14:val="tx1"/>
            </w14:solidFill>
          </w14:textFill>
        </w:rPr>
        <w:t>前发生的风险均由乙方负责。</w:t>
      </w:r>
    </w:p>
    <w:p w14:paraId="1EB8989B">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 xml:space="preserve">5. </w:t>
      </w:r>
      <w:r>
        <w:rPr>
          <w:rFonts w:hint="eastAsia" w:ascii="宋体" w:hAnsi="宋体"/>
          <w:bCs/>
          <w:color w:val="000000" w:themeColor="text1"/>
          <w:sz w:val="24"/>
          <w:lang w:eastAsia="zh-CN"/>
          <w14:textFill>
            <w14:solidFill>
              <w14:schemeClr w14:val="tx1"/>
            </w14:solidFill>
          </w14:textFill>
        </w:rPr>
        <w:t>产品</w:t>
      </w:r>
      <w:r>
        <w:rPr>
          <w:rFonts w:ascii="宋体" w:hAnsi="宋体"/>
          <w:bCs/>
          <w:color w:val="000000" w:themeColor="text1"/>
          <w:sz w:val="24"/>
          <w14:textFill>
            <w14:solidFill>
              <w14:schemeClr w14:val="tx1"/>
            </w14:solidFill>
          </w14:textFill>
        </w:rPr>
        <w:t>在规定的交付期限内由乙方送达</w:t>
      </w:r>
      <w:r>
        <w:rPr>
          <w:rFonts w:hint="eastAsia" w:ascii="宋体" w:hAnsi="宋体"/>
          <w:bCs/>
          <w:color w:val="000000" w:themeColor="text1"/>
          <w:sz w:val="24"/>
          <w14:textFill>
            <w14:solidFill>
              <w14:schemeClr w14:val="tx1"/>
            </w14:solidFill>
          </w14:textFill>
        </w:rPr>
        <w:t>并搬卸</w:t>
      </w:r>
      <w:r>
        <w:rPr>
          <w:rFonts w:hint="eastAsia" w:ascii="宋体" w:hAnsi="宋体"/>
          <w:bCs/>
          <w:color w:val="000000" w:themeColor="text1"/>
          <w:sz w:val="24"/>
          <w:lang w:val="en-US" w:eastAsia="zh-CN"/>
          <w14:textFill>
            <w14:solidFill>
              <w14:schemeClr w14:val="tx1"/>
            </w14:solidFill>
          </w14:textFill>
        </w:rPr>
        <w:t>至</w:t>
      </w:r>
      <w:r>
        <w:rPr>
          <w:rFonts w:ascii="宋体" w:hAnsi="宋体"/>
          <w:bCs/>
          <w:color w:val="000000" w:themeColor="text1"/>
          <w:sz w:val="24"/>
          <w14:textFill>
            <w14:solidFill>
              <w14:schemeClr w14:val="tx1"/>
            </w14:solidFill>
          </w14:textFill>
        </w:rPr>
        <w:t>甲方指定的地点。</w:t>
      </w:r>
    </w:p>
    <w:p w14:paraId="7F1A8D8D">
      <w:pPr>
        <w:spacing w:line="400" w:lineRule="exact"/>
        <w:ind w:firstLine="482" w:firstLineChars="200"/>
        <w:rPr>
          <w:rFonts w:ascii="宋体" w:hAnsi="宋体"/>
          <w:b/>
          <w:bCs/>
          <w:color w:val="000000" w:themeColor="text1"/>
          <w:sz w:val="24"/>
          <w14:textFill>
            <w14:solidFill>
              <w14:schemeClr w14:val="tx1"/>
            </w14:solidFill>
          </w14:textFill>
        </w:rPr>
      </w:pPr>
      <w:r>
        <w:rPr>
          <w:rFonts w:ascii="宋体" w:hAnsi="宋体"/>
          <w:b/>
          <w:bCs/>
          <w:color w:val="000000" w:themeColor="text1"/>
          <w:sz w:val="24"/>
          <w14:textFill>
            <w14:solidFill>
              <w14:schemeClr w14:val="tx1"/>
            </w14:solidFill>
          </w14:textFill>
        </w:rPr>
        <w:t>第十</w:t>
      </w:r>
      <w:r>
        <w:rPr>
          <w:rFonts w:hint="eastAsia" w:ascii="宋体" w:hAnsi="宋体"/>
          <w:b/>
          <w:bCs/>
          <w:color w:val="000000" w:themeColor="text1"/>
          <w:sz w:val="24"/>
          <w:lang w:val="en-US" w:eastAsia="zh-CN"/>
          <w14:textFill>
            <w14:solidFill>
              <w14:schemeClr w14:val="tx1"/>
            </w14:solidFill>
          </w14:textFill>
        </w:rPr>
        <w:t>四</w:t>
      </w:r>
      <w:r>
        <w:rPr>
          <w:rFonts w:ascii="宋体" w:hAnsi="宋体"/>
          <w:b/>
          <w:bCs/>
          <w:color w:val="000000" w:themeColor="text1"/>
          <w:sz w:val="24"/>
          <w14:textFill>
            <w14:solidFill>
              <w14:schemeClr w14:val="tx1"/>
            </w14:solidFill>
          </w14:textFill>
        </w:rPr>
        <w:t>条</w:t>
      </w:r>
      <w:r>
        <w:rPr>
          <w:rFonts w:hint="eastAsia" w:ascii="宋体" w:hAnsi="宋体"/>
          <w:b/>
          <w:bCs/>
          <w:color w:val="000000" w:themeColor="text1"/>
          <w:sz w:val="24"/>
          <w14:textFill>
            <w14:solidFill>
              <w14:schemeClr w14:val="tx1"/>
            </w14:solidFill>
          </w14:textFill>
        </w:rPr>
        <w:t xml:space="preserve"> </w:t>
      </w:r>
      <w:r>
        <w:rPr>
          <w:rFonts w:ascii="宋体" w:hAnsi="宋体"/>
          <w:b/>
          <w:bCs/>
          <w:color w:val="000000" w:themeColor="text1"/>
          <w:sz w:val="24"/>
          <w14:textFill>
            <w14:solidFill>
              <w14:schemeClr w14:val="tx1"/>
            </w14:solidFill>
          </w14:textFill>
        </w:rPr>
        <w:t>违约责任</w:t>
      </w:r>
    </w:p>
    <w:p w14:paraId="7C55BDFF">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1. 乙方所提供的</w:t>
      </w:r>
      <w:r>
        <w:rPr>
          <w:rFonts w:hint="eastAsia" w:ascii="宋体" w:hAnsi="宋体"/>
          <w:bCs/>
          <w:color w:val="000000" w:themeColor="text1"/>
          <w:sz w:val="24"/>
          <w:lang w:eastAsia="zh-CN"/>
          <w14:textFill>
            <w14:solidFill>
              <w14:schemeClr w14:val="tx1"/>
            </w14:solidFill>
          </w14:textFill>
        </w:rPr>
        <w:t>产品</w:t>
      </w:r>
      <w:r>
        <w:rPr>
          <w:rFonts w:hint="eastAsia" w:ascii="宋体" w:hAnsi="宋体"/>
          <w:bCs/>
          <w:color w:val="000000" w:themeColor="text1"/>
          <w:sz w:val="24"/>
          <w:lang w:val="en-US" w:eastAsia="zh-CN"/>
          <w14:textFill>
            <w14:solidFill>
              <w14:schemeClr w14:val="tx1"/>
            </w14:solidFill>
          </w14:textFill>
        </w:rPr>
        <w:t>在</w:t>
      </w:r>
      <w:r>
        <w:rPr>
          <w:rFonts w:ascii="宋体" w:hAnsi="宋体"/>
          <w:bCs/>
          <w:color w:val="000000" w:themeColor="text1"/>
          <w:sz w:val="24"/>
          <w14:textFill>
            <w14:solidFill>
              <w14:schemeClr w14:val="tx1"/>
            </w14:solidFill>
          </w14:textFill>
        </w:rPr>
        <w:t>规格、技术标准、材料</w:t>
      </w:r>
      <w:r>
        <w:rPr>
          <w:rFonts w:hint="eastAsia" w:ascii="宋体" w:hAnsi="宋体"/>
          <w:bCs/>
          <w:color w:val="000000" w:themeColor="text1"/>
          <w:sz w:val="24"/>
          <w14:textFill>
            <w14:solidFill>
              <w14:schemeClr w14:val="tx1"/>
            </w14:solidFill>
          </w14:textFill>
        </w:rPr>
        <w:t>、</w:t>
      </w:r>
      <w:r>
        <w:rPr>
          <w:rFonts w:ascii="宋体" w:hAnsi="宋体"/>
          <w:bCs/>
          <w:color w:val="000000" w:themeColor="text1"/>
          <w:sz w:val="24"/>
          <w14:textFill>
            <w14:solidFill>
              <w14:schemeClr w14:val="tx1"/>
            </w14:solidFill>
          </w14:textFill>
        </w:rPr>
        <w:t>品牌</w:t>
      </w:r>
      <w:r>
        <w:rPr>
          <w:rFonts w:hint="eastAsia" w:ascii="宋体" w:hAnsi="宋体"/>
          <w:bCs/>
          <w:color w:val="000000" w:themeColor="text1"/>
          <w:sz w:val="24"/>
          <w:lang w:eastAsia="zh-CN"/>
          <w14:textFill>
            <w14:solidFill>
              <w14:schemeClr w14:val="tx1"/>
            </w14:solidFill>
          </w14:textFill>
        </w:rPr>
        <w:t>、</w:t>
      </w:r>
      <w:r>
        <w:rPr>
          <w:rFonts w:hint="eastAsia" w:ascii="宋体" w:hAnsi="宋体"/>
          <w:bCs/>
          <w:color w:val="000000" w:themeColor="text1"/>
          <w:sz w:val="24"/>
          <w:lang w:val="en-US" w:eastAsia="zh-CN"/>
          <w14:textFill>
            <w14:solidFill>
              <w14:schemeClr w14:val="tx1"/>
            </w14:solidFill>
          </w14:textFill>
        </w:rPr>
        <w:t>系统功能</w:t>
      </w:r>
      <w:r>
        <w:rPr>
          <w:rFonts w:ascii="宋体" w:hAnsi="宋体"/>
          <w:bCs/>
          <w:color w:val="000000" w:themeColor="text1"/>
          <w:sz w:val="24"/>
          <w14:textFill>
            <w14:solidFill>
              <w14:schemeClr w14:val="tx1"/>
            </w14:solidFill>
          </w14:textFill>
        </w:rPr>
        <w:t>等</w:t>
      </w:r>
      <w:r>
        <w:rPr>
          <w:rFonts w:hint="eastAsia" w:ascii="宋体" w:hAnsi="宋体"/>
          <w:bCs/>
          <w:color w:val="000000" w:themeColor="text1"/>
          <w:sz w:val="24"/>
          <w:lang w:val="en-US" w:eastAsia="zh-CN"/>
          <w14:textFill>
            <w14:solidFill>
              <w14:schemeClr w14:val="tx1"/>
            </w14:solidFill>
          </w14:textFill>
        </w:rPr>
        <w:t>方面</w:t>
      </w:r>
      <w:r>
        <w:rPr>
          <w:rFonts w:hint="eastAsia" w:ascii="宋体" w:hAnsi="宋体"/>
          <w:bCs/>
          <w:color w:val="000000" w:themeColor="text1"/>
          <w:sz w:val="24"/>
          <w14:textFill>
            <w14:solidFill>
              <w14:schemeClr w14:val="tx1"/>
            </w14:solidFill>
          </w14:textFill>
        </w:rPr>
        <w:t>不</w:t>
      </w:r>
      <w:r>
        <w:rPr>
          <w:rFonts w:ascii="宋体" w:hAnsi="宋体"/>
          <w:bCs/>
          <w:color w:val="000000" w:themeColor="text1"/>
          <w:sz w:val="24"/>
          <w14:textFill>
            <w14:solidFill>
              <w14:schemeClr w14:val="tx1"/>
            </w14:solidFill>
          </w14:textFill>
        </w:rPr>
        <w:t>符合</w:t>
      </w:r>
      <w:r>
        <w:rPr>
          <w:rFonts w:hint="eastAsia" w:ascii="宋体" w:hAnsi="宋体"/>
          <w:bCs/>
          <w:color w:val="000000" w:themeColor="text1"/>
          <w:sz w:val="24"/>
          <w:lang w:val="en-US" w:eastAsia="zh-CN"/>
          <w14:textFill>
            <w14:solidFill>
              <w14:schemeClr w14:val="tx1"/>
            </w14:solidFill>
          </w14:textFill>
        </w:rPr>
        <w:t>采购文件</w:t>
      </w:r>
      <w:r>
        <w:rPr>
          <w:rFonts w:ascii="宋体" w:hAnsi="宋体"/>
          <w:bCs/>
          <w:color w:val="000000" w:themeColor="text1"/>
          <w:sz w:val="24"/>
          <w14:textFill>
            <w14:solidFill>
              <w14:schemeClr w14:val="tx1"/>
            </w14:solidFill>
          </w14:textFill>
        </w:rPr>
        <w:t>、</w:t>
      </w:r>
      <w:r>
        <w:rPr>
          <w:rFonts w:hint="eastAsia" w:ascii="宋体" w:hAnsi="宋体"/>
          <w:bCs/>
          <w:color w:val="000000" w:themeColor="text1"/>
          <w:sz w:val="24"/>
          <w:lang w:val="en-US" w:eastAsia="zh-CN"/>
          <w14:textFill>
            <w14:solidFill>
              <w14:schemeClr w14:val="tx1"/>
            </w14:solidFill>
          </w14:textFill>
        </w:rPr>
        <w:t>响应</w:t>
      </w:r>
      <w:r>
        <w:rPr>
          <w:rFonts w:ascii="宋体" w:hAnsi="宋体"/>
          <w:bCs/>
          <w:color w:val="000000" w:themeColor="text1"/>
          <w:sz w:val="24"/>
          <w14:textFill>
            <w14:solidFill>
              <w14:schemeClr w14:val="tx1"/>
            </w14:solidFill>
          </w14:textFill>
        </w:rPr>
        <w:t>文件或不符合国家、</w:t>
      </w:r>
      <w:r>
        <w:rPr>
          <w:rFonts w:hint="eastAsia" w:ascii="宋体" w:hAnsi="宋体"/>
          <w:bCs/>
          <w:color w:val="000000" w:themeColor="text1"/>
          <w:sz w:val="24"/>
          <w14:textFill>
            <w14:solidFill>
              <w14:schemeClr w14:val="tx1"/>
            </w14:solidFill>
          </w14:textFill>
        </w:rPr>
        <w:t>行业</w:t>
      </w:r>
      <w:r>
        <w:rPr>
          <w:rFonts w:ascii="宋体" w:hAnsi="宋体"/>
          <w:bCs/>
          <w:color w:val="000000" w:themeColor="text1"/>
          <w:sz w:val="24"/>
          <w14:textFill>
            <w14:solidFill>
              <w14:schemeClr w14:val="tx1"/>
            </w14:solidFill>
          </w14:textFill>
        </w:rPr>
        <w:t>质量标准的，应</w:t>
      </w:r>
      <w:r>
        <w:rPr>
          <w:rFonts w:hint="eastAsia" w:ascii="宋体" w:hAnsi="宋体"/>
          <w:bCs/>
          <w:color w:val="000000" w:themeColor="text1"/>
          <w:sz w:val="24"/>
          <w14:textFill>
            <w14:solidFill>
              <w14:schemeClr w14:val="tx1"/>
            </w14:solidFill>
          </w14:textFill>
        </w:rPr>
        <w:t>在甲方要求的 15 个工作日内调整完善</w:t>
      </w:r>
      <w:r>
        <w:rPr>
          <w:rFonts w:hint="eastAsia" w:ascii="宋体" w:hAnsi="宋体"/>
          <w:bCs/>
          <w:color w:val="000000" w:themeColor="text1"/>
          <w:sz w:val="24"/>
          <w:lang w:val="en-US" w:eastAsia="zh-CN"/>
          <w14:textFill>
            <w14:solidFill>
              <w14:schemeClr w14:val="tx1"/>
            </w14:solidFill>
          </w14:textFill>
        </w:rPr>
        <w:t>或换货</w:t>
      </w:r>
      <w:r>
        <w:rPr>
          <w:rFonts w:ascii="宋体" w:hAnsi="宋体"/>
          <w:bCs/>
          <w:color w:val="000000" w:themeColor="text1"/>
          <w:sz w:val="24"/>
          <w14:textFill>
            <w14:solidFill>
              <w14:schemeClr w14:val="tx1"/>
            </w14:solidFill>
          </w14:textFill>
        </w:rPr>
        <w:t>，</w:t>
      </w:r>
      <w:r>
        <w:rPr>
          <w:rFonts w:hint="eastAsia" w:ascii="宋体" w:hAnsi="宋体"/>
          <w:bCs/>
          <w:color w:val="000000" w:themeColor="text1"/>
          <w:sz w:val="24"/>
          <w14:textFill>
            <w14:solidFill>
              <w14:schemeClr w14:val="tx1"/>
            </w14:solidFill>
          </w14:textFill>
        </w:rPr>
        <w:t>该</w:t>
      </w:r>
      <w:r>
        <w:rPr>
          <w:rFonts w:ascii="宋体" w:hAnsi="宋体"/>
          <w:bCs/>
          <w:color w:val="000000" w:themeColor="text1"/>
          <w:sz w:val="24"/>
          <w14:textFill>
            <w14:solidFill>
              <w14:schemeClr w14:val="tx1"/>
            </w14:solidFill>
          </w14:textFill>
        </w:rPr>
        <w:t>期间计入乙方</w:t>
      </w:r>
      <w:r>
        <w:rPr>
          <w:rFonts w:hint="eastAsia" w:ascii="宋体" w:hAnsi="宋体"/>
          <w:bCs/>
          <w:color w:val="000000" w:themeColor="text1"/>
          <w:sz w:val="24"/>
          <w:lang w:val="en-US" w:eastAsia="zh-CN"/>
          <w14:textFill>
            <w14:solidFill>
              <w14:schemeClr w14:val="tx1"/>
            </w14:solidFill>
          </w14:textFill>
        </w:rPr>
        <w:t>交付</w:t>
      </w:r>
      <w:r>
        <w:rPr>
          <w:rFonts w:ascii="宋体" w:hAnsi="宋体"/>
          <w:bCs/>
          <w:color w:val="000000" w:themeColor="text1"/>
          <w:sz w:val="24"/>
          <w14:textFill>
            <w14:solidFill>
              <w14:schemeClr w14:val="tx1"/>
            </w14:solidFill>
          </w14:textFill>
        </w:rPr>
        <w:t>时间，</w:t>
      </w:r>
      <w:r>
        <w:rPr>
          <w:rFonts w:hint="eastAsia" w:ascii="宋体" w:hAnsi="宋体"/>
          <w:bCs/>
          <w:color w:val="000000" w:themeColor="text1"/>
          <w:sz w:val="24"/>
          <w14:textFill>
            <w14:solidFill>
              <w14:schemeClr w14:val="tx1"/>
            </w14:solidFill>
          </w14:textFill>
        </w:rPr>
        <w:t>构成</w:t>
      </w:r>
      <w:r>
        <w:rPr>
          <w:rFonts w:ascii="宋体" w:hAnsi="宋体"/>
          <w:bCs/>
          <w:color w:val="000000" w:themeColor="text1"/>
          <w:sz w:val="24"/>
          <w14:textFill>
            <w14:solidFill>
              <w14:schemeClr w14:val="tx1"/>
            </w14:solidFill>
          </w14:textFill>
        </w:rPr>
        <w:t>逾期</w:t>
      </w:r>
      <w:r>
        <w:rPr>
          <w:rFonts w:hint="eastAsia" w:ascii="宋体" w:hAnsi="宋体"/>
          <w:bCs/>
          <w:color w:val="000000" w:themeColor="text1"/>
          <w:sz w:val="24"/>
          <w:lang w:val="en-US" w:eastAsia="zh-CN"/>
          <w14:textFill>
            <w14:solidFill>
              <w14:schemeClr w14:val="tx1"/>
            </w14:solidFill>
          </w14:textFill>
        </w:rPr>
        <w:t>交付</w:t>
      </w:r>
      <w:r>
        <w:rPr>
          <w:rFonts w:hint="eastAsia" w:ascii="宋体" w:hAnsi="宋体"/>
          <w:bCs/>
          <w:color w:val="000000" w:themeColor="text1"/>
          <w:sz w:val="24"/>
          <w14:textFill>
            <w14:solidFill>
              <w14:schemeClr w14:val="tx1"/>
            </w14:solidFill>
          </w14:textFill>
        </w:rPr>
        <w:t>的乙方应</w:t>
      </w:r>
      <w:r>
        <w:rPr>
          <w:rFonts w:ascii="宋体" w:hAnsi="宋体"/>
          <w:bCs/>
          <w:color w:val="000000" w:themeColor="text1"/>
          <w:sz w:val="24"/>
          <w14:textFill>
            <w14:solidFill>
              <w14:schemeClr w14:val="tx1"/>
            </w14:solidFill>
          </w14:textFill>
        </w:rPr>
        <w:t>承担相应违约责任</w:t>
      </w:r>
      <w:r>
        <w:rPr>
          <w:rFonts w:hint="eastAsia" w:ascii="宋体" w:hAnsi="宋体"/>
          <w:bCs/>
          <w:color w:val="000000" w:themeColor="text1"/>
          <w:sz w:val="24"/>
          <w14:textFill>
            <w14:solidFill>
              <w14:schemeClr w14:val="tx1"/>
            </w14:solidFill>
          </w14:textFill>
        </w:rPr>
        <w:t>。乙方拒绝或</w:t>
      </w:r>
      <w:r>
        <w:rPr>
          <w:rFonts w:hint="eastAsia" w:ascii="宋体" w:hAnsi="宋体"/>
          <w:bCs/>
          <w:color w:val="000000" w:themeColor="text1"/>
          <w:sz w:val="24"/>
          <w:lang w:val="en-US" w:eastAsia="zh-CN"/>
          <w14:textFill>
            <w14:solidFill>
              <w14:schemeClr w14:val="tx1"/>
            </w14:solidFill>
          </w14:textFill>
        </w:rPr>
        <w:t>换货、</w:t>
      </w:r>
      <w:r>
        <w:rPr>
          <w:rFonts w:hint="eastAsia" w:ascii="宋体" w:hAnsi="宋体"/>
          <w:bCs/>
          <w:color w:val="000000" w:themeColor="text1"/>
          <w:sz w:val="24"/>
          <w14:textFill>
            <w14:solidFill>
              <w14:schemeClr w14:val="tx1"/>
            </w14:solidFill>
          </w14:textFill>
        </w:rPr>
        <w:t>调整完善后</w:t>
      </w:r>
      <w:r>
        <w:rPr>
          <w:rFonts w:ascii="宋体" w:hAnsi="宋体"/>
          <w:bCs/>
          <w:color w:val="000000" w:themeColor="text1"/>
          <w:sz w:val="24"/>
          <w14:textFill>
            <w14:solidFill>
              <w14:schemeClr w14:val="tx1"/>
            </w14:solidFill>
          </w14:textFill>
        </w:rPr>
        <w:t>仍</w:t>
      </w:r>
      <w:r>
        <w:rPr>
          <w:rFonts w:hint="eastAsia" w:ascii="宋体" w:hAnsi="宋体"/>
          <w:bCs/>
          <w:color w:val="000000" w:themeColor="text1"/>
          <w:sz w:val="24"/>
          <w14:textFill>
            <w14:solidFill>
              <w14:schemeClr w14:val="tx1"/>
            </w14:solidFill>
          </w14:textFill>
        </w:rPr>
        <w:t>不</w:t>
      </w:r>
      <w:r>
        <w:rPr>
          <w:rFonts w:ascii="宋体" w:hAnsi="宋体"/>
          <w:bCs/>
          <w:color w:val="000000" w:themeColor="text1"/>
          <w:sz w:val="24"/>
          <w14:textFill>
            <w14:solidFill>
              <w14:schemeClr w14:val="tx1"/>
            </w14:solidFill>
          </w14:textFill>
        </w:rPr>
        <w:t>符合本合同约定的</w:t>
      </w:r>
      <w:r>
        <w:rPr>
          <w:rFonts w:hint="eastAsia" w:ascii="宋体" w:hAnsi="宋体"/>
          <w:bCs/>
          <w:color w:val="000000" w:themeColor="text1"/>
          <w:sz w:val="24"/>
          <w14:textFill>
            <w14:solidFill>
              <w14:schemeClr w14:val="tx1"/>
            </w14:solidFill>
          </w14:textFill>
        </w:rPr>
        <w:t>，该</w:t>
      </w:r>
      <w:r>
        <w:rPr>
          <w:rFonts w:hint="eastAsia" w:ascii="宋体" w:hAnsi="宋体"/>
          <w:bCs/>
          <w:color w:val="000000" w:themeColor="text1"/>
          <w:sz w:val="24"/>
          <w:lang w:val="en-US" w:eastAsia="zh-CN"/>
          <w14:textFill>
            <w14:solidFill>
              <w14:schemeClr w14:val="tx1"/>
            </w14:solidFill>
          </w14:textFill>
        </w:rPr>
        <w:t>产品</w:t>
      </w:r>
      <w:r>
        <w:rPr>
          <w:rFonts w:hint="eastAsia" w:ascii="宋体" w:hAnsi="宋体"/>
          <w:bCs/>
          <w:color w:val="000000" w:themeColor="text1"/>
          <w:sz w:val="24"/>
          <w14:textFill>
            <w14:solidFill>
              <w14:schemeClr w14:val="tx1"/>
            </w14:solidFill>
          </w14:textFill>
        </w:rPr>
        <w:t>的价款不计入结算金额（或从合同合计金额中扣除），且乙方应按合同合计金额的30%向甲方支付违约金；乙方所</w:t>
      </w:r>
      <w:r>
        <w:rPr>
          <w:rFonts w:ascii="宋体" w:hAnsi="宋体"/>
          <w:bCs/>
          <w:color w:val="000000" w:themeColor="text1"/>
          <w:sz w:val="24"/>
          <w14:textFill>
            <w14:solidFill>
              <w14:schemeClr w14:val="tx1"/>
            </w14:solidFill>
          </w14:textFill>
        </w:rPr>
        <w:t>提供的</w:t>
      </w:r>
      <w:r>
        <w:rPr>
          <w:rFonts w:hint="eastAsia" w:ascii="宋体" w:hAnsi="宋体"/>
          <w:bCs/>
          <w:color w:val="000000" w:themeColor="text1"/>
          <w:sz w:val="24"/>
          <w:lang w:eastAsia="zh-CN"/>
          <w14:textFill>
            <w14:solidFill>
              <w14:schemeClr w14:val="tx1"/>
            </w14:solidFill>
          </w14:textFill>
        </w:rPr>
        <w:t>产品</w:t>
      </w:r>
      <w:r>
        <w:rPr>
          <w:rFonts w:hint="eastAsia" w:ascii="宋体" w:hAnsi="宋体"/>
          <w:bCs/>
          <w:color w:val="000000" w:themeColor="text1"/>
          <w:sz w:val="24"/>
          <w14:textFill>
            <w14:solidFill>
              <w14:schemeClr w14:val="tx1"/>
            </w14:solidFill>
          </w14:textFill>
        </w:rPr>
        <w:t>仅存在不影响使用</w:t>
      </w:r>
      <w:r>
        <w:rPr>
          <w:rFonts w:ascii="宋体" w:hAnsi="宋体"/>
          <w:bCs/>
          <w:color w:val="000000" w:themeColor="text1"/>
          <w:sz w:val="24"/>
          <w14:textFill>
            <w14:solidFill>
              <w14:schemeClr w14:val="tx1"/>
            </w14:solidFill>
          </w14:textFill>
        </w:rPr>
        <w:t>的质量</w:t>
      </w:r>
      <w:r>
        <w:rPr>
          <w:rFonts w:hint="eastAsia" w:ascii="宋体" w:hAnsi="宋体"/>
          <w:bCs/>
          <w:color w:val="000000" w:themeColor="text1"/>
          <w:sz w:val="24"/>
          <w14:textFill>
            <w14:solidFill>
              <w14:schemeClr w14:val="tx1"/>
            </w14:solidFill>
          </w14:textFill>
        </w:rPr>
        <w:t>瑕疵但</w:t>
      </w:r>
      <w:r>
        <w:rPr>
          <w:rFonts w:ascii="宋体" w:hAnsi="宋体"/>
          <w:bCs/>
          <w:color w:val="000000" w:themeColor="text1"/>
          <w:sz w:val="24"/>
          <w14:textFill>
            <w14:solidFill>
              <w14:schemeClr w14:val="tx1"/>
            </w14:solidFill>
          </w14:textFill>
        </w:rPr>
        <w:t>特殊情况甲方同意接收的，乙方应向甲方支付</w:t>
      </w:r>
      <w:r>
        <w:rPr>
          <w:rFonts w:hint="eastAsia" w:ascii="宋体" w:hAnsi="宋体"/>
          <w:bCs/>
          <w:color w:val="000000" w:themeColor="text1"/>
          <w:sz w:val="24"/>
          <w:lang w:val="en-US" w:eastAsia="zh-CN"/>
          <w14:textFill>
            <w14:solidFill>
              <w14:schemeClr w14:val="tx1"/>
            </w14:solidFill>
          </w14:textFill>
        </w:rPr>
        <w:t>合同合计金额</w:t>
      </w:r>
      <w:r>
        <w:rPr>
          <w:rFonts w:ascii="宋体" w:hAnsi="宋体"/>
          <w:bCs/>
          <w:color w:val="000000" w:themeColor="text1"/>
          <w:sz w:val="24"/>
          <w14:textFill>
            <w14:solidFill>
              <w14:schemeClr w14:val="tx1"/>
            </w14:solidFill>
          </w14:textFill>
        </w:rPr>
        <w:t>5%</w:t>
      </w:r>
      <w:r>
        <w:rPr>
          <w:rFonts w:hint="eastAsia" w:ascii="宋体" w:hAnsi="宋体"/>
          <w:bCs/>
          <w:color w:val="000000" w:themeColor="text1"/>
          <w:sz w:val="24"/>
          <w14:textFill>
            <w14:solidFill>
              <w14:schemeClr w14:val="tx1"/>
            </w14:solidFill>
          </w14:textFill>
        </w:rPr>
        <w:t>的</w:t>
      </w:r>
      <w:r>
        <w:rPr>
          <w:rFonts w:ascii="宋体" w:hAnsi="宋体"/>
          <w:bCs/>
          <w:color w:val="000000" w:themeColor="text1"/>
          <w:sz w:val="24"/>
          <w14:textFill>
            <w14:solidFill>
              <w14:schemeClr w14:val="tx1"/>
            </w14:solidFill>
          </w14:textFill>
        </w:rPr>
        <w:t>违约金。</w:t>
      </w:r>
    </w:p>
    <w:p w14:paraId="6886BC16">
      <w:pPr>
        <w:spacing w:line="400" w:lineRule="exact"/>
        <w:ind w:firstLine="480" w:firstLineChars="200"/>
        <w:rPr>
          <w:rFonts w:ascii="宋体" w:hAnsi="宋体"/>
          <w:bCs/>
          <w:color w:val="000000" w:themeColor="text1"/>
          <w:sz w:val="24"/>
          <w:u w:val="single"/>
          <w14:textFill>
            <w14:solidFill>
              <w14:schemeClr w14:val="tx1"/>
            </w14:solidFill>
          </w14:textFill>
        </w:rPr>
      </w:pPr>
      <w:r>
        <w:rPr>
          <w:rFonts w:ascii="宋体" w:hAnsi="宋体"/>
          <w:bCs/>
          <w:color w:val="000000" w:themeColor="text1"/>
          <w:sz w:val="24"/>
          <w14:textFill>
            <w14:solidFill>
              <w14:schemeClr w14:val="tx1"/>
            </w14:solidFill>
          </w14:textFill>
        </w:rPr>
        <w:t>2.</w:t>
      </w:r>
      <w:r>
        <w:rPr>
          <w:rFonts w:hint="eastAsia" w:ascii="宋体" w:hAnsi="宋体"/>
          <w:bCs/>
          <w:color w:val="000000" w:themeColor="text1"/>
          <w:sz w:val="24"/>
          <w:lang w:val="en-US" w:eastAsia="zh-CN"/>
          <w14:textFill>
            <w14:solidFill>
              <w14:schemeClr w14:val="tx1"/>
            </w14:solidFill>
          </w14:textFill>
        </w:rPr>
        <w:t xml:space="preserve"> </w:t>
      </w:r>
      <w:r>
        <w:rPr>
          <w:rFonts w:ascii="宋体" w:hAnsi="宋体"/>
          <w:bCs/>
          <w:color w:val="000000" w:themeColor="text1"/>
          <w:sz w:val="24"/>
          <w14:textFill>
            <w14:solidFill>
              <w14:schemeClr w14:val="tx1"/>
            </w14:solidFill>
          </w14:textFill>
        </w:rPr>
        <w:t>乙方提供的</w:t>
      </w:r>
      <w:r>
        <w:rPr>
          <w:rFonts w:hint="eastAsia" w:ascii="宋体" w:hAnsi="宋体"/>
          <w:bCs/>
          <w:color w:val="000000" w:themeColor="text1"/>
          <w:sz w:val="24"/>
          <w:lang w:eastAsia="zh-CN"/>
          <w14:textFill>
            <w14:solidFill>
              <w14:schemeClr w14:val="tx1"/>
            </w14:solidFill>
          </w14:textFill>
        </w:rPr>
        <w:t>产品</w:t>
      </w:r>
      <w:r>
        <w:rPr>
          <w:rFonts w:ascii="宋体" w:hAnsi="宋体"/>
          <w:bCs/>
          <w:color w:val="000000" w:themeColor="text1"/>
          <w:sz w:val="24"/>
          <w14:textFill>
            <w14:solidFill>
              <w14:schemeClr w14:val="tx1"/>
            </w14:solidFill>
          </w14:textFill>
        </w:rPr>
        <w:t>如侵犯了第三方合法权益</w:t>
      </w:r>
      <w:r>
        <w:rPr>
          <w:rFonts w:hint="eastAsia" w:ascii="宋体" w:hAnsi="宋体"/>
          <w:bCs/>
          <w:color w:val="000000" w:themeColor="text1"/>
          <w:sz w:val="24"/>
          <w14:textFill>
            <w14:solidFill>
              <w14:schemeClr w14:val="tx1"/>
            </w14:solidFill>
          </w14:textFill>
        </w:rPr>
        <w:t>（</w:t>
      </w:r>
      <w:r>
        <w:rPr>
          <w:rFonts w:ascii="宋体" w:hAnsi="宋体"/>
          <w:bCs/>
          <w:color w:val="000000" w:themeColor="text1"/>
          <w:sz w:val="24"/>
          <w14:textFill>
            <w14:solidFill>
              <w14:schemeClr w14:val="tx1"/>
            </w14:solidFill>
          </w14:textFill>
        </w:rPr>
        <w:t>包括但不限于知识</w:t>
      </w:r>
      <w:r>
        <w:rPr>
          <w:rFonts w:hint="eastAsia" w:ascii="宋体" w:hAnsi="宋体"/>
          <w:bCs/>
          <w:color w:val="000000" w:themeColor="text1"/>
          <w:sz w:val="24"/>
          <w14:textFill>
            <w14:solidFill>
              <w14:schemeClr w14:val="tx1"/>
            </w14:solidFill>
          </w14:textFill>
        </w:rPr>
        <w:t>产</w:t>
      </w:r>
      <w:r>
        <w:rPr>
          <w:rFonts w:ascii="宋体" w:hAnsi="宋体"/>
          <w:bCs/>
          <w:color w:val="000000" w:themeColor="text1"/>
          <w:sz w:val="24"/>
          <w14:textFill>
            <w14:solidFill>
              <w14:schemeClr w14:val="tx1"/>
            </w14:solidFill>
          </w14:textFill>
        </w:rPr>
        <w:t>权、</w:t>
      </w:r>
      <w:r>
        <w:rPr>
          <w:rFonts w:hint="eastAsia" w:ascii="宋体" w:hAnsi="宋体"/>
          <w:bCs/>
          <w:color w:val="000000" w:themeColor="text1"/>
          <w:sz w:val="24"/>
          <w14:textFill>
            <w14:solidFill>
              <w14:schemeClr w14:val="tx1"/>
            </w14:solidFill>
          </w14:textFill>
        </w:rPr>
        <w:t>所有权</w:t>
      </w:r>
      <w:r>
        <w:rPr>
          <w:rFonts w:ascii="宋体" w:hAnsi="宋体"/>
          <w:bCs/>
          <w:color w:val="000000" w:themeColor="text1"/>
          <w:sz w:val="24"/>
          <w14:textFill>
            <w14:solidFill>
              <w14:schemeClr w14:val="tx1"/>
            </w14:solidFill>
          </w14:textFill>
        </w:rPr>
        <w:t>、用益权物、担保物权</w:t>
      </w:r>
      <w:r>
        <w:rPr>
          <w:rFonts w:hint="eastAsia" w:ascii="宋体" w:hAnsi="宋体"/>
          <w:bCs/>
          <w:color w:val="000000" w:themeColor="text1"/>
          <w:sz w:val="24"/>
          <w14:textFill>
            <w14:solidFill>
              <w14:schemeClr w14:val="tx1"/>
            </w14:solidFill>
          </w14:textFill>
        </w:rPr>
        <w:t>等）</w:t>
      </w:r>
      <w:r>
        <w:rPr>
          <w:rFonts w:ascii="宋体" w:hAnsi="宋体"/>
          <w:bCs/>
          <w:color w:val="000000" w:themeColor="text1"/>
          <w:sz w:val="24"/>
          <w14:textFill>
            <w14:solidFill>
              <w14:schemeClr w14:val="tx1"/>
            </w14:solidFill>
          </w14:textFill>
        </w:rPr>
        <w:t>而引发的任何纠纷或诉讼，均由乙方负责交涉</w:t>
      </w:r>
      <w:r>
        <w:rPr>
          <w:rFonts w:hint="eastAsia" w:ascii="宋体" w:hAnsi="宋体"/>
          <w:bCs/>
          <w:color w:val="000000" w:themeColor="text1"/>
          <w:sz w:val="24"/>
          <w14:textFill>
            <w14:solidFill>
              <w14:schemeClr w14:val="tx1"/>
            </w14:solidFill>
          </w14:textFill>
        </w:rPr>
        <w:t>、</w:t>
      </w:r>
      <w:r>
        <w:rPr>
          <w:rFonts w:ascii="宋体" w:hAnsi="宋体"/>
          <w:bCs/>
          <w:color w:val="000000" w:themeColor="text1"/>
          <w:sz w:val="24"/>
          <w14:textFill>
            <w14:solidFill>
              <w14:schemeClr w14:val="tx1"/>
            </w14:solidFill>
          </w14:textFill>
        </w:rPr>
        <w:t>处理并承担全部责任。</w:t>
      </w:r>
      <w:r>
        <w:rPr>
          <w:rFonts w:hint="eastAsia" w:ascii="宋体" w:hAnsi="宋体"/>
          <w:bCs/>
          <w:color w:val="000000" w:themeColor="text1"/>
          <w:sz w:val="24"/>
          <w:lang w:eastAsia="ar-SA"/>
          <w14:textFill>
            <w14:solidFill>
              <w14:schemeClr w14:val="tx1"/>
            </w14:solidFill>
          </w14:textFill>
        </w:rPr>
        <w:t>在处理纠纷或诉讼的过程中，乙方应为甲方取得继续使用该产品的权利，或者将该产品替换或修改，以便使用该产品不再侵权。如果乙方不能合理地完成这些补救措施，并且甲方必须停止使用侵权的产品，甲方有权解除合同，要求乙方需退还甲方已付价款，</w:t>
      </w:r>
      <w:r>
        <w:rPr>
          <w:rFonts w:hint="eastAsia" w:ascii="宋体" w:hAnsi="宋体"/>
          <w:bCs/>
          <w:color w:val="000000" w:themeColor="text1"/>
          <w:sz w:val="24"/>
          <w14:textFill>
            <w14:solidFill>
              <w14:schemeClr w14:val="tx1"/>
            </w14:solidFill>
          </w14:textFill>
        </w:rPr>
        <w:t>没收</w:t>
      </w:r>
      <w:r>
        <w:rPr>
          <w:rFonts w:hint="eastAsia" w:ascii="宋体" w:hAnsi="宋体"/>
          <w:bCs/>
          <w:color w:val="000000" w:themeColor="text1"/>
          <w:sz w:val="24"/>
          <w:lang w:val="en-US" w:eastAsia="zh-CN"/>
          <w14:textFill>
            <w14:solidFill>
              <w14:schemeClr w14:val="tx1"/>
            </w14:solidFill>
          </w14:textFill>
        </w:rPr>
        <w:t>履约</w:t>
      </w:r>
      <w:r>
        <w:rPr>
          <w:rFonts w:hint="eastAsia" w:ascii="宋体" w:hAnsi="宋体"/>
          <w:bCs/>
          <w:color w:val="000000" w:themeColor="text1"/>
          <w:sz w:val="24"/>
          <w14:textFill>
            <w14:solidFill>
              <w14:schemeClr w14:val="tx1"/>
            </w14:solidFill>
          </w14:textFill>
        </w:rPr>
        <w:t>保证金，</w:t>
      </w:r>
      <w:r>
        <w:rPr>
          <w:rFonts w:hint="eastAsia" w:ascii="宋体" w:hAnsi="宋体"/>
          <w:bCs/>
          <w:color w:val="000000" w:themeColor="text1"/>
          <w:sz w:val="24"/>
          <w:lang w:eastAsia="ar-SA"/>
          <w14:textFill>
            <w14:solidFill>
              <w14:schemeClr w14:val="tx1"/>
            </w14:solidFill>
          </w14:textFill>
        </w:rPr>
        <w:t>并有权要求</w:t>
      </w:r>
      <w:r>
        <w:rPr>
          <w:rFonts w:hint="eastAsia" w:ascii="宋体" w:hAnsi="宋体"/>
          <w:bCs/>
          <w:color w:val="000000" w:themeColor="text1"/>
          <w:sz w:val="24"/>
          <w:lang w:val="en-US" w:eastAsia="zh-CN"/>
          <w14:textFill>
            <w14:solidFill>
              <w14:schemeClr w14:val="tx1"/>
            </w14:solidFill>
          </w14:textFill>
        </w:rPr>
        <w:t>乙方</w:t>
      </w:r>
      <w:r>
        <w:rPr>
          <w:rFonts w:hint="eastAsia" w:ascii="宋体" w:hAnsi="宋体"/>
          <w:bCs/>
          <w:color w:val="000000" w:themeColor="text1"/>
          <w:sz w:val="24"/>
          <w:lang w:eastAsia="ar-SA"/>
          <w14:textFill>
            <w14:solidFill>
              <w14:schemeClr w14:val="tx1"/>
            </w14:solidFill>
          </w14:textFill>
        </w:rPr>
        <w:t>按合同合计金额30%</w:t>
      </w:r>
      <w:r>
        <w:rPr>
          <w:rFonts w:hint="eastAsia" w:ascii="宋体" w:hAnsi="宋体"/>
          <w:bCs/>
          <w:color w:val="000000" w:themeColor="text1"/>
          <w:sz w:val="24"/>
          <w:lang w:val="en-US" w:eastAsia="zh-CN"/>
          <w14:textFill>
            <w14:solidFill>
              <w14:schemeClr w14:val="tx1"/>
            </w14:solidFill>
          </w14:textFill>
        </w:rPr>
        <w:t>支付违约金</w:t>
      </w:r>
      <w:r>
        <w:rPr>
          <w:rFonts w:hint="eastAsia" w:ascii="宋体" w:hAnsi="宋体"/>
          <w:bCs/>
          <w:color w:val="000000" w:themeColor="text1"/>
          <w:sz w:val="24"/>
          <w:u w:val="none"/>
          <w:lang w:eastAsia="zh-CN"/>
          <w14:textFill>
            <w14:solidFill>
              <w14:schemeClr w14:val="tx1"/>
            </w14:solidFill>
          </w14:textFill>
        </w:rPr>
        <w:t>。</w:t>
      </w:r>
    </w:p>
    <w:p w14:paraId="0C598176">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3.</w:t>
      </w:r>
      <w:r>
        <w:rPr>
          <w:rFonts w:hint="eastAsia" w:ascii="宋体" w:hAnsi="宋体"/>
          <w:bCs/>
          <w:color w:val="000000" w:themeColor="text1"/>
          <w:sz w:val="24"/>
          <w:lang w:val="en-US" w:eastAsia="zh-CN"/>
          <w14:textFill>
            <w14:solidFill>
              <w14:schemeClr w14:val="tx1"/>
            </w14:solidFill>
          </w14:textFill>
        </w:rPr>
        <w:t xml:space="preserve"> </w:t>
      </w:r>
      <w:r>
        <w:rPr>
          <w:rFonts w:ascii="宋体" w:hAnsi="宋体"/>
          <w:bCs/>
          <w:color w:val="000000" w:themeColor="text1"/>
          <w:sz w:val="24"/>
          <w14:textFill>
            <w14:solidFill>
              <w14:schemeClr w14:val="tx1"/>
            </w14:solidFill>
          </w14:textFill>
        </w:rPr>
        <w:t>因包装、运输引起的</w:t>
      </w:r>
      <w:r>
        <w:rPr>
          <w:rFonts w:hint="eastAsia" w:ascii="宋体" w:hAnsi="宋体"/>
          <w:bCs/>
          <w:color w:val="000000" w:themeColor="text1"/>
          <w:sz w:val="24"/>
          <w:lang w:eastAsia="zh-CN"/>
          <w14:textFill>
            <w14:solidFill>
              <w14:schemeClr w14:val="tx1"/>
            </w14:solidFill>
          </w14:textFill>
        </w:rPr>
        <w:t>产品</w:t>
      </w:r>
      <w:r>
        <w:rPr>
          <w:rFonts w:ascii="宋体" w:hAnsi="宋体"/>
          <w:bCs/>
          <w:color w:val="000000" w:themeColor="text1"/>
          <w:sz w:val="24"/>
          <w14:textFill>
            <w14:solidFill>
              <w14:schemeClr w14:val="tx1"/>
            </w14:solidFill>
          </w14:textFill>
        </w:rPr>
        <w:t>损坏，</w:t>
      </w:r>
      <w:r>
        <w:rPr>
          <w:rFonts w:hint="eastAsia" w:ascii="宋体" w:hAnsi="宋体"/>
          <w:bCs/>
          <w:color w:val="000000" w:themeColor="text1"/>
          <w:sz w:val="24"/>
          <w14:textFill>
            <w14:solidFill>
              <w14:schemeClr w14:val="tx1"/>
            </w14:solidFill>
          </w14:textFill>
        </w:rPr>
        <w:t>甲方有权选择不予接收或</w:t>
      </w:r>
      <w:r>
        <w:rPr>
          <w:rFonts w:ascii="宋体" w:hAnsi="宋体"/>
          <w:bCs/>
          <w:color w:val="000000" w:themeColor="text1"/>
          <w:sz w:val="24"/>
          <w14:textFill>
            <w14:solidFill>
              <w14:schemeClr w14:val="tx1"/>
            </w14:solidFill>
          </w14:textFill>
        </w:rPr>
        <w:t>按质量不合格</w:t>
      </w:r>
      <w:r>
        <w:rPr>
          <w:rFonts w:hint="eastAsia" w:ascii="宋体" w:hAnsi="宋体"/>
          <w:bCs/>
          <w:color w:val="000000" w:themeColor="text1"/>
          <w:sz w:val="24"/>
          <w14:textFill>
            <w14:solidFill>
              <w14:schemeClr w14:val="tx1"/>
            </w14:solidFill>
          </w14:textFill>
        </w:rPr>
        <w:t>要</w:t>
      </w:r>
      <w:r>
        <w:rPr>
          <w:rFonts w:ascii="宋体" w:hAnsi="宋体"/>
          <w:bCs/>
          <w:color w:val="000000" w:themeColor="text1"/>
          <w:sz w:val="24"/>
          <w14:textFill>
            <w14:solidFill>
              <w14:schemeClr w14:val="tx1"/>
            </w14:solidFill>
          </w14:textFill>
        </w:rPr>
        <w:t>求乙方承担相应违约责任。</w:t>
      </w:r>
    </w:p>
    <w:p w14:paraId="4CA09C8D">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4.</w:t>
      </w:r>
      <w:r>
        <w:rPr>
          <w:rFonts w:hint="eastAsia" w:ascii="宋体" w:hAnsi="宋体"/>
          <w:bCs/>
          <w:color w:val="000000" w:themeColor="text1"/>
          <w:sz w:val="24"/>
          <w:lang w:val="en-US" w:eastAsia="zh-CN"/>
          <w14:textFill>
            <w14:solidFill>
              <w14:schemeClr w14:val="tx1"/>
            </w14:solidFill>
          </w14:textFill>
        </w:rPr>
        <w:t xml:space="preserve"> </w:t>
      </w:r>
      <w:r>
        <w:rPr>
          <w:rFonts w:hint="eastAsia" w:ascii="宋体" w:hAnsi="宋体" w:cs="宋体"/>
          <w:kern w:val="1"/>
          <w:sz w:val="24"/>
          <w:lang w:eastAsia="ar-SA"/>
        </w:rPr>
        <w:t>甲方无故延期接收</w:t>
      </w:r>
      <w:r>
        <w:rPr>
          <w:rFonts w:hint="eastAsia" w:ascii="宋体" w:hAnsi="宋体" w:cs="宋体"/>
          <w:kern w:val="1"/>
          <w:sz w:val="24"/>
          <w:lang w:eastAsia="zh-CN"/>
        </w:rPr>
        <w:t>产品</w:t>
      </w:r>
      <w:r>
        <w:rPr>
          <w:rFonts w:hint="eastAsia" w:ascii="宋体" w:hAnsi="宋体" w:cs="宋体"/>
          <w:kern w:val="1"/>
          <w:sz w:val="24"/>
          <w:lang w:eastAsia="ar-SA"/>
        </w:rPr>
        <w:t>的，</w:t>
      </w:r>
      <w:r>
        <w:rPr>
          <w:rFonts w:ascii="宋体" w:hAnsi="宋体" w:cs="宋体"/>
          <w:kern w:val="1"/>
          <w:sz w:val="24"/>
          <w:lang w:eastAsia="ar-SA"/>
        </w:rPr>
        <w:t>需补偿乙方</w:t>
      </w:r>
      <w:r>
        <w:rPr>
          <w:rFonts w:hint="eastAsia" w:ascii="宋体" w:hAnsi="宋体" w:cs="宋体"/>
          <w:kern w:val="1"/>
          <w:sz w:val="24"/>
          <w:lang w:eastAsia="ar-SA"/>
        </w:rPr>
        <w:t>因</w:t>
      </w:r>
      <w:r>
        <w:rPr>
          <w:rFonts w:ascii="宋体" w:hAnsi="宋体" w:cs="宋体"/>
          <w:kern w:val="1"/>
          <w:sz w:val="24"/>
          <w:lang w:eastAsia="ar-SA"/>
        </w:rPr>
        <w:t>此</w:t>
      </w:r>
      <w:r>
        <w:rPr>
          <w:rFonts w:hint="eastAsia" w:ascii="宋体" w:hAnsi="宋体" w:cs="宋体"/>
          <w:kern w:val="1"/>
          <w:sz w:val="24"/>
          <w:lang w:eastAsia="ar-SA"/>
        </w:rPr>
        <w:t>增加</w:t>
      </w:r>
      <w:r>
        <w:rPr>
          <w:rFonts w:ascii="宋体" w:hAnsi="宋体" w:cs="宋体"/>
          <w:kern w:val="1"/>
          <w:sz w:val="24"/>
          <w:lang w:eastAsia="ar-SA"/>
        </w:rPr>
        <w:t>的直接成本</w:t>
      </w:r>
      <w:r>
        <w:rPr>
          <w:rFonts w:hint="eastAsia" w:ascii="宋体" w:hAnsi="宋体" w:cs="宋体"/>
          <w:kern w:val="1"/>
          <w:sz w:val="24"/>
          <w:lang w:eastAsia="ar-SA"/>
        </w:rPr>
        <w:t>。乙方逾期</w:t>
      </w:r>
      <w:r>
        <w:rPr>
          <w:rFonts w:hint="eastAsia" w:ascii="宋体" w:hAnsi="宋体" w:cs="宋体"/>
          <w:kern w:val="1"/>
          <w:sz w:val="24"/>
          <w:lang w:val="en-US" w:eastAsia="zh-CN"/>
        </w:rPr>
        <w:t>交付</w:t>
      </w:r>
      <w:r>
        <w:rPr>
          <w:rFonts w:hint="eastAsia" w:ascii="宋体" w:hAnsi="宋体" w:cs="宋体"/>
          <w:kern w:val="1"/>
          <w:sz w:val="24"/>
          <w:lang w:eastAsia="ar-SA"/>
        </w:rPr>
        <w:t>的，每天向甲方偿付</w:t>
      </w:r>
      <w:r>
        <w:rPr>
          <w:rFonts w:hint="eastAsia" w:ascii="宋体" w:hAnsi="宋体" w:cs="宋体"/>
          <w:kern w:val="1"/>
          <w:sz w:val="24"/>
          <w:lang w:val="en-US" w:eastAsia="zh-CN"/>
        </w:rPr>
        <w:t>合同合计金额万分之四</w:t>
      </w:r>
      <w:r>
        <w:rPr>
          <w:rFonts w:hint="eastAsia" w:ascii="宋体" w:hAnsi="宋体" w:cs="宋体"/>
          <w:kern w:val="1"/>
          <w:sz w:val="24"/>
          <w:lang w:eastAsia="ar-SA"/>
        </w:rPr>
        <w:t>的违约金，超过30天甲方有权解除合同。</w:t>
      </w:r>
      <w:r>
        <w:rPr>
          <w:rFonts w:ascii="宋体" w:hAnsi="宋体"/>
          <w:bCs/>
          <w:color w:val="000000" w:themeColor="text1"/>
          <w:sz w:val="24"/>
          <w14:textFill>
            <w14:solidFill>
              <w14:schemeClr w14:val="tx1"/>
            </w14:solidFill>
          </w14:textFill>
        </w:rPr>
        <w:t>甲方延期付货款的，每天向乙方偿付延期</w:t>
      </w:r>
      <w:r>
        <w:rPr>
          <w:rFonts w:hint="eastAsia" w:ascii="宋体" w:hAnsi="宋体"/>
          <w:bCs/>
          <w:color w:val="000000" w:themeColor="text1"/>
          <w:sz w:val="24"/>
          <w:lang w:val="en-US" w:eastAsia="zh-CN"/>
          <w14:textFill>
            <w14:solidFill>
              <w14:schemeClr w14:val="tx1"/>
            </w14:solidFill>
          </w14:textFill>
        </w:rPr>
        <w:t>付款金</w:t>
      </w:r>
      <w:r>
        <w:rPr>
          <w:rFonts w:ascii="宋体" w:hAnsi="宋体"/>
          <w:bCs/>
          <w:color w:val="000000" w:themeColor="text1"/>
          <w:sz w:val="24"/>
          <w14:textFill>
            <w14:solidFill>
              <w14:schemeClr w14:val="tx1"/>
            </w14:solidFill>
          </w14:textFill>
        </w:rPr>
        <w:t>额</w:t>
      </w:r>
      <w:r>
        <w:rPr>
          <w:rFonts w:hint="eastAsia" w:ascii="宋体" w:hAnsi="宋体"/>
          <w:bCs/>
          <w:color w:val="000000" w:themeColor="text1"/>
          <w:sz w:val="24"/>
          <w:lang w:val="en-US" w:eastAsia="zh-CN"/>
          <w14:textFill>
            <w14:solidFill>
              <w14:schemeClr w14:val="tx1"/>
            </w14:solidFill>
          </w14:textFill>
        </w:rPr>
        <w:t>万分之一的</w:t>
      </w:r>
      <w:r>
        <w:rPr>
          <w:rFonts w:ascii="宋体" w:hAnsi="宋体"/>
          <w:bCs/>
          <w:color w:val="000000" w:themeColor="text1"/>
          <w:sz w:val="24"/>
          <w14:textFill>
            <w14:solidFill>
              <w14:schemeClr w14:val="tx1"/>
            </w14:solidFill>
          </w14:textFill>
        </w:rPr>
        <w:t>滞纳金，但滞纳金累计不得超过延期</w:t>
      </w:r>
      <w:r>
        <w:rPr>
          <w:rFonts w:hint="eastAsia" w:ascii="宋体" w:hAnsi="宋体"/>
          <w:bCs/>
          <w:color w:val="000000" w:themeColor="text1"/>
          <w:sz w:val="24"/>
          <w:lang w:val="en-US" w:eastAsia="zh-CN"/>
          <w14:textFill>
            <w14:solidFill>
              <w14:schemeClr w14:val="tx1"/>
            </w14:solidFill>
          </w14:textFill>
        </w:rPr>
        <w:t>付款金</w:t>
      </w:r>
      <w:r>
        <w:rPr>
          <w:rFonts w:ascii="宋体" w:hAnsi="宋体"/>
          <w:bCs/>
          <w:color w:val="000000" w:themeColor="text1"/>
          <w:sz w:val="24"/>
          <w14:textFill>
            <w14:solidFill>
              <w14:schemeClr w14:val="tx1"/>
            </w14:solidFill>
          </w14:textFill>
        </w:rPr>
        <w:t>额</w:t>
      </w:r>
      <w:r>
        <w:rPr>
          <w:rFonts w:hint="eastAsia" w:ascii="宋体" w:hAnsi="宋体"/>
          <w:bCs/>
          <w:color w:val="000000" w:themeColor="text1"/>
          <w:sz w:val="24"/>
          <w:lang w:val="en-US" w:eastAsia="zh-CN"/>
          <w14:textFill>
            <w14:solidFill>
              <w14:schemeClr w14:val="tx1"/>
            </w14:solidFill>
          </w14:textFill>
        </w:rPr>
        <w:t>的</w:t>
      </w:r>
      <w:r>
        <w:rPr>
          <w:rFonts w:ascii="宋体" w:hAnsi="宋体"/>
          <w:bCs/>
          <w:color w:val="000000" w:themeColor="text1"/>
          <w:sz w:val="24"/>
          <w14:textFill>
            <w14:solidFill>
              <w14:schemeClr w14:val="tx1"/>
            </w14:solidFill>
          </w14:textFill>
        </w:rPr>
        <w:t>5%。乙方</w:t>
      </w:r>
      <w:r>
        <w:rPr>
          <w:rFonts w:hint="eastAsia" w:ascii="宋体" w:hAnsi="宋体"/>
          <w:bCs/>
          <w:color w:val="000000" w:themeColor="text1"/>
          <w:sz w:val="24"/>
          <w14:textFill>
            <w14:solidFill>
              <w14:schemeClr w14:val="tx1"/>
            </w14:solidFill>
          </w14:textFill>
        </w:rPr>
        <w:t>逾期交</w:t>
      </w:r>
      <w:r>
        <w:rPr>
          <w:rFonts w:ascii="宋体" w:hAnsi="宋体"/>
          <w:bCs/>
          <w:color w:val="000000" w:themeColor="text1"/>
          <w:sz w:val="24"/>
          <w14:textFill>
            <w14:solidFill>
              <w14:schemeClr w14:val="tx1"/>
            </w14:solidFill>
          </w14:textFill>
        </w:rPr>
        <w:t>付</w:t>
      </w:r>
      <w:r>
        <w:rPr>
          <w:rFonts w:hint="eastAsia" w:ascii="宋体" w:hAnsi="宋体"/>
          <w:bCs/>
          <w:color w:val="000000" w:themeColor="text1"/>
          <w:sz w:val="24"/>
          <w:lang w:eastAsia="zh-CN"/>
          <w14:textFill>
            <w14:solidFill>
              <w14:schemeClr w14:val="tx1"/>
            </w14:solidFill>
          </w14:textFill>
        </w:rPr>
        <w:t>产品</w:t>
      </w:r>
      <w:r>
        <w:rPr>
          <w:rFonts w:ascii="宋体" w:hAnsi="宋体"/>
          <w:bCs/>
          <w:color w:val="000000" w:themeColor="text1"/>
          <w:sz w:val="24"/>
          <w14:textFill>
            <w14:solidFill>
              <w14:schemeClr w14:val="tx1"/>
            </w14:solidFill>
          </w14:textFill>
        </w:rPr>
        <w:t>核心</w:t>
      </w:r>
      <w:r>
        <w:rPr>
          <w:rFonts w:hint="eastAsia" w:ascii="宋体" w:hAnsi="宋体"/>
          <w:bCs/>
          <w:color w:val="000000" w:themeColor="text1"/>
          <w:sz w:val="24"/>
          <w14:textFill>
            <w14:solidFill>
              <w14:schemeClr w14:val="tx1"/>
            </w14:solidFill>
          </w14:textFill>
        </w:rPr>
        <w:t>部件</w:t>
      </w:r>
      <w:r>
        <w:rPr>
          <w:rFonts w:ascii="宋体" w:hAnsi="宋体"/>
          <w:bCs/>
          <w:color w:val="000000" w:themeColor="text1"/>
          <w:sz w:val="24"/>
          <w14:textFill>
            <w14:solidFill>
              <w14:schemeClr w14:val="tx1"/>
            </w14:solidFill>
          </w14:textFill>
        </w:rPr>
        <w:t>导致</w:t>
      </w:r>
      <w:r>
        <w:rPr>
          <w:rFonts w:hint="eastAsia" w:ascii="宋体" w:hAnsi="宋体"/>
          <w:bCs/>
          <w:color w:val="000000" w:themeColor="text1"/>
          <w:sz w:val="24"/>
          <w:lang w:eastAsia="zh-CN"/>
          <w14:textFill>
            <w14:solidFill>
              <w14:schemeClr w14:val="tx1"/>
            </w14:solidFill>
          </w14:textFill>
        </w:rPr>
        <w:t>产品</w:t>
      </w:r>
      <w:r>
        <w:rPr>
          <w:rFonts w:ascii="宋体" w:hAnsi="宋体"/>
          <w:bCs/>
          <w:color w:val="000000" w:themeColor="text1"/>
          <w:sz w:val="24"/>
          <w14:textFill>
            <w14:solidFill>
              <w14:schemeClr w14:val="tx1"/>
            </w14:solidFill>
          </w14:textFill>
        </w:rPr>
        <w:t>无法使用的</w:t>
      </w:r>
      <w:r>
        <w:rPr>
          <w:rFonts w:hint="eastAsia" w:ascii="宋体" w:hAnsi="宋体"/>
          <w:bCs/>
          <w:color w:val="000000" w:themeColor="text1"/>
          <w:sz w:val="24"/>
          <w14:textFill>
            <w14:solidFill>
              <w14:schemeClr w14:val="tx1"/>
            </w14:solidFill>
          </w14:textFill>
        </w:rPr>
        <w:t>，乙方</w:t>
      </w:r>
      <w:r>
        <w:rPr>
          <w:rFonts w:ascii="宋体" w:hAnsi="宋体"/>
          <w:bCs/>
          <w:color w:val="000000" w:themeColor="text1"/>
          <w:sz w:val="24"/>
          <w14:textFill>
            <w14:solidFill>
              <w14:schemeClr w14:val="tx1"/>
            </w14:solidFill>
          </w14:textFill>
        </w:rPr>
        <w:t>须</w:t>
      </w:r>
      <w:r>
        <w:rPr>
          <w:rFonts w:hint="eastAsia" w:ascii="宋体" w:hAnsi="宋体"/>
          <w:bCs/>
          <w:color w:val="000000" w:themeColor="text1"/>
          <w:sz w:val="24"/>
          <w14:textFill>
            <w14:solidFill>
              <w14:schemeClr w14:val="tx1"/>
            </w14:solidFill>
          </w14:textFill>
        </w:rPr>
        <w:t>赔偿甲方所受到的全部损失（包括但不限于：替代物购置及安装费用等）并按本合同合计金额的30%支付违约金。</w:t>
      </w:r>
    </w:p>
    <w:p w14:paraId="600B5CA3">
      <w:pPr>
        <w:numPr>
          <w:ilvl w:val="0"/>
          <w:numId w:val="2"/>
        </w:numPr>
        <w:spacing w:line="400" w:lineRule="exact"/>
        <w:ind w:firstLine="480" w:firstLineChars="200"/>
        <w:rPr>
          <w:rFonts w:hint="eastAsia"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乙方未按本合同和</w:t>
      </w:r>
      <w:r>
        <w:rPr>
          <w:rFonts w:hint="eastAsia" w:ascii="宋体" w:hAnsi="宋体"/>
          <w:bCs/>
          <w:color w:val="000000" w:themeColor="text1"/>
          <w:sz w:val="24"/>
          <w:lang w:val="en-US" w:eastAsia="zh-CN"/>
          <w14:textFill>
            <w14:solidFill>
              <w14:schemeClr w14:val="tx1"/>
            </w14:solidFill>
          </w14:textFill>
        </w:rPr>
        <w:t>响应</w:t>
      </w:r>
      <w:r>
        <w:rPr>
          <w:rFonts w:ascii="宋体" w:hAnsi="宋体"/>
          <w:bCs/>
          <w:color w:val="000000" w:themeColor="text1"/>
          <w:sz w:val="24"/>
          <w14:textFill>
            <w14:solidFill>
              <w14:schemeClr w14:val="tx1"/>
            </w14:solidFill>
          </w14:textFill>
        </w:rPr>
        <w:t>文件中规定的服务承诺提供售后服务的，</w:t>
      </w:r>
      <w:r>
        <w:rPr>
          <w:rFonts w:hint="eastAsia" w:ascii="宋体" w:hAnsi="宋体"/>
          <w:bCs/>
          <w:color w:val="000000" w:themeColor="text1"/>
          <w:sz w:val="24"/>
          <w:lang w:val="en-US" w:eastAsia="zh-CN"/>
          <w14:textFill>
            <w14:solidFill>
              <w14:schemeClr w14:val="tx1"/>
            </w14:solidFill>
          </w14:textFill>
        </w:rPr>
        <w:t>每出现一次，</w:t>
      </w:r>
      <w:r>
        <w:rPr>
          <w:rFonts w:ascii="宋体" w:hAnsi="宋体"/>
          <w:bCs/>
          <w:color w:val="000000" w:themeColor="text1"/>
          <w:sz w:val="24"/>
          <w14:textFill>
            <w14:solidFill>
              <w14:schemeClr w14:val="tx1"/>
            </w14:solidFill>
          </w14:textFill>
        </w:rPr>
        <w:t>乙方应按本合同合计金额</w:t>
      </w:r>
      <w:r>
        <w:rPr>
          <w:rFonts w:hint="eastAsia" w:ascii="宋体" w:hAnsi="宋体"/>
          <w:bCs/>
          <w:color w:val="000000" w:themeColor="text1"/>
          <w:sz w:val="24"/>
          <w14:textFill>
            <w14:solidFill>
              <w14:schemeClr w14:val="tx1"/>
            </w14:solidFill>
          </w14:textFill>
        </w:rPr>
        <w:t>的</w:t>
      </w:r>
      <w:r>
        <w:rPr>
          <w:rFonts w:ascii="宋体" w:hAnsi="宋体"/>
          <w:bCs/>
          <w:color w:val="000000" w:themeColor="text1"/>
          <w:sz w:val="24"/>
          <w14:textFill>
            <w14:solidFill>
              <w14:schemeClr w14:val="tx1"/>
            </w14:solidFill>
          </w14:textFill>
        </w:rPr>
        <w:t>5%向甲方支付违约金。</w:t>
      </w:r>
      <w:r>
        <w:rPr>
          <w:rFonts w:hint="eastAsia" w:ascii="宋体" w:hAnsi="宋体"/>
          <w:bCs/>
          <w:color w:val="000000" w:themeColor="text1"/>
          <w:sz w:val="24"/>
          <w14:textFill>
            <w14:solidFill>
              <w14:schemeClr w14:val="tx1"/>
            </w14:solidFill>
          </w14:textFill>
        </w:rPr>
        <w:t>同时甲方有权根据本合同第十</w:t>
      </w:r>
      <w:r>
        <w:rPr>
          <w:rFonts w:hint="eastAsia" w:ascii="宋体" w:hAnsi="宋体"/>
          <w:bCs/>
          <w:color w:val="000000" w:themeColor="text1"/>
          <w:sz w:val="24"/>
          <w:lang w:val="en-US" w:eastAsia="zh-CN"/>
          <w14:textFill>
            <w14:solidFill>
              <w14:schemeClr w14:val="tx1"/>
            </w14:solidFill>
          </w14:textFill>
        </w:rPr>
        <w:t>二</w:t>
      </w:r>
      <w:r>
        <w:rPr>
          <w:rFonts w:hint="eastAsia" w:ascii="宋体" w:hAnsi="宋体"/>
          <w:bCs/>
          <w:color w:val="000000" w:themeColor="text1"/>
          <w:sz w:val="24"/>
          <w14:textFill>
            <w14:solidFill>
              <w14:schemeClr w14:val="tx1"/>
            </w14:solidFill>
          </w14:textFill>
        </w:rPr>
        <w:t>条第</w:t>
      </w:r>
      <w:r>
        <w:rPr>
          <w:rFonts w:hint="default" w:ascii="宋体" w:hAnsi="宋体"/>
          <w:bCs/>
          <w:color w:val="000000" w:themeColor="text1"/>
          <w:sz w:val="24"/>
          <w:lang w:val="en-US"/>
          <w14:textFill>
            <w14:solidFill>
              <w14:schemeClr w14:val="tx1"/>
            </w14:solidFill>
          </w14:textFill>
        </w:rPr>
        <w:t>2</w:t>
      </w:r>
      <w:r>
        <w:rPr>
          <w:rFonts w:hint="eastAsia" w:ascii="宋体" w:hAnsi="宋体"/>
          <w:bCs/>
          <w:color w:val="000000" w:themeColor="text1"/>
          <w:sz w:val="24"/>
          <w14:textFill>
            <w14:solidFill>
              <w14:schemeClr w14:val="tx1"/>
            </w14:solidFill>
          </w14:textFill>
        </w:rPr>
        <w:t>项的约定自行交由第三方提供售后服务，乙方每次除向甲方支付违约金外，还需承担甲方为此支出的配件费、工时费等一切售后服务相关费用。</w:t>
      </w:r>
    </w:p>
    <w:p w14:paraId="30131649">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6. 乙方提供的</w:t>
      </w:r>
      <w:r>
        <w:rPr>
          <w:rFonts w:hint="eastAsia" w:ascii="宋体" w:hAnsi="宋体"/>
          <w:bCs/>
          <w:color w:val="000000" w:themeColor="text1"/>
          <w:sz w:val="24"/>
          <w:lang w:eastAsia="zh-CN"/>
          <w14:textFill>
            <w14:solidFill>
              <w14:schemeClr w14:val="tx1"/>
            </w14:solidFill>
          </w14:textFill>
        </w:rPr>
        <w:t>产品</w:t>
      </w:r>
      <w:r>
        <w:rPr>
          <w:rFonts w:ascii="宋体" w:hAnsi="宋体"/>
          <w:bCs/>
          <w:color w:val="000000" w:themeColor="text1"/>
          <w:sz w:val="24"/>
          <w14:textFill>
            <w14:solidFill>
              <w14:schemeClr w14:val="tx1"/>
            </w14:solidFill>
          </w14:textFill>
        </w:rPr>
        <w:t>在质量保证期内，因设计</w:t>
      </w:r>
      <w:r>
        <w:rPr>
          <w:rFonts w:hint="eastAsia" w:ascii="宋体" w:hAnsi="宋体"/>
          <w:bCs/>
          <w:color w:val="000000" w:themeColor="text1"/>
          <w:sz w:val="24"/>
          <w14:textFill>
            <w14:solidFill>
              <w14:schemeClr w14:val="tx1"/>
            </w14:solidFill>
          </w14:textFill>
        </w:rPr>
        <w:t>等</w:t>
      </w:r>
      <w:r>
        <w:rPr>
          <w:rFonts w:ascii="宋体" w:hAnsi="宋体"/>
          <w:bCs/>
          <w:color w:val="000000" w:themeColor="text1"/>
          <w:sz w:val="24"/>
          <w14:textFill>
            <w14:solidFill>
              <w14:schemeClr w14:val="tx1"/>
            </w14:solidFill>
          </w14:textFill>
        </w:rPr>
        <w:t>缺陷和其它质量原因造成</w:t>
      </w:r>
      <w:r>
        <w:rPr>
          <w:rFonts w:hint="eastAsia" w:ascii="宋体" w:hAnsi="宋体"/>
          <w:bCs/>
          <w:color w:val="000000" w:themeColor="text1"/>
          <w:sz w:val="24"/>
          <w14:textFill>
            <w14:solidFill>
              <w14:schemeClr w14:val="tx1"/>
            </w14:solidFill>
          </w14:textFill>
        </w:rPr>
        <w:t>甲方</w:t>
      </w:r>
      <w:r>
        <w:rPr>
          <w:rFonts w:ascii="宋体" w:hAnsi="宋体"/>
          <w:bCs/>
          <w:color w:val="000000" w:themeColor="text1"/>
          <w:sz w:val="24"/>
          <w14:textFill>
            <w14:solidFill>
              <w14:schemeClr w14:val="tx1"/>
            </w14:solidFill>
          </w14:textFill>
        </w:rPr>
        <w:t>系统</w:t>
      </w:r>
      <w:r>
        <w:rPr>
          <w:rFonts w:hint="eastAsia" w:ascii="宋体" w:hAnsi="宋体"/>
          <w:bCs/>
          <w:color w:val="000000" w:themeColor="text1"/>
          <w:sz w:val="24"/>
          <w:lang w:eastAsia="zh-CN"/>
          <w14:textFill>
            <w14:solidFill>
              <w14:schemeClr w14:val="tx1"/>
            </w14:solidFill>
          </w14:textFill>
        </w:rPr>
        <w:t>、</w:t>
      </w:r>
      <w:r>
        <w:rPr>
          <w:rFonts w:hint="eastAsia" w:ascii="宋体" w:hAnsi="宋体"/>
          <w:bCs/>
          <w:color w:val="000000" w:themeColor="text1"/>
          <w:sz w:val="24"/>
          <w14:textFill>
            <w14:solidFill>
              <w14:schemeClr w14:val="tx1"/>
            </w14:solidFill>
          </w14:textFill>
        </w:rPr>
        <w:t>人员（含经允许进入甲方场地的第三人）、</w:t>
      </w:r>
      <w:r>
        <w:rPr>
          <w:rFonts w:hint="eastAsia" w:ascii="宋体" w:hAnsi="宋体"/>
          <w:bCs/>
          <w:color w:val="000000" w:themeColor="text1"/>
          <w:sz w:val="24"/>
          <w:lang w:val="en-US" w:eastAsia="zh-CN"/>
          <w14:textFill>
            <w14:solidFill>
              <w14:schemeClr w14:val="tx1"/>
            </w14:solidFill>
          </w14:textFill>
        </w:rPr>
        <w:t>该产品</w:t>
      </w:r>
      <w:r>
        <w:rPr>
          <w:rFonts w:hint="eastAsia" w:ascii="宋体" w:hAnsi="宋体"/>
          <w:bCs/>
          <w:color w:val="000000" w:themeColor="text1"/>
          <w:sz w:val="24"/>
          <w14:textFill>
            <w14:solidFill>
              <w14:schemeClr w14:val="tx1"/>
            </w14:solidFill>
          </w14:textFill>
        </w:rPr>
        <w:t>之外的其他物品等受到伤害</w:t>
      </w:r>
      <w:r>
        <w:rPr>
          <w:rFonts w:ascii="宋体" w:hAnsi="宋体"/>
          <w:bCs/>
          <w:color w:val="000000" w:themeColor="text1"/>
          <w:sz w:val="24"/>
          <w14:textFill>
            <w14:solidFill>
              <w14:schemeClr w14:val="tx1"/>
            </w14:solidFill>
          </w14:textFill>
        </w:rPr>
        <w:t>（损</w:t>
      </w:r>
      <w:r>
        <w:rPr>
          <w:rFonts w:hint="eastAsia" w:ascii="宋体" w:hAnsi="宋体"/>
          <w:bCs/>
          <w:color w:val="000000" w:themeColor="text1"/>
          <w:sz w:val="24"/>
          <w14:textFill>
            <w14:solidFill>
              <w14:schemeClr w14:val="tx1"/>
            </w14:solidFill>
          </w14:textFill>
        </w:rPr>
        <w:t>坏</w:t>
      </w:r>
      <w:r>
        <w:rPr>
          <w:rFonts w:ascii="宋体" w:hAnsi="宋体"/>
          <w:bCs/>
          <w:color w:val="000000" w:themeColor="text1"/>
          <w:sz w:val="24"/>
          <w14:textFill>
            <w14:solidFill>
              <w14:schemeClr w14:val="tx1"/>
            </w14:solidFill>
          </w14:textFill>
        </w:rPr>
        <w:t>）</w:t>
      </w:r>
      <w:r>
        <w:rPr>
          <w:rFonts w:hint="eastAsia" w:ascii="宋体" w:hAnsi="宋体"/>
          <w:bCs/>
          <w:color w:val="000000" w:themeColor="text1"/>
          <w:sz w:val="24"/>
          <w14:textFill>
            <w14:solidFill>
              <w14:schemeClr w14:val="tx1"/>
            </w14:solidFill>
          </w14:textFill>
        </w:rPr>
        <w:t>的</w:t>
      </w:r>
      <w:r>
        <w:rPr>
          <w:rFonts w:ascii="宋体" w:hAnsi="宋体"/>
          <w:bCs/>
          <w:color w:val="000000" w:themeColor="text1"/>
          <w:sz w:val="24"/>
          <w14:textFill>
            <w14:solidFill>
              <w14:schemeClr w14:val="tx1"/>
            </w14:solidFill>
          </w14:textFill>
        </w:rPr>
        <w:t>，由乙方负责</w:t>
      </w:r>
      <w:r>
        <w:rPr>
          <w:rFonts w:hint="eastAsia" w:ascii="宋体" w:hAnsi="宋体"/>
          <w:bCs/>
          <w:color w:val="000000" w:themeColor="text1"/>
          <w:sz w:val="24"/>
          <w14:textFill>
            <w14:solidFill>
              <w14:schemeClr w14:val="tx1"/>
            </w14:solidFill>
          </w14:textFill>
        </w:rPr>
        <w:t>承担由</w:t>
      </w:r>
      <w:r>
        <w:rPr>
          <w:rFonts w:ascii="宋体" w:hAnsi="宋体"/>
          <w:bCs/>
          <w:color w:val="000000" w:themeColor="text1"/>
          <w:sz w:val="24"/>
          <w14:textFill>
            <w14:solidFill>
              <w14:schemeClr w14:val="tx1"/>
            </w14:solidFill>
          </w14:textFill>
        </w:rPr>
        <w:t>此产生的一切</w:t>
      </w:r>
      <w:r>
        <w:rPr>
          <w:rFonts w:hint="eastAsia" w:ascii="宋体" w:hAnsi="宋体"/>
          <w:bCs/>
          <w:color w:val="000000" w:themeColor="text1"/>
          <w:sz w:val="24"/>
          <w14:textFill>
            <w14:solidFill>
              <w14:schemeClr w14:val="tx1"/>
            </w14:solidFill>
          </w14:textFill>
        </w:rPr>
        <w:t>赔偿</w:t>
      </w:r>
      <w:r>
        <w:rPr>
          <w:rFonts w:ascii="宋体" w:hAnsi="宋体"/>
          <w:bCs/>
          <w:color w:val="000000" w:themeColor="text1"/>
          <w:sz w:val="24"/>
          <w14:textFill>
            <w14:solidFill>
              <w14:schemeClr w14:val="tx1"/>
            </w14:solidFill>
          </w14:textFill>
        </w:rPr>
        <w:t>责任。</w:t>
      </w:r>
      <w:r>
        <w:rPr>
          <w:rFonts w:hint="eastAsia" w:ascii="宋体" w:hAnsi="宋体"/>
          <w:bCs/>
          <w:color w:val="000000" w:themeColor="text1"/>
          <w:sz w:val="24"/>
          <w14:textFill>
            <w14:solidFill>
              <w14:schemeClr w14:val="tx1"/>
            </w14:solidFill>
          </w14:textFill>
        </w:rPr>
        <w:t>赔偿款从履约保证金中扣除，履约保证金不足以支付的，由乙方另行支付。</w:t>
      </w:r>
    </w:p>
    <w:p w14:paraId="7D441376">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7.</w:t>
      </w:r>
      <w:r>
        <w:rPr>
          <w:rFonts w:hint="eastAsia" w:ascii="宋体" w:hAnsi="宋体"/>
          <w:bCs/>
          <w:color w:val="000000" w:themeColor="text1"/>
          <w:sz w:val="24"/>
          <w:lang w:val="en-US" w:eastAsia="zh-CN"/>
          <w14:textFill>
            <w14:solidFill>
              <w14:schemeClr w14:val="tx1"/>
            </w14:solidFill>
          </w14:textFill>
        </w:rPr>
        <w:t xml:space="preserve"> </w:t>
      </w:r>
      <w:r>
        <w:rPr>
          <w:rFonts w:hint="eastAsia" w:ascii="宋体" w:hAnsi="宋体"/>
          <w:bCs/>
          <w:color w:val="000000" w:themeColor="text1"/>
          <w:sz w:val="24"/>
          <w14:textFill>
            <w14:solidFill>
              <w14:schemeClr w14:val="tx1"/>
            </w14:solidFill>
          </w14:textFill>
        </w:rPr>
        <w:t>未经甲方书面许可，乙方擅自将本合同项下义务交由第三方完成的，视为乙方根本违约，甲方有权解除本合同。</w:t>
      </w:r>
    </w:p>
    <w:p w14:paraId="65C5EFFA">
      <w:pPr>
        <w:spacing w:line="400" w:lineRule="exact"/>
        <w:ind w:firstLine="480" w:firstLineChars="200"/>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8.</w:t>
      </w:r>
      <w:r>
        <w:rPr>
          <w:rFonts w:hint="eastAsia" w:ascii="宋体" w:hAnsi="宋体"/>
          <w:bCs/>
          <w:color w:val="000000" w:themeColor="text1"/>
          <w:sz w:val="24"/>
          <w:lang w:val="en-US" w:eastAsia="zh-CN"/>
          <w14:textFill>
            <w14:solidFill>
              <w14:schemeClr w14:val="tx1"/>
            </w14:solidFill>
          </w14:textFill>
        </w:rPr>
        <w:t xml:space="preserve"> </w:t>
      </w:r>
      <w:r>
        <w:rPr>
          <w:rFonts w:hint="eastAsia" w:ascii="宋体" w:hAnsi="宋体"/>
          <w:bCs/>
          <w:color w:val="000000" w:themeColor="text1"/>
          <w:sz w:val="24"/>
          <w14:textFill>
            <w14:solidFill>
              <w14:schemeClr w14:val="tx1"/>
            </w14:solidFill>
          </w14:textFill>
        </w:rPr>
        <w:t>乙方未按约提供真实、有效、合法的正式发票的，除须向甲方补开合法发票外，</w:t>
      </w:r>
      <w:r>
        <w:rPr>
          <w:rFonts w:hint="eastAsia" w:ascii="宋体" w:hAnsi="宋体"/>
          <w:bCs/>
          <w:color w:val="000000" w:themeColor="text1"/>
          <w:sz w:val="24"/>
          <w:lang w:val="en-US" w:eastAsia="zh-CN"/>
          <w14:textFill>
            <w14:solidFill>
              <w14:schemeClr w14:val="tx1"/>
            </w14:solidFill>
          </w14:textFill>
        </w:rPr>
        <w:t>还</w:t>
      </w:r>
      <w:r>
        <w:rPr>
          <w:rFonts w:hint="eastAsia" w:ascii="宋体" w:hAnsi="宋体"/>
          <w:bCs/>
          <w:color w:val="000000" w:themeColor="text1"/>
          <w:sz w:val="24"/>
          <w14:textFill>
            <w14:solidFill>
              <w14:schemeClr w14:val="tx1"/>
            </w14:solidFill>
          </w14:textFill>
        </w:rPr>
        <w:t>须向甲方支付相当于不符合合同约定的发票票面金额30%的违约金。</w:t>
      </w:r>
    </w:p>
    <w:p w14:paraId="0477DE8F">
      <w:pPr>
        <w:pStyle w:val="5"/>
        <w:ind w:firstLine="480" w:firstLineChars="200"/>
        <w:rPr>
          <w:rFonts w:hint="eastAsia"/>
        </w:rPr>
      </w:pPr>
      <w:r>
        <w:rPr>
          <w:rFonts w:hint="eastAsia" w:ascii="宋体" w:hAnsi="宋体"/>
          <w:bCs/>
          <w:color w:val="000000" w:themeColor="text1"/>
          <w:sz w:val="24"/>
          <w14:textFill>
            <w14:solidFill>
              <w14:schemeClr w14:val="tx1"/>
            </w14:solidFill>
          </w14:textFill>
        </w:rPr>
        <w:t>9.</w:t>
      </w:r>
      <w:r>
        <w:rPr>
          <w:rFonts w:hint="eastAsia" w:ascii="宋体" w:hAnsi="宋体"/>
          <w:bCs/>
          <w:color w:val="000000" w:themeColor="text1"/>
          <w:sz w:val="24"/>
          <w:lang w:val="en-US" w:eastAsia="zh-CN"/>
          <w14:textFill>
            <w14:solidFill>
              <w14:schemeClr w14:val="tx1"/>
            </w14:solidFill>
          </w14:textFill>
        </w:rPr>
        <w:t xml:space="preserve"> </w:t>
      </w:r>
      <w:r>
        <w:rPr>
          <w:rFonts w:hint="eastAsia" w:ascii="宋体" w:hAnsi="宋体"/>
          <w:bCs/>
          <w:color w:val="000000" w:themeColor="text1"/>
          <w:sz w:val="24"/>
          <w14:textFill>
            <w14:solidFill>
              <w14:schemeClr w14:val="tx1"/>
            </w14:solidFill>
          </w14:textFill>
        </w:rPr>
        <w:t>乙方违反</w:t>
      </w:r>
      <w:r>
        <w:rPr>
          <w:rFonts w:hint="eastAsia" w:ascii="宋体" w:hAnsi="宋体"/>
          <w:bCs/>
          <w:color w:val="000000" w:themeColor="text1"/>
          <w:sz w:val="24"/>
          <w:lang w:val="en-US" w:eastAsia="zh-CN"/>
          <w14:textFill>
            <w14:solidFill>
              <w14:schemeClr w14:val="tx1"/>
            </w14:solidFill>
          </w14:textFill>
        </w:rPr>
        <w:t>本合同</w:t>
      </w:r>
      <w:r>
        <w:rPr>
          <w:rFonts w:hint="eastAsia" w:ascii="宋体" w:hAnsi="宋体"/>
          <w:bCs/>
          <w:color w:val="000000" w:themeColor="text1"/>
          <w:sz w:val="24"/>
          <w14:textFill>
            <w14:solidFill>
              <w14:schemeClr w14:val="tx1"/>
            </w14:solidFill>
          </w14:textFill>
        </w:rPr>
        <w:t>第三条第3款约定的，应向甲方一次性支付合同合计金额30%的违约金。</w:t>
      </w:r>
    </w:p>
    <w:p w14:paraId="67CB4AB0">
      <w:pPr>
        <w:spacing w:line="40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10. 乙方的</w:t>
      </w:r>
      <w:r>
        <w:rPr>
          <w:rFonts w:ascii="宋体" w:hAnsi="宋体"/>
          <w:bCs/>
          <w:color w:val="000000" w:themeColor="text1"/>
          <w:sz w:val="24"/>
          <w14:textFill>
            <w14:solidFill>
              <w14:schemeClr w14:val="tx1"/>
            </w14:solidFill>
          </w14:textFill>
        </w:rPr>
        <w:t>其它违约行为</w:t>
      </w:r>
      <w:r>
        <w:rPr>
          <w:rFonts w:hint="eastAsia" w:ascii="宋体" w:hAnsi="宋体"/>
          <w:bCs/>
          <w:color w:val="000000" w:themeColor="text1"/>
          <w:sz w:val="24"/>
          <w:lang w:eastAsia="zh-CN"/>
          <w14:textFill>
            <w14:solidFill>
              <w14:schemeClr w14:val="tx1"/>
            </w14:solidFill>
          </w14:textFill>
        </w:rPr>
        <w:t>，</w:t>
      </w:r>
      <w:r>
        <w:rPr>
          <w:rFonts w:hint="eastAsia" w:ascii="宋体" w:hAnsi="宋体"/>
          <w:bCs/>
          <w:color w:val="000000" w:themeColor="text1"/>
          <w:sz w:val="24"/>
          <w:lang w:val="en-US" w:eastAsia="zh-CN"/>
          <w14:textFill>
            <w14:solidFill>
              <w14:schemeClr w14:val="tx1"/>
            </w14:solidFill>
          </w14:textFill>
        </w:rPr>
        <w:t>每出现一次，</w:t>
      </w:r>
      <w:r>
        <w:rPr>
          <w:rFonts w:ascii="宋体" w:hAnsi="宋体"/>
          <w:bCs/>
          <w:color w:val="000000" w:themeColor="text1"/>
          <w:sz w:val="24"/>
          <w14:textFill>
            <w14:solidFill>
              <w14:schemeClr w14:val="tx1"/>
            </w14:solidFill>
          </w14:textFill>
        </w:rPr>
        <w:t>按</w:t>
      </w:r>
      <w:r>
        <w:rPr>
          <w:rFonts w:hint="eastAsia" w:ascii="宋体" w:hAnsi="宋体"/>
          <w:bCs/>
          <w:color w:val="000000" w:themeColor="text1"/>
          <w:sz w:val="24"/>
          <w:lang w:val="en-US" w:eastAsia="zh-CN"/>
          <w14:textFill>
            <w14:solidFill>
              <w14:schemeClr w14:val="tx1"/>
            </w14:solidFill>
          </w14:textFill>
        </w:rPr>
        <w:t>合同合计金额</w:t>
      </w:r>
      <w:r>
        <w:rPr>
          <w:rFonts w:ascii="宋体" w:hAnsi="宋体"/>
          <w:bCs/>
          <w:color w:val="000000" w:themeColor="text1"/>
          <w:sz w:val="24"/>
          <w14:textFill>
            <w14:solidFill>
              <w14:schemeClr w14:val="tx1"/>
            </w14:solidFill>
          </w14:textFill>
        </w:rPr>
        <w:t>5%收取违约金。</w:t>
      </w:r>
    </w:p>
    <w:p w14:paraId="1309FCDE">
      <w:pPr>
        <w:pStyle w:val="5"/>
        <w:ind w:firstLine="480" w:firstLineChars="200"/>
      </w:pPr>
      <w:r>
        <w:rPr>
          <w:rFonts w:hint="default" w:ascii="宋体" w:hAnsi="宋体"/>
          <w:bCs/>
          <w:color w:val="000000" w:themeColor="text1"/>
          <w:sz w:val="24"/>
          <w14:textFill>
            <w14:solidFill>
              <w14:schemeClr w14:val="tx1"/>
            </w14:solidFill>
          </w14:textFill>
        </w:rPr>
        <w:t>11.</w:t>
      </w:r>
      <w:r>
        <w:rPr>
          <w:rFonts w:hint="eastAsia" w:ascii="宋体" w:hAnsi="宋体"/>
          <w:bCs/>
          <w:color w:val="000000" w:themeColor="text1"/>
          <w:sz w:val="24"/>
          <w:lang w:val="en-US" w:eastAsia="zh-CN"/>
          <w14:textFill>
            <w14:solidFill>
              <w14:schemeClr w14:val="tx1"/>
            </w14:solidFill>
          </w14:textFill>
        </w:rPr>
        <w:t xml:space="preserve"> </w:t>
      </w:r>
      <w:r>
        <w:rPr>
          <w:rFonts w:hint="default" w:ascii="宋体" w:hAnsi="宋体"/>
          <w:bCs/>
          <w:color w:val="000000" w:themeColor="text1"/>
          <w:sz w:val="24"/>
          <w14:textFill>
            <w14:solidFill>
              <w14:schemeClr w14:val="tx1"/>
            </w14:solidFill>
          </w14:textFill>
        </w:rPr>
        <w:t>甲方解除合同的，除有权要求乙方按相应违约条款承担违约责任外，还有权要求乙方按本合同合计金额的30%支付违约金。</w:t>
      </w:r>
    </w:p>
    <w:p w14:paraId="4C7BF1F0">
      <w:pPr>
        <w:spacing w:line="400" w:lineRule="exact"/>
        <w:ind w:firstLine="480" w:firstLineChars="200"/>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12</w:t>
      </w:r>
      <w:r>
        <w:rPr>
          <w:rFonts w:ascii="宋体" w:hAnsi="宋体"/>
          <w:bCs/>
          <w:color w:val="000000" w:themeColor="text1"/>
          <w:sz w:val="24"/>
          <w14:textFill>
            <w14:solidFill>
              <w14:schemeClr w14:val="tx1"/>
            </w14:solidFill>
          </w14:textFill>
        </w:rPr>
        <w:t>.</w:t>
      </w:r>
      <w:r>
        <w:rPr>
          <w:rFonts w:hint="eastAsia" w:ascii="宋体" w:hAnsi="宋体"/>
          <w:bCs/>
          <w:color w:val="000000" w:themeColor="text1"/>
          <w:sz w:val="24"/>
          <w:lang w:val="en-US" w:eastAsia="zh-CN"/>
          <w14:textFill>
            <w14:solidFill>
              <w14:schemeClr w14:val="tx1"/>
            </w14:solidFill>
          </w14:textFill>
        </w:rPr>
        <w:t xml:space="preserve"> </w:t>
      </w:r>
      <w:r>
        <w:rPr>
          <w:rFonts w:hint="eastAsia" w:ascii="宋体" w:hAnsi="宋体"/>
          <w:bCs/>
          <w:color w:val="000000" w:themeColor="text1"/>
          <w:sz w:val="24"/>
          <w14:textFill>
            <w14:solidFill>
              <w14:schemeClr w14:val="tx1"/>
            </w14:solidFill>
          </w14:textFill>
        </w:rPr>
        <w:t>任何一方存在任何违约行为的，除按合同约定承担责任外，还应赔偿守约方的一切经济损失（包括但不限于向第三方支付的赔偿金、补偿金、违约金等，为实现债权而支付的律师费、公证费、诉讼费、保全费、公告费、鉴定费、诉讼财产保全责任险保险费等一切费用）。</w:t>
      </w:r>
    </w:p>
    <w:p w14:paraId="1EEED282">
      <w:pPr>
        <w:spacing w:line="400" w:lineRule="exact"/>
        <w:ind w:firstLine="480"/>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 xml:space="preserve">13. </w:t>
      </w:r>
      <w:r>
        <w:rPr>
          <w:rFonts w:hint="eastAsia" w:ascii="宋体" w:hAnsi="宋体"/>
          <w:bCs/>
          <w:color w:val="000000" w:themeColor="text1"/>
          <w:sz w:val="24"/>
          <w14:textFill>
            <w14:solidFill>
              <w14:schemeClr w14:val="tx1"/>
            </w14:solidFill>
          </w14:textFill>
        </w:rPr>
        <w:t>乙方根据本合同约定应向甲方支付的违约金、赔偿金等款项，甲方均有权从任何应付乙方之款项中扣除，乙方对此无异议。</w:t>
      </w:r>
    </w:p>
    <w:p w14:paraId="5020E0D1">
      <w:pPr>
        <w:spacing w:line="400" w:lineRule="exact"/>
        <w:ind w:firstLine="482" w:firstLineChars="200"/>
        <w:rPr>
          <w:rFonts w:ascii="宋体" w:hAnsi="宋体"/>
          <w:b/>
          <w:bCs/>
          <w:color w:val="000000" w:themeColor="text1"/>
          <w:sz w:val="24"/>
          <w14:textFill>
            <w14:solidFill>
              <w14:schemeClr w14:val="tx1"/>
            </w14:solidFill>
          </w14:textFill>
        </w:rPr>
      </w:pPr>
      <w:r>
        <w:rPr>
          <w:rFonts w:ascii="宋体" w:hAnsi="宋体"/>
          <w:b/>
          <w:bCs/>
          <w:color w:val="000000" w:themeColor="text1"/>
          <w:sz w:val="24"/>
          <w14:textFill>
            <w14:solidFill>
              <w14:schemeClr w14:val="tx1"/>
            </w14:solidFill>
          </w14:textFill>
        </w:rPr>
        <w:t>第十</w:t>
      </w:r>
      <w:r>
        <w:rPr>
          <w:rFonts w:hint="eastAsia" w:ascii="宋体" w:hAnsi="宋体"/>
          <w:b/>
          <w:bCs/>
          <w:color w:val="000000" w:themeColor="text1"/>
          <w:sz w:val="24"/>
          <w:lang w:val="en-US" w:eastAsia="zh-CN"/>
          <w14:textFill>
            <w14:solidFill>
              <w14:schemeClr w14:val="tx1"/>
            </w14:solidFill>
          </w14:textFill>
        </w:rPr>
        <w:t>五</w:t>
      </w:r>
      <w:r>
        <w:rPr>
          <w:rFonts w:ascii="宋体" w:hAnsi="宋体"/>
          <w:b/>
          <w:bCs/>
          <w:color w:val="000000" w:themeColor="text1"/>
          <w:sz w:val="24"/>
          <w14:textFill>
            <w14:solidFill>
              <w14:schemeClr w14:val="tx1"/>
            </w14:solidFill>
          </w14:textFill>
        </w:rPr>
        <w:t>条</w:t>
      </w:r>
      <w:r>
        <w:rPr>
          <w:rFonts w:hint="eastAsia" w:ascii="宋体" w:hAnsi="宋体"/>
          <w:b/>
          <w:bCs/>
          <w:color w:val="000000" w:themeColor="text1"/>
          <w:sz w:val="24"/>
          <w14:textFill>
            <w14:solidFill>
              <w14:schemeClr w14:val="tx1"/>
            </w14:solidFill>
          </w14:textFill>
        </w:rPr>
        <w:t xml:space="preserve"> </w:t>
      </w:r>
      <w:r>
        <w:rPr>
          <w:rFonts w:ascii="宋体" w:hAnsi="宋体"/>
          <w:b/>
          <w:bCs/>
          <w:color w:val="000000" w:themeColor="text1"/>
          <w:sz w:val="24"/>
          <w14:textFill>
            <w14:solidFill>
              <w14:schemeClr w14:val="tx1"/>
            </w14:solidFill>
          </w14:textFill>
        </w:rPr>
        <w:t>不可抗力事件处理</w:t>
      </w:r>
    </w:p>
    <w:p w14:paraId="41B141C5">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1. 在合同有效期内，任何一方因不可抗力事件导致不能履行合同，则合同履行期可延长，其延长期</w:t>
      </w:r>
      <w:r>
        <w:rPr>
          <w:rFonts w:hint="eastAsia" w:ascii="宋体" w:hAnsi="宋体"/>
          <w:bCs/>
          <w:color w:val="000000" w:themeColor="text1"/>
          <w:sz w:val="24"/>
          <w14:textFill>
            <w14:solidFill>
              <w14:schemeClr w14:val="tx1"/>
            </w14:solidFill>
          </w14:textFill>
        </w:rPr>
        <w:t>由双方另行商定</w:t>
      </w:r>
      <w:r>
        <w:rPr>
          <w:rFonts w:ascii="宋体" w:hAnsi="宋体"/>
          <w:bCs/>
          <w:color w:val="000000" w:themeColor="text1"/>
          <w:sz w:val="24"/>
          <w14:textFill>
            <w14:solidFill>
              <w14:schemeClr w14:val="tx1"/>
            </w14:solidFill>
          </w14:textFill>
        </w:rPr>
        <w:t>。</w:t>
      </w:r>
    </w:p>
    <w:p w14:paraId="4558EA01">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2. 不可抗力事件发生后，</w:t>
      </w:r>
      <w:r>
        <w:rPr>
          <w:rFonts w:hint="eastAsia" w:ascii="宋体" w:hAnsi="宋体"/>
          <w:bCs/>
          <w:color w:val="000000" w:themeColor="text1"/>
          <w:sz w:val="24"/>
          <w14:textFill>
            <w14:solidFill>
              <w14:schemeClr w14:val="tx1"/>
            </w14:solidFill>
          </w14:textFill>
        </w:rPr>
        <w:t>受到不</w:t>
      </w:r>
      <w:r>
        <w:rPr>
          <w:rFonts w:ascii="宋体" w:hAnsi="宋体"/>
          <w:bCs/>
          <w:color w:val="000000" w:themeColor="text1"/>
          <w:sz w:val="24"/>
          <w14:textFill>
            <w14:solidFill>
              <w14:schemeClr w14:val="tx1"/>
            </w14:solidFill>
          </w14:textFill>
        </w:rPr>
        <w:t>可抗力事件影响</w:t>
      </w:r>
      <w:r>
        <w:rPr>
          <w:rFonts w:hint="eastAsia" w:ascii="宋体" w:hAnsi="宋体"/>
          <w:bCs/>
          <w:color w:val="000000" w:themeColor="text1"/>
          <w:sz w:val="24"/>
          <w14:textFill>
            <w14:solidFill>
              <w14:schemeClr w14:val="tx1"/>
            </w14:solidFill>
          </w14:textFill>
        </w:rPr>
        <w:t>的</w:t>
      </w:r>
      <w:r>
        <w:rPr>
          <w:rFonts w:ascii="宋体" w:hAnsi="宋体"/>
          <w:bCs/>
          <w:color w:val="000000" w:themeColor="text1"/>
          <w:sz w:val="24"/>
          <w14:textFill>
            <w14:solidFill>
              <w14:schemeClr w14:val="tx1"/>
            </w14:solidFill>
          </w14:textFill>
        </w:rPr>
        <w:t>一方应立即通知对方，并寄送有关权威机构出具的证明。</w:t>
      </w:r>
    </w:p>
    <w:p w14:paraId="2A95A943">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3. 不可抗力事件延续一百二十天以上，双方应通过友好协商，确定是否继续履行合同。</w:t>
      </w:r>
    </w:p>
    <w:p w14:paraId="1BBC9C28">
      <w:pPr>
        <w:spacing w:line="400" w:lineRule="exact"/>
        <w:ind w:firstLine="482" w:firstLineChars="200"/>
        <w:rPr>
          <w:rFonts w:ascii="宋体" w:hAnsi="宋体"/>
          <w:b/>
          <w:bCs/>
          <w:color w:val="000000" w:themeColor="text1"/>
          <w:sz w:val="24"/>
          <w14:textFill>
            <w14:solidFill>
              <w14:schemeClr w14:val="tx1"/>
            </w14:solidFill>
          </w14:textFill>
        </w:rPr>
      </w:pPr>
      <w:r>
        <w:rPr>
          <w:rFonts w:ascii="宋体" w:hAnsi="宋体"/>
          <w:b/>
          <w:bCs/>
          <w:color w:val="000000" w:themeColor="text1"/>
          <w:sz w:val="24"/>
          <w14:textFill>
            <w14:solidFill>
              <w14:schemeClr w14:val="tx1"/>
            </w14:solidFill>
          </w14:textFill>
        </w:rPr>
        <w:t>第十</w:t>
      </w:r>
      <w:r>
        <w:rPr>
          <w:rFonts w:hint="eastAsia" w:ascii="宋体" w:hAnsi="宋体"/>
          <w:b/>
          <w:bCs/>
          <w:color w:val="000000" w:themeColor="text1"/>
          <w:sz w:val="24"/>
          <w:lang w:val="en-US" w:eastAsia="zh-CN"/>
          <w14:textFill>
            <w14:solidFill>
              <w14:schemeClr w14:val="tx1"/>
            </w14:solidFill>
          </w14:textFill>
        </w:rPr>
        <w:t>六</w:t>
      </w:r>
      <w:r>
        <w:rPr>
          <w:rFonts w:ascii="宋体" w:hAnsi="宋体"/>
          <w:b/>
          <w:bCs/>
          <w:color w:val="000000" w:themeColor="text1"/>
          <w:sz w:val="24"/>
          <w14:textFill>
            <w14:solidFill>
              <w14:schemeClr w14:val="tx1"/>
            </w14:solidFill>
          </w14:textFill>
        </w:rPr>
        <w:t>条</w:t>
      </w:r>
      <w:r>
        <w:rPr>
          <w:rFonts w:hint="eastAsia" w:ascii="宋体" w:hAnsi="宋体"/>
          <w:b/>
          <w:bCs/>
          <w:color w:val="000000" w:themeColor="text1"/>
          <w:sz w:val="24"/>
          <w14:textFill>
            <w14:solidFill>
              <w14:schemeClr w14:val="tx1"/>
            </w14:solidFill>
          </w14:textFill>
        </w:rPr>
        <w:t xml:space="preserve"> </w:t>
      </w:r>
      <w:r>
        <w:rPr>
          <w:rFonts w:ascii="宋体" w:hAnsi="宋体"/>
          <w:b/>
          <w:bCs/>
          <w:color w:val="000000" w:themeColor="text1"/>
          <w:sz w:val="24"/>
          <w14:textFill>
            <w14:solidFill>
              <w14:schemeClr w14:val="tx1"/>
            </w14:solidFill>
          </w14:textFill>
        </w:rPr>
        <w:t>合同争议解决</w:t>
      </w:r>
    </w:p>
    <w:p w14:paraId="10DE6B39">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1. 因</w:t>
      </w:r>
      <w:r>
        <w:rPr>
          <w:rFonts w:hint="eastAsia" w:ascii="宋体" w:hAnsi="宋体"/>
          <w:bCs/>
          <w:color w:val="000000" w:themeColor="text1"/>
          <w:sz w:val="24"/>
          <w:lang w:eastAsia="zh-CN"/>
          <w14:textFill>
            <w14:solidFill>
              <w14:schemeClr w14:val="tx1"/>
            </w14:solidFill>
          </w14:textFill>
        </w:rPr>
        <w:t>产品</w:t>
      </w:r>
      <w:r>
        <w:rPr>
          <w:rFonts w:ascii="宋体" w:hAnsi="宋体"/>
          <w:bCs/>
          <w:color w:val="000000" w:themeColor="text1"/>
          <w:sz w:val="24"/>
          <w14:textFill>
            <w14:solidFill>
              <w14:schemeClr w14:val="tx1"/>
            </w14:solidFill>
          </w14:textFill>
        </w:rPr>
        <w:t>质量问题发生争议的，应邀请国家认可的质量检测机构按照国家标准对</w:t>
      </w:r>
      <w:r>
        <w:rPr>
          <w:rFonts w:hint="eastAsia" w:ascii="宋体" w:hAnsi="宋体"/>
          <w:bCs/>
          <w:color w:val="000000" w:themeColor="text1"/>
          <w:sz w:val="24"/>
          <w:lang w:eastAsia="zh-CN"/>
          <w14:textFill>
            <w14:solidFill>
              <w14:schemeClr w14:val="tx1"/>
            </w14:solidFill>
          </w14:textFill>
        </w:rPr>
        <w:t>产品</w:t>
      </w:r>
      <w:r>
        <w:rPr>
          <w:rFonts w:ascii="宋体" w:hAnsi="宋体"/>
          <w:bCs/>
          <w:color w:val="000000" w:themeColor="text1"/>
          <w:sz w:val="24"/>
          <w14:textFill>
            <w14:solidFill>
              <w14:schemeClr w14:val="tx1"/>
            </w14:solidFill>
          </w14:textFill>
        </w:rPr>
        <w:t>质量进行</w:t>
      </w:r>
      <w:r>
        <w:rPr>
          <w:rFonts w:hint="eastAsia" w:ascii="宋体" w:hAnsi="宋体"/>
          <w:bCs/>
          <w:color w:val="000000" w:themeColor="text1"/>
          <w:sz w:val="24"/>
          <w14:textFill>
            <w14:solidFill>
              <w14:schemeClr w14:val="tx1"/>
            </w14:solidFill>
          </w14:textFill>
        </w:rPr>
        <w:t>鉴定</w:t>
      </w:r>
      <w:r>
        <w:rPr>
          <w:rFonts w:ascii="宋体" w:hAnsi="宋体"/>
          <w:bCs/>
          <w:color w:val="000000" w:themeColor="text1"/>
          <w:sz w:val="24"/>
          <w14:textFill>
            <w14:solidFill>
              <w14:schemeClr w14:val="tx1"/>
            </w14:solidFill>
          </w14:textFill>
        </w:rPr>
        <w:t>。</w:t>
      </w:r>
      <w:r>
        <w:rPr>
          <w:rFonts w:hint="eastAsia" w:ascii="宋体" w:hAnsi="宋体"/>
          <w:bCs/>
          <w:color w:val="000000" w:themeColor="text1"/>
          <w:sz w:val="24"/>
          <w:lang w:eastAsia="zh-CN"/>
          <w14:textFill>
            <w14:solidFill>
              <w14:schemeClr w14:val="tx1"/>
            </w14:solidFill>
          </w14:textFill>
        </w:rPr>
        <w:t>产品</w:t>
      </w:r>
      <w:r>
        <w:rPr>
          <w:rFonts w:ascii="宋体" w:hAnsi="宋体"/>
          <w:bCs/>
          <w:color w:val="000000" w:themeColor="text1"/>
          <w:sz w:val="24"/>
          <w14:textFill>
            <w14:solidFill>
              <w14:schemeClr w14:val="tx1"/>
            </w14:solidFill>
          </w14:textFill>
        </w:rPr>
        <w:t>符合国家标准的，鉴定费由甲方承担；</w:t>
      </w:r>
      <w:r>
        <w:rPr>
          <w:rFonts w:hint="eastAsia" w:ascii="宋体" w:hAnsi="宋体"/>
          <w:bCs/>
          <w:color w:val="000000" w:themeColor="text1"/>
          <w:sz w:val="24"/>
          <w:lang w:eastAsia="zh-CN"/>
          <w14:textFill>
            <w14:solidFill>
              <w14:schemeClr w14:val="tx1"/>
            </w14:solidFill>
          </w14:textFill>
        </w:rPr>
        <w:t>产品</w:t>
      </w:r>
      <w:r>
        <w:rPr>
          <w:rFonts w:ascii="宋体" w:hAnsi="宋体"/>
          <w:bCs/>
          <w:color w:val="000000" w:themeColor="text1"/>
          <w:sz w:val="24"/>
          <w14:textFill>
            <w14:solidFill>
              <w14:schemeClr w14:val="tx1"/>
            </w14:solidFill>
          </w14:textFill>
        </w:rPr>
        <w:t>不符合国家标准的，鉴定费由乙方承担。</w:t>
      </w:r>
    </w:p>
    <w:p w14:paraId="6D55C26D">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2. 因履行本合同引起的或与本合同有关的争议，甲乙双方应首先通过友好协商解决，如果协商不能解决，可向</w:t>
      </w:r>
      <w:r>
        <w:rPr>
          <w:rFonts w:ascii="宋体" w:hAnsi="宋体"/>
          <w:bCs/>
          <w:color w:val="auto"/>
          <w:sz w:val="24"/>
        </w:rPr>
        <w:t>甲</w:t>
      </w:r>
      <w:r>
        <w:rPr>
          <w:rFonts w:ascii="宋体" w:hAnsi="宋体"/>
          <w:bCs/>
          <w:color w:val="000000" w:themeColor="text1"/>
          <w:sz w:val="24"/>
          <w14:textFill>
            <w14:solidFill>
              <w14:schemeClr w14:val="tx1"/>
            </w14:solidFill>
          </w14:textFill>
        </w:rPr>
        <w:t>方所在地人民法院提起诉讼。</w:t>
      </w:r>
    </w:p>
    <w:p w14:paraId="25A45BDC">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3. 诉讼期间，本合同继续履行。</w:t>
      </w:r>
    </w:p>
    <w:p w14:paraId="7A396685">
      <w:pPr>
        <w:spacing w:line="400" w:lineRule="exact"/>
        <w:ind w:firstLine="482" w:firstLineChars="200"/>
        <w:rPr>
          <w:rFonts w:ascii="宋体" w:hAnsi="宋体"/>
          <w:b/>
          <w:bCs/>
          <w:color w:val="000000" w:themeColor="text1"/>
          <w:sz w:val="24"/>
          <w14:textFill>
            <w14:solidFill>
              <w14:schemeClr w14:val="tx1"/>
            </w14:solidFill>
          </w14:textFill>
        </w:rPr>
      </w:pPr>
      <w:r>
        <w:rPr>
          <w:rFonts w:ascii="宋体" w:hAnsi="宋体"/>
          <w:b/>
          <w:bCs/>
          <w:color w:val="000000" w:themeColor="text1"/>
          <w:sz w:val="24"/>
          <w14:textFill>
            <w14:solidFill>
              <w14:schemeClr w14:val="tx1"/>
            </w14:solidFill>
          </w14:textFill>
        </w:rPr>
        <w:t>第十</w:t>
      </w:r>
      <w:r>
        <w:rPr>
          <w:rFonts w:hint="eastAsia" w:ascii="宋体" w:hAnsi="宋体"/>
          <w:b/>
          <w:bCs/>
          <w:color w:val="000000" w:themeColor="text1"/>
          <w:sz w:val="24"/>
          <w:lang w:val="en-US" w:eastAsia="zh-CN"/>
          <w14:textFill>
            <w14:solidFill>
              <w14:schemeClr w14:val="tx1"/>
            </w14:solidFill>
          </w14:textFill>
        </w:rPr>
        <w:t>七</w:t>
      </w:r>
      <w:r>
        <w:rPr>
          <w:rFonts w:ascii="宋体" w:hAnsi="宋体"/>
          <w:b/>
          <w:bCs/>
          <w:color w:val="000000" w:themeColor="text1"/>
          <w:sz w:val="24"/>
          <w14:textFill>
            <w14:solidFill>
              <w14:schemeClr w14:val="tx1"/>
            </w14:solidFill>
          </w14:textFill>
        </w:rPr>
        <w:t>条</w:t>
      </w:r>
      <w:r>
        <w:rPr>
          <w:rFonts w:hint="eastAsia" w:ascii="宋体" w:hAnsi="宋体"/>
          <w:b/>
          <w:bCs/>
          <w:color w:val="000000" w:themeColor="text1"/>
          <w:sz w:val="24"/>
          <w14:textFill>
            <w14:solidFill>
              <w14:schemeClr w14:val="tx1"/>
            </w14:solidFill>
          </w14:textFill>
        </w:rPr>
        <w:t xml:space="preserve"> </w:t>
      </w:r>
      <w:r>
        <w:rPr>
          <w:rFonts w:ascii="宋体" w:hAnsi="宋体"/>
          <w:b/>
          <w:bCs/>
          <w:color w:val="000000" w:themeColor="text1"/>
          <w:sz w:val="24"/>
          <w14:textFill>
            <w14:solidFill>
              <w14:schemeClr w14:val="tx1"/>
            </w14:solidFill>
          </w14:textFill>
        </w:rPr>
        <w:t>合同生效及其它</w:t>
      </w:r>
    </w:p>
    <w:p w14:paraId="4662DD4C">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1.</w:t>
      </w:r>
      <w:r>
        <w:rPr>
          <w:rFonts w:hint="eastAsia" w:ascii="宋体" w:hAnsi="宋体"/>
          <w:bCs/>
          <w:color w:val="000000" w:themeColor="text1"/>
          <w:sz w:val="24"/>
          <w:lang w:val="en-US" w:eastAsia="zh-CN"/>
          <w14:textFill>
            <w14:solidFill>
              <w14:schemeClr w14:val="tx1"/>
            </w14:solidFill>
          </w14:textFill>
        </w:rPr>
        <w:t xml:space="preserve"> </w:t>
      </w:r>
      <w:r>
        <w:rPr>
          <w:rFonts w:ascii="宋体" w:hAnsi="宋体"/>
          <w:bCs/>
          <w:color w:val="000000" w:themeColor="text1"/>
          <w:sz w:val="24"/>
          <w14:textFill>
            <w14:solidFill>
              <w14:schemeClr w14:val="tx1"/>
            </w14:solidFill>
          </w14:textFill>
        </w:rPr>
        <w:t>合同履行地点为：广西壮族自治区人民医院；合同履行的方式：按照本合同约定。</w:t>
      </w:r>
    </w:p>
    <w:p w14:paraId="16ECE001">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2.</w:t>
      </w:r>
      <w:r>
        <w:rPr>
          <w:rFonts w:hint="eastAsia" w:ascii="宋体" w:hAnsi="宋体"/>
          <w:bCs/>
          <w:color w:val="000000" w:themeColor="text1"/>
          <w:sz w:val="24"/>
          <w14:textFill>
            <w14:solidFill>
              <w14:schemeClr w14:val="tx1"/>
            </w14:solidFill>
          </w14:textFill>
        </w:rPr>
        <w:t xml:space="preserve"> </w:t>
      </w:r>
      <w:r>
        <w:rPr>
          <w:rFonts w:ascii="宋体" w:hAnsi="宋体"/>
          <w:bCs/>
          <w:color w:val="000000" w:themeColor="text1"/>
          <w:sz w:val="24"/>
          <w14:textFill>
            <w14:solidFill>
              <w14:schemeClr w14:val="tx1"/>
            </w14:solidFill>
          </w14:textFill>
        </w:rPr>
        <w:t>合同经双方法定代表人或授权代表签字并加盖单位公章后生效。</w:t>
      </w:r>
    </w:p>
    <w:p w14:paraId="654EB4E7">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3.</w:t>
      </w:r>
      <w:r>
        <w:rPr>
          <w:rFonts w:hint="eastAsia" w:ascii="宋体" w:hAnsi="宋体"/>
          <w:bCs/>
          <w:color w:val="000000" w:themeColor="text1"/>
          <w:sz w:val="24"/>
          <w14:textFill>
            <w14:solidFill>
              <w14:schemeClr w14:val="tx1"/>
            </w14:solidFill>
          </w14:textFill>
        </w:rPr>
        <w:t xml:space="preserve"> </w:t>
      </w:r>
      <w:r>
        <w:rPr>
          <w:rFonts w:ascii="宋体" w:hAnsi="宋体"/>
          <w:bCs/>
          <w:color w:val="000000" w:themeColor="text1"/>
          <w:sz w:val="24"/>
          <w14:textFill>
            <w14:solidFill>
              <w14:schemeClr w14:val="tx1"/>
            </w14:solidFill>
          </w14:textFill>
        </w:rPr>
        <w:t>合同执行中涉及采购内容修改或补充的，按政府采购相关规定要求签订书面补充协议，并作为主合同不可分割的一部分。</w:t>
      </w:r>
    </w:p>
    <w:p w14:paraId="4953C6DF">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4.</w:t>
      </w:r>
      <w:r>
        <w:rPr>
          <w:rFonts w:hint="eastAsia" w:ascii="宋体" w:hAnsi="宋体"/>
          <w:bCs/>
          <w:color w:val="000000" w:themeColor="text1"/>
          <w:sz w:val="24"/>
          <w14:textFill>
            <w14:solidFill>
              <w14:schemeClr w14:val="tx1"/>
            </w14:solidFill>
          </w14:textFill>
        </w:rPr>
        <w:t xml:space="preserve"> </w:t>
      </w:r>
      <w:r>
        <w:rPr>
          <w:rFonts w:ascii="宋体" w:hAnsi="宋体"/>
          <w:bCs/>
          <w:color w:val="000000" w:themeColor="text1"/>
          <w:sz w:val="24"/>
          <w14:textFill>
            <w14:solidFill>
              <w14:schemeClr w14:val="tx1"/>
            </w14:solidFill>
          </w14:textFill>
        </w:rPr>
        <w:t>本合同未尽事宜，遵照《</w:t>
      </w:r>
      <w:r>
        <w:rPr>
          <w:rFonts w:hint="eastAsia" w:ascii="宋体" w:hAnsi="宋体"/>
          <w:bCs/>
          <w:color w:val="000000" w:themeColor="text1"/>
          <w:sz w:val="24"/>
          <w14:textFill>
            <w14:solidFill>
              <w14:schemeClr w14:val="tx1"/>
            </w14:solidFill>
          </w14:textFill>
        </w:rPr>
        <w:t>中华人民共和国民法典</w:t>
      </w:r>
      <w:r>
        <w:rPr>
          <w:rFonts w:ascii="宋体" w:hAnsi="宋体"/>
          <w:bCs/>
          <w:color w:val="000000" w:themeColor="text1"/>
          <w:sz w:val="24"/>
          <w14:textFill>
            <w14:solidFill>
              <w14:schemeClr w14:val="tx1"/>
            </w14:solidFill>
          </w14:textFill>
        </w:rPr>
        <w:t>》有关条文执行。</w:t>
      </w:r>
    </w:p>
    <w:p w14:paraId="1B716DFB">
      <w:pPr>
        <w:spacing w:line="400" w:lineRule="exact"/>
        <w:ind w:firstLine="482" w:firstLineChars="200"/>
        <w:rPr>
          <w:rFonts w:ascii="宋体" w:hAnsi="宋体"/>
          <w:b/>
          <w:bCs/>
          <w:color w:val="000000" w:themeColor="text1"/>
          <w:sz w:val="24"/>
          <w14:textFill>
            <w14:solidFill>
              <w14:schemeClr w14:val="tx1"/>
            </w14:solidFill>
          </w14:textFill>
        </w:rPr>
      </w:pPr>
      <w:r>
        <w:rPr>
          <w:rFonts w:ascii="宋体" w:hAnsi="宋体"/>
          <w:b/>
          <w:bCs/>
          <w:color w:val="000000" w:themeColor="text1"/>
          <w:sz w:val="24"/>
          <w14:textFill>
            <w14:solidFill>
              <w14:schemeClr w14:val="tx1"/>
            </w14:solidFill>
          </w14:textFill>
        </w:rPr>
        <w:t>第十</w:t>
      </w:r>
      <w:r>
        <w:rPr>
          <w:rFonts w:hint="eastAsia" w:ascii="宋体" w:hAnsi="宋体"/>
          <w:b/>
          <w:bCs/>
          <w:color w:val="000000" w:themeColor="text1"/>
          <w:sz w:val="24"/>
          <w:lang w:val="en-US" w:eastAsia="zh-CN"/>
          <w14:textFill>
            <w14:solidFill>
              <w14:schemeClr w14:val="tx1"/>
            </w14:solidFill>
          </w14:textFill>
        </w:rPr>
        <w:t>八</w:t>
      </w:r>
      <w:r>
        <w:rPr>
          <w:rFonts w:ascii="宋体" w:hAnsi="宋体"/>
          <w:b/>
          <w:bCs/>
          <w:color w:val="000000" w:themeColor="text1"/>
          <w:sz w:val="24"/>
          <w14:textFill>
            <w14:solidFill>
              <w14:schemeClr w14:val="tx1"/>
            </w14:solidFill>
          </w14:textFill>
        </w:rPr>
        <w:t>条</w:t>
      </w:r>
      <w:r>
        <w:rPr>
          <w:rFonts w:hint="eastAsia" w:ascii="宋体" w:hAnsi="宋体"/>
          <w:b/>
          <w:bCs/>
          <w:color w:val="000000" w:themeColor="text1"/>
          <w:sz w:val="24"/>
          <w14:textFill>
            <w14:solidFill>
              <w14:schemeClr w14:val="tx1"/>
            </w14:solidFill>
          </w14:textFill>
        </w:rPr>
        <w:t xml:space="preserve"> </w:t>
      </w:r>
      <w:r>
        <w:rPr>
          <w:rFonts w:ascii="宋体" w:hAnsi="宋体"/>
          <w:b/>
          <w:bCs/>
          <w:color w:val="000000" w:themeColor="text1"/>
          <w:sz w:val="24"/>
          <w14:textFill>
            <w14:solidFill>
              <w14:schemeClr w14:val="tx1"/>
            </w14:solidFill>
          </w14:textFill>
        </w:rPr>
        <w:t>合同的变更、终止与转让</w:t>
      </w:r>
    </w:p>
    <w:p w14:paraId="7B1E6093">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1.</w:t>
      </w:r>
      <w:r>
        <w:rPr>
          <w:rFonts w:hint="eastAsia" w:ascii="宋体" w:hAnsi="宋体"/>
          <w:bCs/>
          <w:color w:val="000000" w:themeColor="text1"/>
          <w:sz w:val="24"/>
          <w:lang w:val="en-US" w:eastAsia="zh-CN"/>
          <w14:textFill>
            <w14:solidFill>
              <w14:schemeClr w14:val="tx1"/>
            </w14:solidFill>
          </w14:textFill>
        </w:rPr>
        <w:t xml:space="preserve"> </w:t>
      </w:r>
      <w:r>
        <w:rPr>
          <w:rFonts w:ascii="宋体" w:hAnsi="宋体"/>
          <w:bCs/>
          <w:color w:val="000000" w:themeColor="text1"/>
          <w:sz w:val="24"/>
          <w14:textFill>
            <w14:solidFill>
              <w14:schemeClr w14:val="tx1"/>
            </w14:solidFill>
          </w14:textFill>
        </w:rPr>
        <w:t>本合同一经签订，甲乙双方不得擅自变更、中止或终止。</w:t>
      </w:r>
    </w:p>
    <w:p w14:paraId="17F1DD42">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2.</w:t>
      </w:r>
      <w:r>
        <w:rPr>
          <w:rFonts w:hint="eastAsia" w:ascii="宋体" w:hAnsi="宋体"/>
          <w:bCs/>
          <w:color w:val="000000" w:themeColor="text1"/>
          <w:sz w:val="24"/>
          <w:lang w:val="en-US" w:eastAsia="zh-CN"/>
          <w14:textFill>
            <w14:solidFill>
              <w14:schemeClr w14:val="tx1"/>
            </w14:solidFill>
          </w14:textFill>
        </w:rPr>
        <w:t xml:space="preserve"> </w:t>
      </w:r>
      <w:r>
        <w:rPr>
          <w:rFonts w:ascii="宋体" w:hAnsi="宋体"/>
          <w:bCs/>
          <w:color w:val="000000" w:themeColor="text1"/>
          <w:sz w:val="24"/>
          <w14:textFill>
            <w14:solidFill>
              <w14:schemeClr w14:val="tx1"/>
            </w14:solidFill>
          </w14:textFill>
        </w:rPr>
        <w:t>未经甲方书面同意，乙方不得擅自转让</w:t>
      </w:r>
      <w:r>
        <w:rPr>
          <w:rFonts w:hint="eastAsia" w:ascii="宋体" w:hAnsi="宋体"/>
          <w:bCs/>
          <w:color w:val="000000" w:themeColor="text1"/>
          <w:sz w:val="24"/>
          <w14:textFill>
            <w14:solidFill>
              <w14:schemeClr w14:val="tx1"/>
            </w14:solidFill>
          </w14:textFill>
        </w:rPr>
        <w:t>、分包</w:t>
      </w:r>
      <w:r>
        <w:rPr>
          <w:rFonts w:ascii="宋体" w:hAnsi="宋体"/>
          <w:bCs/>
          <w:color w:val="000000" w:themeColor="text1"/>
          <w:sz w:val="24"/>
          <w14:textFill>
            <w14:solidFill>
              <w14:schemeClr w14:val="tx1"/>
            </w14:solidFill>
          </w14:textFill>
        </w:rPr>
        <w:t>（无进口资格的乙方委托进口</w:t>
      </w:r>
      <w:r>
        <w:rPr>
          <w:rFonts w:hint="eastAsia" w:ascii="宋体" w:hAnsi="宋体"/>
          <w:bCs/>
          <w:color w:val="000000" w:themeColor="text1"/>
          <w:sz w:val="24"/>
          <w:lang w:eastAsia="zh-CN"/>
          <w14:textFill>
            <w14:solidFill>
              <w14:schemeClr w14:val="tx1"/>
            </w14:solidFill>
          </w14:textFill>
        </w:rPr>
        <w:t>产品</w:t>
      </w:r>
      <w:r>
        <w:rPr>
          <w:rFonts w:ascii="宋体" w:hAnsi="宋体"/>
          <w:bCs/>
          <w:color w:val="000000" w:themeColor="text1"/>
          <w:sz w:val="24"/>
          <w14:textFill>
            <w14:solidFill>
              <w14:schemeClr w14:val="tx1"/>
            </w14:solidFill>
          </w14:textFill>
        </w:rPr>
        <w:t>除外）其应履行的合同义务。</w:t>
      </w:r>
    </w:p>
    <w:p w14:paraId="75A4EE52">
      <w:pPr>
        <w:spacing w:line="400" w:lineRule="exact"/>
        <w:ind w:firstLine="482" w:firstLineChars="200"/>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第</w:t>
      </w:r>
      <w:r>
        <w:rPr>
          <w:rFonts w:hint="eastAsia" w:ascii="宋体" w:hAnsi="宋体"/>
          <w:b/>
          <w:bCs/>
          <w:color w:val="000000" w:themeColor="text1"/>
          <w:sz w:val="24"/>
          <w:lang w:val="en-US" w:eastAsia="zh-CN"/>
          <w14:textFill>
            <w14:solidFill>
              <w14:schemeClr w14:val="tx1"/>
            </w14:solidFill>
          </w14:textFill>
        </w:rPr>
        <w:t>十九</w:t>
      </w:r>
      <w:r>
        <w:rPr>
          <w:rFonts w:hint="eastAsia" w:ascii="宋体" w:hAnsi="宋体"/>
          <w:b/>
          <w:bCs/>
          <w:color w:val="000000" w:themeColor="text1"/>
          <w:sz w:val="24"/>
          <w14:textFill>
            <w14:solidFill>
              <w14:schemeClr w14:val="tx1"/>
            </w14:solidFill>
          </w14:textFill>
        </w:rPr>
        <w:t>条 签订本合同依据</w:t>
      </w:r>
    </w:p>
    <w:p w14:paraId="475D9C84">
      <w:pPr>
        <w:spacing w:line="400" w:lineRule="exact"/>
        <w:ind w:firstLine="480" w:firstLineChars="200"/>
        <w:rPr>
          <w:rFonts w:hint="eastAsia" w:ascii="宋体" w:hAnsi="宋体" w:eastAsia="宋体"/>
          <w:bCs/>
          <w:color w:val="000000" w:themeColor="text1"/>
          <w:sz w:val="24"/>
          <w:lang w:val="en-US" w:eastAsia="zh-CN"/>
          <w14:textFill>
            <w14:solidFill>
              <w14:schemeClr w14:val="tx1"/>
            </w14:solidFill>
          </w14:textFill>
        </w:rPr>
      </w:pPr>
      <w:r>
        <w:rPr>
          <w:rFonts w:hint="eastAsia" w:ascii="宋体" w:hAnsi="宋体"/>
          <w:bCs/>
          <w:color w:val="000000" w:themeColor="text1"/>
          <w:sz w:val="24"/>
          <w14:textFill>
            <w14:solidFill>
              <w14:schemeClr w14:val="tx1"/>
            </w14:solidFill>
          </w14:textFill>
        </w:rPr>
        <w:t>1</w:t>
      </w:r>
      <w:r>
        <w:rPr>
          <w:rFonts w:ascii="宋体" w:hAnsi="宋体"/>
          <w:bCs/>
          <w:color w:val="000000" w:themeColor="text1"/>
          <w:sz w:val="24"/>
          <w14:textFill>
            <w14:solidFill>
              <w14:schemeClr w14:val="tx1"/>
            </w14:solidFill>
          </w14:textFill>
        </w:rPr>
        <w:t>.</w:t>
      </w:r>
      <w:r>
        <w:rPr>
          <w:rFonts w:hint="eastAsia" w:ascii="宋体" w:hAnsi="宋体"/>
          <w:bCs/>
          <w:color w:val="000000" w:themeColor="text1"/>
          <w:sz w:val="24"/>
          <w14:textFill>
            <w14:solidFill>
              <w14:schemeClr w14:val="tx1"/>
            </w14:solidFill>
          </w14:textFill>
        </w:rPr>
        <w:t xml:space="preserve"> </w:t>
      </w:r>
      <w:r>
        <w:rPr>
          <w:rFonts w:hint="eastAsia" w:ascii="宋体" w:hAnsi="宋体"/>
          <w:bCs/>
          <w:color w:val="000000" w:themeColor="text1"/>
          <w:sz w:val="24"/>
          <w:lang w:val="en-US" w:eastAsia="zh-CN"/>
          <w14:textFill>
            <w14:solidFill>
              <w14:schemeClr w14:val="tx1"/>
            </w14:solidFill>
          </w14:textFill>
        </w:rPr>
        <w:t>本合同；</w:t>
      </w:r>
    </w:p>
    <w:p w14:paraId="75E5473A">
      <w:pPr>
        <w:spacing w:line="40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 xml:space="preserve">2. </w:t>
      </w:r>
      <w:r>
        <w:rPr>
          <w:rFonts w:hint="eastAsia" w:ascii="宋体" w:hAnsi="宋体"/>
          <w:bCs/>
          <w:color w:val="000000" w:themeColor="text1"/>
          <w:sz w:val="24"/>
          <w14:textFill>
            <w14:solidFill>
              <w14:schemeClr w14:val="tx1"/>
            </w14:solidFill>
          </w14:textFill>
        </w:rPr>
        <w:t>中标</w:t>
      </w:r>
      <w:r>
        <w:rPr>
          <w:rFonts w:hint="eastAsia" w:ascii="宋体" w:hAnsi="宋体"/>
          <w:bCs/>
          <w:color w:val="000000" w:themeColor="text1"/>
          <w:sz w:val="24"/>
          <w:lang w:eastAsia="zh-CN"/>
          <w14:textFill>
            <w14:solidFill>
              <w14:schemeClr w14:val="tx1"/>
            </w14:solidFill>
          </w14:textFill>
        </w:rPr>
        <w:t>（</w:t>
      </w:r>
      <w:r>
        <w:rPr>
          <w:rFonts w:hint="eastAsia" w:ascii="宋体" w:hAnsi="宋体"/>
          <w:bCs/>
          <w:color w:val="000000" w:themeColor="text1"/>
          <w:sz w:val="24"/>
          <w:lang w:val="en-US" w:eastAsia="zh-CN"/>
          <w14:textFill>
            <w14:solidFill>
              <w14:schemeClr w14:val="tx1"/>
            </w14:solidFill>
          </w14:textFill>
        </w:rPr>
        <w:t>成交</w:t>
      </w:r>
      <w:r>
        <w:rPr>
          <w:rFonts w:hint="eastAsia" w:ascii="宋体" w:hAnsi="宋体"/>
          <w:bCs/>
          <w:color w:val="000000" w:themeColor="text1"/>
          <w:sz w:val="24"/>
          <w:lang w:eastAsia="zh-CN"/>
          <w14:textFill>
            <w14:solidFill>
              <w14:schemeClr w14:val="tx1"/>
            </w14:solidFill>
          </w14:textFill>
        </w:rPr>
        <w:t>）</w:t>
      </w:r>
      <w:r>
        <w:rPr>
          <w:rFonts w:ascii="宋体" w:hAnsi="宋体"/>
          <w:bCs/>
          <w:color w:val="000000" w:themeColor="text1"/>
          <w:sz w:val="24"/>
          <w14:textFill>
            <w14:solidFill>
              <w14:schemeClr w14:val="tx1"/>
            </w14:solidFill>
          </w14:textFill>
        </w:rPr>
        <w:t>通知书；</w:t>
      </w:r>
    </w:p>
    <w:p w14:paraId="6EF57FC9">
      <w:pPr>
        <w:spacing w:line="40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3</w:t>
      </w:r>
      <w:r>
        <w:rPr>
          <w:rFonts w:ascii="宋体" w:hAnsi="宋体"/>
          <w:bCs/>
          <w:color w:val="000000" w:themeColor="text1"/>
          <w:sz w:val="24"/>
          <w14:textFill>
            <w14:solidFill>
              <w14:schemeClr w14:val="tx1"/>
            </w14:solidFill>
          </w14:textFill>
        </w:rPr>
        <w:t>.</w:t>
      </w:r>
      <w:r>
        <w:rPr>
          <w:rFonts w:hint="eastAsia" w:ascii="宋体" w:hAnsi="宋体"/>
          <w:bCs/>
          <w:color w:val="000000" w:themeColor="text1"/>
          <w:sz w:val="24"/>
          <w14:textFill>
            <w14:solidFill>
              <w14:schemeClr w14:val="tx1"/>
            </w14:solidFill>
          </w14:textFill>
        </w:rPr>
        <w:t xml:space="preserve"> </w:t>
      </w:r>
      <w:r>
        <w:rPr>
          <w:rFonts w:ascii="宋体" w:hAnsi="宋体"/>
          <w:bCs/>
          <w:color w:val="000000" w:themeColor="text1"/>
          <w:sz w:val="24"/>
          <w14:textFill>
            <w14:solidFill>
              <w14:schemeClr w14:val="tx1"/>
            </w14:solidFill>
          </w14:textFill>
        </w:rPr>
        <w:t>乙方提供的</w:t>
      </w:r>
      <w:r>
        <w:rPr>
          <w:rFonts w:hint="eastAsia" w:ascii="宋体" w:hAnsi="宋体"/>
          <w:bCs/>
          <w:color w:val="000000" w:themeColor="text1"/>
          <w:sz w:val="24"/>
          <w:lang w:val="en-US" w:eastAsia="zh-CN"/>
          <w14:textFill>
            <w14:solidFill>
              <w14:schemeClr w14:val="tx1"/>
            </w14:solidFill>
          </w14:textFill>
        </w:rPr>
        <w:t>投标</w:t>
      </w:r>
      <w:r>
        <w:rPr>
          <w:rFonts w:hint="eastAsia" w:ascii="宋体" w:hAnsi="宋体"/>
          <w:bCs/>
          <w:color w:val="000000" w:themeColor="text1"/>
          <w:sz w:val="24"/>
          <w:lang w:eastAsia="zh-CN"/>
          <w14:textFill>
            <w14:solidFill>
              <w14:schemeClr w14:val="tx1"/>
            </w14:solidFill>
          </w14:textFill>
        </w:rPr>
        <w:t>（</w:t>
      </w:r>
      <w:r>
        <w:rPr>
          <w:rFonts w:hint="eastAsia" w:ascii="宋体" w:hAnsi="宋体"/>
          <w:bCs/>
          <w:color w:val="000000" w:themeColor="text1"/>
          <w:sz w:val="24"/>
          <w:lang w:val="en-US" w:eastAsia="zh-CN"/>
          <w14:textFill>
            <w14:solidFill>
              <w14:schemeClr w14:val="tx1"/>
            </w14:solidFill>
          </w14:textFill>
        </w:rPr>
        <w:t>响应</w:t>
      </w:r>
      <w:r>
        <w:rPr>
          <w:rFonts w:hint="eastAsia" w:ascii="宋体" w:hAnsi="宋体"/>
          <w:bCs/>
          <w:color w:val="000000" w:themeColor="text1"/>
          <w:sz w:val="24"/>
          <w:lang w:eastAsia="zh-CN"/>
          <w14:textFill>
            <w14:solidFill>
              <w14:schemeClr w14:val="tx1"/>
            </w14:solidFill>
          </w14:textFill>
        </w:rPr>
        <w:t>）</w:t>
      </w:r>
      <w:r>
        <w:rPr>
          <w:rFonts w:ascii="宋体" w:hAnsi="宋体"/>
          <w:bCs/>
          <w:color w:val="000000" w:themeColor="text1"/>
          <w:sz w:val="24"/>
          <w14:textFill>
            <w14:solidFill>
              <w14:schemeClr w14:val="tx1"/>
            </w14:solidFill>
          </w14:textFill>
        </w:rPr>
        <w:t>文件</w:t>
      </w:r>
      <w:r>
        <w:rPr>
          <w:rFonts w:hint="eastAsia" w:ascii="宋体" w:hAnsi="宋体"/>
          <w:bCs/>
          <w:color w:val="000000" w:themeColor="text1"/>
          <w:sz w:val="24"/>
          <w14:textFill>
            <w14:solidFill>
              <w14:schemeClr w14:val="tx1"/>
            </w14:solidFill>
          </w14:textFill>
        </w:rPr>
        <w:t>；</w:t>
      </w:r>
    </w:p>
    <w:p w14:paraId="18294B8F">
      <w:pPr>
        <w:spacing w:line="400" w:lineRule="exact"/>
        <w:ind w:firstLine="480" w:firstLineChars="200"/>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4</w:t>
      </w:r>
      <w:r>
        <w:rPr>
          <w:rFonts w:ascii="宋体" w:hAnsi="宋体"/>
          <w:bCs/>
          <w:color w:val="000000" w:themeColor="text1"/>
          <w:sz w:val="24"/>
          <w14:textFill>
            <w14:solidFill>
              <w14:schemeClr w14:val="tx1"/>
            </w14:solidFill>
          </w14:textFill>
        </w:rPr>
        <w:t>.</w:t>
      </w:r>
      <w:r>
        <w:rPr>
          <w:rFonts w:hint="eastAsia" w:ascii="宋体" w:hAnsi="宋体"/>
          <w:bCs/>
          <w:color w:val="000000" w:themeColor="text1"/>
          <w:sz w:val="24"/>
          <w14:textFill>
            <w14:solidFill>
              <w14:schemeClr w14:val="tx1"/>
            </w14:solidFill>
          </w14:textFill>
        </w:rPr>
        <w:t xml:space="preserve"> </w:t>
      </w:r>
      <w:r>
        <w:rPr>
          <w:rFonts w:ascii="宋体" w:hAnsi="宋体"/>
          <w:bCs/>
          <w:color w:val="000000" w:themeColor="text1"/>
          <w:sz w:val="24"/>
          <w14:textFill>
            <w14:solidFill>
              <w14:schemeClr w14:val="tx1"/>
            </w14:solidFill>
          </w14:textFill>
        </w:rPr>
        <w:t>采购文件</w:t>
      </w:r>
      <w:r>
        <w:rPr>
          <w:rFonts w:hint="eastAsia" w:ascii="宋体" w:hAnsi="宋体"/>
          <w:bCs/>
          <w:color w:val="000000" w:themeColor="text1"/>
          <w:sz w:val="24"/>
          <w14:textFill>
            <w14:solidFill>
              <w14:schemeClr w14:val="tx1"/>
            </w14:solidFill>
          </w14:textFill>
        </w:rPr>
        <w:t>。</w:t>
      </w:r>
    </w:p>
    <w:p w14:paraId="05A149BC">
      <w:pPr>
        <w:pStyle w:val="16"/>
        <w:ind w:firstLine="522" w:firstLineChars="200"/>
        <w:rPr>
          <w:b/>
          <w:bCs w:val="0"/>
        </w:rPr>
      </w:pPr>
      <w:r>
        <w:rPr>
          <w:rFonts w:hint="eastAsia"/>
          <w:b/>
          <w:bCs w:val="0"/>
        </w:rPr>
        <w:t>上述合同文件互相补充和解释。如果合同文件之间存在矛盾或者不一致之处，以上述文件的排列顺序在先者为准。若按上述规则仍存在歧义或冲突，以更有利于甲方的解释或约定为准</w:t>
      </w:r>
      <w:r>
        <w:rPr>
          <w:rFonts w:hint="eastAsia"/>
          <w:b/>
          <w:bCs w:val="0"/>
          <w:lang w:eastAsia="zh-CN"/>
        </w:rPr>
        <w:t>。</w:t>
      </w:r>
    </w:p>
    <w:p w14:paraId="7A483BB9">
      <w:pPr>
        <w:snapToGrid w:val="0"/>
        <w:spacing w:line="380" w:lineRule="exact"/>
        <w:ind w:firstLine="482" w:firstLineChars="200"/>
        <w:jc w:val="left"/>
        <w:rPr>
          <w:rFonts w:ascii="微软雅黑" w:hAnsi="微软雅黑" w:eastAsia="微软雅黑" w:cs="仿宋"/>
          <w:color w:val="000000"/>
          <w:kern w:val="1"/>
          <w:sz w:val="24"/>
          <w:szCs w:val="24"/>
          <w:lang w:eastAsia="ar-SA"/>
        </w:rPr>
      </w:pPr>
      <w:r>
        <w:rPr>
          <w:rFonts w:hint="eastAsia" w:ascii="宋体" w:hAnsi="宋体" w:eastAsia="宋体"/>
          <w:b/>
          <w:bCs/>
          <w:color w:val="000000" w:themeColor="text1"/>
          <w:sz w:val="24"/>
          <w14:textFill>
            <w14:solidFill>
              <w14:schemeClr w14:val="tx1"/>
            </w14:solidFill>
          </w14:textFill>
        </w:rPr>
        <w:t xml:space="preserve">第二十条 </w:t>
      </w:r>
      <w:r>
        <w:rPr>
          <w:rFonts w:hint="eastAsia" w:ascii="宋体" w:hAnsi="宋体" w:eastAsia="宋体" w:cs="Times New Roman"/>
          <w:b/>
          <w:bCs/>
          <w:color w:val="000000" w:themeColor="text1"/>
          <w:sz w:val="24"/>
          <w:szCs w:val="24"/>
          <w:lang w:eastAsia="zh-Hans"/>
          <w14:textFill>
            <w14:solidFill>
              <w14:schemeClr w14:val="tx1"/>
            </w14:solidFill>
          </w14:textFill>
        </w:rPr>
        <w:t>通知</w:t>
      </w:r>
    </w:p>
    <w:p w14:paraId="65DE9501">
      <w:pPr>
        <w:snapToGrid w:val="0"/>
        <w:spacing w:line="380" w:lineRule="exact"/>
        <w:ind w:firstLine="480" w:firstLineChars="200"/>
        <w:jc w:val="left"/>
        <w:rPr>
          <w:rFonts w:hint="eastAsia" w:ascii="宋体" w:hAnsi="宋体" w:eastAsia="宋体" w:cs="宋体"/>
          <w:color w:val="000000"/>
          <w:sz w:val="24"/>
          <w:szCs w:val="24"/>
          <w:lang w:eastAsia="zh-Hans"/>
        </w:rPr>
      </w:pPr>
      <w:r>
        <w:rPr>
          <w:rFonts w:hint="eastAsia" w:ascii="宋体" w:hAnsi="宋体" w:eastAsia="宋体" w:cs="宋体"/>
          <w:color w:val="000000"/>
          <w:kern w:val="1"/>
          <w:sz w:val="24"/>
          <w:szCs w:val="24"/>
          <w:lang w:eastAsia="ar-SA"/>
        </w:rPr>
        <w:t>双方确认本合同落款通讯地址作为文书送达地址，该通讯地址适用于包括双方合同履行过程中的各类通知、协议等文件以及就合同发生争议进入诉讼、仲裁程序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电子邮件、传真送达的，一经发送，即视为送达。</w:t>
      </w:r>
    </w:p>
    <w:p w14:paraId="7EA2405D">
      <w:pPr>
        <w:spacing w:line="400" w:lineRule="exact"/>
        <w:ind w:firstLine="482" w:firstLineChars="200"/>
        <w:rPr>
          <w:rFonts w:hint="eastAsia" w:ascii="宋体" w:hAnsi="宋体"/>
          <w:bCs/>
          <w:color w:val="000000" w:themeColor="text1"/>
          <w:sz w:val="24"/>
          <w14:textFill>
            <w14:solidFill>
              <w14:schemeClr w14:val="tx1"/>
            </w14:solidFill>
          </w14:textFill>
        </w:rPr>
      </w:pPr>
      <w:r>
        <w:rPr>
          <w:rFonts w:hint="eastAsia" w:ascii="宋体" w:hAnsi="宋体"/>
          <w:b/>
          <w:bCs w:val="0"/>
          <w:color w:val="000000" w:themeColor="text1"/>
          <w:sz w:val="24"/>
          <w:lang w:val="en-US" w:eastAsia="zh-CN"/>
          <w14:textFill>
            <w14:solidFill>
              <w14:schemeClr w14:val="tx1"/>
            </w14:solidFill>
          </w14:textFill>
        </w:rPr>
        <w:t xml:space="preserve">第二十一条 </w:t>
      </w:r>
      <w:r>
        <w:rPr>
          <w:rFonts w:ascii="宋体" w:hAnsi="宋体"/>
          <w:bCs/>
          <w:color w:val="000000" w:themeColor="text1"/>
          <w:sz w:val="24"/>
          <w14:textFill>
            <w14:solidFill>
              <w14:schemeClr w14:val="tx1"/>
            </w14:solidFill>
          </w14:textFill>
        </w:rPr>
        <w:t>本合同一式</w:t>
      </w:r>
      <w:r>
        <w:rPr>
          <w:rFonts w:hint="eastAsia" w:ascii="宋体" w:hAnsi="宋体"/>
          <w:bCs/>
          <w:color w:val="000000" w:themeColor="text1"/>
          <w:sz w:val="24"/>
          <w14:textFill>
            <w14:solidFill>
              <w14:schemeClr w14:val="tx1"/>
            </w14:solidFill>
          </w14:textFill>
        </w:rPr>
        <w:t>肆</w:t>
      </w:r>
      <w:r>
        <w:rPr>
          <w:rFonts w:ascii="宋体" w:hAnsi="宋体"/>
          <w:bCs/>
          <w:color w:val="000000" w:themeColor="text1"/>
          <w:sz w:val="24"/>
          <w14:textFill>
            <w14:solidFill>
              <w14:schemeClr w14:val="tx1"/>
            </w14:solidFill>
          </w14:textFill>
        </w:rPr>
        <w:t>份，具有同等法律效力。甲方</w:t>
      </w:r>
      <w:r>
        <w:rPr>
          <w:rFonts w:hint="eastAsia" w:ascii="宋体" w:hAnsi="宋体"/>
          <w:bCs/>
          <w:color w:val="000000" w:themeColor="text1"/>
          <w:sz w:val="24"/>
          <w:lang w:val="en-US" w:eastAsia="zh-CN"/>
          <w14:textFill>
            <w14:solidFill>
              <w14:schemeClr w14:val="tx1"/>
            </w14:solidFill>
          </w14:textFill>
        </w:rPr>
        <w:t>贰</w:t>
      </w:r>
      <w:r>
        <w:rPr>
          <w:rFonts w:ascii="宋体" w:hAnsi="宋体"/>
          <w:bCs/>
          <w:color w:val="000000" w:themeColor="text1"/>
          <w:sz w:val="24"/>
          <w14:textFill>
            <w14:solidFill>
              <w14:schemeClr w14:val="tx1"/>
            </w14:solidFill>
          </w14:textFill>
        </w:rPr>
        <w:t>份，乙方</w:t>
      </w:r>
      <w:r>
        <w:rPr>
          <w:rFonts w:hint="eastAsia" w:ascii="宋体" w:hAnsi="宋体"/>
          <w:bCs/>
          <w:color w:val="000000" w:themeColor="text1"/>
          <w:sz w:val="24"/>
          <w:lang w:val="en-US" w:eastAsia="zh-CN"/>
          <w14:textFill>
            <w14:solidFill>
              <w14:schemeClr w14:val="tx1"/>
            </w14:solidFill>
          </w14:textFill>
        </w:rPr>
        <w:t>贰</w:t>
      </w:r>
      <w:r>
        <w:rPr>
          <w:rFonts w:ascii="宋体" w:hAnsi="宋体"/>
          <w:bCs/>
          <w:color w:val="000000" w:themeColor="text1"/>
          <w:sz w:val="24"/>
          <w14:textFill>
            <w14:solidFill>
              <w14:schemeClr w14:val="tx1"/>
            </w14:solidFill>
          </w14:textFill>
        </w:rPr>
        <w:t>份</w:t>
      </w:r>
      <w:r>
        <w:rPr>
          <w:rFonts w:hint="eastAsia" w:ascii="宋体" w:hAnsi="宋体"/>
          <w:bCs/>
          <w:color w:val="000000" w:themeColor="text1"/>
          <w:sz w:val="24"/>
          <w14:textFill>
            <w14:solidFill>
              <w14:schemeClr w14:val="tx1"/>
            </w14:solidFill>
          </w14:textFill>
        </w:rPr>
        <w:t>，合同附件是合同的不可分割的组成部分，与合同具有同等法律效力。附件与主合同不一致的，以主合同为准；附件之间不一致的，以签署时间在后的为准</w:t>
      </w:r>
      <w:r>
        <w:rPr>
          <w:rFonts w:hint="eastAsia" w:ascii="宋体" w:hAnsi="宋体"/>
          <w:bCs/>
          <w:color w:val="000000" w:themeColor="text1"/>
          <w:sz w:val="24"/>
          <w:lang w:eastAsia="zh-CN"/>
          <w14:textFill>
            <w14:solidFill>
              <w14:schemeClr w14:val="tx1"/>
            </w14:solidFill>
          </w14:textFill>
        </w:rPr>
        <w:t>。</w:t>
      </w:r>
    </w:p>
    <w:p w14:paraId="6C325A02">
      <w:pPr>
        <w:spacing w:line="400" w:lineRule="exact"/>
        <w:ind w:firstLine="0" w:firstLineChars="0"/>
        <w:rPr>
          <w:rFonts w:hint="eastAsia" w:ascii="宋体" w:hAnsi="宋体"/>
          <w:b/>
          <w:bCs w:val="0"/>
          <w:color w:val="000000" w:themeColor="text1"/>
          <w:sz w:val="24"/>
          <w:lang w:val="en-US" w:eastAsia="zh-CN"/>
          <w14:textFill>
            <w14:solidFill>
              <w14:schemeClr w14:val="tx1"/>
            </w14:solidFill>
          </w14:textFill>
        </w:rPr>
      </w:pPr>
    </w:p>
    <w:p w14:paraId="6FAE07C4">
      <w:pPr>
        <w:spacing w:line="400" w:lineRule="exact"/>
        <w:ind w:firstLine="0" w:firstLineChars="0"/>
        <w:rPr>
          <w:rFonts w:hint="eastAsia" w:ascii="宋体" w:hAnsi="宋体"/>
          <w:bCs/>
          <w:color w:val="000000" w:themeColor="text1"/>
          <w:sz w:val="24"/>
          <w:lang w:val="en-US" w:eastAsia="zh-CN"/>
          <w14:textFill>
            <w14:solidFill>
              <w14:schemeClr w14:val="tx1"/>
            </w14:solidFill>
          </w14:textFill>
        </w:rPr>
      </w:pPr>
      <w:r>
        <w:rPr>
          <w:rFonts w:hint="eastAsia" w:ascii="宋体" w:hAnsi="宋体"/>
          <w:b/>
          <w:bCs w:val="0"/>
          <w:color w:val="000000" w:themeColor="text1"/>
          <w:sz w:val="24"/>
          <w:lang w:val="en-US" w:eastAsia="zh-CN"/>
          <w14:textFill>
            <w14:solidFill>
              <w14:schemeClr w14:val="tx1"/>
            </w14:solidFill>
          </w14:textFill>
        </w:rPr>
        <w:t>附件一</w:t>
      </w:r>
      <w:r>
        <w:rPr>
          <w:rFonts w:hint="eastAsia" w:ascii="宋体" w:hAnsi="宋体"/>
          <w:bCs/>
          <w:color w:val="000000" w:themeColor="text1"/>
          <w:sz w:val="24"/>
          <w:lang w:val="en-US" w:eastAsia="zh-CN"/>
          <w14:textFill>
            <w14:solidFill>
              <w14:schemeClr w14:val="tx1"/>
            </w14:solidFill>
          </w14:textFill>
        </w:rPr>
        <w:t>：《技术参数》</w:t>
      </w:r>
    </w:p>
    <w:p w14:paraId="581C92ED">
      <w:pPr>
        <w:pStyle w:val="16"/>
        <w:ind w:firstLine="0" w:firstLineChars="0"/>
        <w:rPr>
          <w:rFonts w:hint="eastAsia" w:ascii="宋体" w:hAnsi="宋体"/>
          <w:bCs/>
          <w:color w:val="000000" w:themeColor="text1"/>
          <w:sz w:val="24"/>
          <w:lang w:val="en-US" w:eastAsia="zh-CN"/>
          <w14:textFill>
            <w14:solidFill>
              <w14:schemeClr w14:val="tx1"/>
            </w14:solidFill>
          </w14:textFill>
        </w:rPr>
      </w:pPr>
      <w:r>
        <w:rPr>
          <w:rFonts w:hint="eastAsia" w:ascii="宋体" w:hAnsi="宋体"/>
          <w:b/>
          <w:bCs w:val="0"/>
          <w:color w:val="000000" w:themeColor="text1"/>
          <w:sz w:val="24"/>
          <w:lang w:val="en-US" w:eastAsia="zh-CN"/>
          <w14:textFill>
            <w14:solidFill>
              <w14:schemeClr w14:val="tx1"/>
            </w14:solidFill>
          </w14:textFill>
        </w:rPr>
        <w:t>附件二</w:t>
      </w:r>
      <w:r>
        <w:rPr>
          <w:rFonts w:hint="eastAsia" w:ascii="宋体" w:hAnsi="宋体"/>
          <w:bCs/>
          <w:color w:val="000000" w:themeColor="text1"/>
          <w:sz w:val="24"/>
          <w:lang w:val="en-US" w:eastAsia="zh-CN"/>
          <w14:textFill>
            <w14:solidFill>
              <w14:schemeClr w14:val="tx1"/>
            </w14:solidFill>
          </w14:textFill>
        </w:rPr>
        <w:t>：《配置清单》</w:t>
      </w:r>
    </w:p>
    <w:p w14:paraId="6A542A2C">
      <w:pPr>
        <w:pStyle w:val="5"/>
        <w:rPr>
          <w:rFonts w:hint="eastAsia" w:ascii="宋体" w:hAnsi="宋体"/>
          <w:bCs/>
          <w:color w:val="000000" w:themeColor="text1"/>
          <w:sz w:val="24"/>
          <w:lang w:val="en-US" w:eastAsia="zh-CN"/>
          <w14:textFill>
            <w14:solidFill>
              <w14:schemeClr w14:val="tx1"/>
            </w14:solidFill>
          </w14:textFill>
        </w:rPr>
      </w:pPr>
      <w:r>
        <w:rPr>
          <w:rFonts w:hint="eastAsia" w:ascii="宋体" w:hAnsi="宋体"/>
          <w:b/>
          <w:bCs w:val="0"/>
          <w:color w:val="000000" w:themeColor="text1"/>
          <w:sz w:val="24"/>
          <w:lang w:val="en-US" w:eastAsia="zh-CN"/>
          <w14:textFill>
            <w14:solidFill>
              <w14:schemeClr w14:val="tx1"/>
            </w14:solidFill>
          </w14:textFill>
        </w:rPr>
        <w:t>附件三</w:t>
      </w:r>
      <w:r>
        <w:rPr>
          <w:rFonts w:hint="eastAsia" w:ascii="宋体" w:hAnsi="宋体"/>
          <w:bCs/>
          <w:color w:val="000000" w:themeColor="text1"/>
          <w:sz w:val="24"/>
          <w:lang w:val="en-US" w:eastAsia="zh-CN"/>
          <w14:textFill>
            <w14:solidFill>
              <w14:schemeClr w14:val="tx1"/>
            </w14:solidFill>
          </w14:textFill>
        </w:rPr>
        <w:t>：《厂家售后服务承诺》</w:t>
      </w:r>
    </w:p>
    <w:p w14:paraId="02878BE8">
      <w:pPr>
        <w:spacing w:line="240" w:lineRule="auto"/>
        <w:ind w:firstLine="0" w:firstLineChars="0"/>
        <w:rPr>
          <w:rFonts w:hint="eastAsia" w:ascii="宋体" w:hAnsi="宋体"/>
          <w:bCs/>
          <w:color w:val="000000" w:themeColor="text1"/>
          <w:sz w:val="24"/>
          <w14:textFill>
            <w14:solidFill>
              <w14:schemeClr w14:val="tx1"/>
            </w14:solidFill>
          </w14:textFill>
        </w:rPr>
      </w:pPr>
      <w:r>
        <w:rPr>
          <w:rFonts w:hint="eastAsia" w:ascii="宋体" w:hAnsi="宋体"/>
          <w:b/>
          <w:bCs w:val="0"/>
          <w:color w:val="000000" w:themeColor="text1"/>
          <w:sz w:val="24"/>
          <w:lang w:val="en-US" w:eastAsia="zh-CN"/>
          <w14:textFill>
            <w14:solidFill>
              <w14:schemeClr w14:val="tx1"/>
            </w14:solidFill>
          </w14:textFill>
        </w:rPr>
        <w:t>附件四</w:t>
      </w:r>
      <w:r>
        <w:rPr>
          <w:rFonts w:hint="eastAsia" w:ascii="宋体" w:hAnsi="宋体"/>
          <w:bCs/>
          <w:color w:val="000000" w:themeColor="text1"/>
          <w:sz w:val="24"/>
          <w:lang w:val="en-US" w:eastAsia="zh-CN"/>
          <w14:textFill>
            <w14:solidFill>
              <w14:schemeClr w14:val="tx1"/>
            </w14:solidFill>
          </w14:textFill>
        </w:rPr>
        <w:t>：《供应商售后服务承诺》</w:t>
      </w:r>
    </w:p>
    <w:p w14:paraId="432A46B6">
      <w:pPr>
        <w:spacing w:line="400" w:lineRule="exact"/>
        <w:ind w:firstLine="0" w:firstLineChars="0"/>
        <w:rPr>
          <w:rFonts w:ascii="宋体" w:hAnsi="宋体"/>
          <w:bCs/>
          <w:color w:val="000000" w:themeColor="text1"/>
          <w:sz w:val="24"/>
          <w14:textFill>
            <w14:solidFill>
              <w14:schemeClr w14:val="tx1"/>
            </w14:solidFill>
          </w14:textFill>
        </w:rPr>
      </w:pPr>
      <w:bookmarkStart w:id="2" w:name="_GoBack"/>
      <w:bookmarkEnd w:id="2"/>
      <w:r>
        <w:rPr>
          <w:rFonts w:hint="eastAsia" w:ascii="宋体" w:hAnsi="宋体"/>
          <w:bCs/>
          <w:color w:val="000000" w:themeColor="text1"/>
          <w:sz w:val="24"/>
          <w14:textFill>
            <w14:solidFill>
              <w14:schemeClr w14:val="tx1"/>
            </w14:solidFill>
          </w14:textFill>
        </w:rPr>
        <w:t>备注：所有附件需加盖公章</w:t>
      </w:r>
    </w:p>
    <w:p w14:paraId="7C60F0DC">
      <w:pPr>
        <w:snapToGrid w:val="0"/>
        <w:spacing w:line="360" w:lineRule="exact"/>
        <w:ind w:firstLine="0" w:firstLineChars="0"/>
        <w:rPr>
          <w:rFonts w:hint="eastAsia" w:ascii="宋体" w:hAnsi="宋体"/>
          <w:bCs/>
          <w:color w:val="000000" w:themeColor="text1"/>
          <w:sz w:val="24"/>
          <w14:textFill>
            <w14:solidFill>
              <w14:schemeClr w14:val="tx1"/>
            </w14:solidFill>
          </w14:textFill>
        </w:rPr>
      </w:pPr>
    </w:p>
    <w:p w14:paraId="5AF71345">
      <w:pPr>
        <w:snapToGrid w:val="0"/>
        <w:spacing w:line="360" w:lineRule="exact"/>
        <w:ind w:firstLine="0" w:firstLineChars="0"/>
        <w:rPr>
          <w:rFonts w:hint="eastAsia" w:ascii="宋体" w:hAnsi="宋体" w:eastAsia="宋体"/>
          <w:bCs/>
          <w:color w:val="000000" w:themeColor="text1"/>
          <w:sz w:val="24"/>
          <w:lang w:eastAsia="zh-CN"/>
          <w14:textFill>
            <w14:solidFill>
              <w14:schemeClr w14:val="tx1"/>
            </w14:solidFill>
          </w14:textFill>
        </w:rPr>
      </w:pPr>
      <w:r>
        <w:rPr>
          <w:rFonts w:hint="eastAsia" w:ascii="宋体" w:hAnsi="宋体"/>
          <w:bCs/>
          <w:color w:val="000000" w:themeColor="text1"/>
          <w:sz w:val="24"/>
          <w14:textFill>
            <w14:solidFill>
              <w14:schemeClr w14:val="tx1"/>
            </w14:solidFill>
          </w14:textFill>
        </w:rPr>
        <w:t>（以下无正文</w:t>
      </w:r>
      <w:r>
        <w:rPr>
          <w:rFonts w:hint="eastAsia" w:ascii="宋体" w:hAnsi="宋体"/>
          <w:bCs/>
          <w:color w:val="000000" w:themeColor="text1"/>
          <w:sz w:val="24"/>
          <w:lang w:eastAsia="zh-CN"/>
          <w14:textFill>
            <w14:solidFill>
              <w14:schemeClr w14:val="tx1"/>
            </w14:solidFill>
          </w14:textFill>
        </w:rPr>
        <w:t>）</w:t>
      </w:r>
    </w:p>
    <w:p w14:paraId="7B16DAF3">
      <w:pPr>
        <w:snapToGrid w:val="0"/>
        <w:spacing w:line="360" w:lineRule="exact"/>
        <w:ind w:firstLine="0" w:firstLineChars="0"/>
        <w:rPr>
          <w:rFonts w:hint="eastAsia" w:ascii="宋体" w:hAnsi="宋体"/>
          <w:bCs/>
          <w:color w:val="000000" w:themeColor="text1"/>
          <w:sz w:val="24"/>
          <w14:textFill>
            <w14:solidFill>
              <w14:schemeClr w14:val="tx1"/>
            </w14:solidFill>
          </w14:textFill>
        </w:rPr>
      </w:pPr>
    </w:p>
    <w:p w14:paraId="647D8BFF">
      <w:pPr>
        <w:snapToGrid w:val="0"/>
        <w:spacing w:line="360" w:lineRule="exact"/>
        <w:ind w:firstLine="0" w:firstLineChars="0"/>
        <w:rPr>
          <w:rFonts w:hint="eastAsia" w:ascii="宋体" w:hAnsi="宋体"/>
          <w:bCs/>
          <w:color w:val="000000" w:themeColor="text1"/>
          <w:sz w:val="24"/>
          <w14:textFill>
            <w14:solidFill>
              <w14:schemeClr w14:val="tx1"/>
            </w14:solidFill>
          </w14:textFill>
        </w:rPr>
      </w:pPr>
    </w:p>
    <w:p w14:paraId="5419F43C">
      <w:pPr>
        <w:snapToGrid w:val="0"/>
        <w:spacing w:line="360" w:lineRule="exact"/>
        <w:ind w:firstLine="0" w:firstLineChars="0"/>
        <w:rPr>
          <w:rFonts w:hint="eastAsia" w:ascii="宋体" w:hAnsi="宋体"/>
          <w:bCs/>
          <w:color w:val="000000" w:themeColor="text1"/>
          <w:sz w:val="24"/>
          <w14:textFill>
            <w14:solidFill>
              <w14:schemeClr w14:val="tx1"/>
            </w14:solidFill>
          </w14:textFill>
        </w:rPr>
      </w:pPr>
    </w:p>
    <w:p w14:paraId="597B2082">
      <w:pPr>
        <w:snapToGrid w:val="0"/>
        <w:spacing w:line="360" w:lineRule="exact"/>
        <w:ind w:firstLine="0" w:firstLineChars="0"/>
        <w:rPr>
          <w:rFonts w:hint="eastAsia" w:ascii="宋体" w:hAnsi="宋体"/>
          <w:bCs/>
          <w:color w:val="000000" w:themeColor="text1"/>
          <w:sz w:val="24"/>
          <w14:textFill>
            <w14:solidFill>
              <w14:schemeClr w14:val="tx1"/>
            </w14:solidFill>
          </w14:textFill>
        </w:rPr>
      </w:pPr>
    </w:p>
    <w:p w14:paraId="1FDC7F37">
      <w:pPr>
        <w:snapToGrid w:val="0"/>
        <w:spacing w:line="360" w:lineRule="exact"/>
        <w:ind w:firstLine="0" w:firstLineChars="0"/>
        <w:rPr>
          <w:rFonts w:hint="eastAsia" w:ascii="宋体" w:hAnsi="宋体"/>
          <w:bCs/>
          <w:color w:val="000000" w:themeColor="text1"/>
          <w:sz w:val="24"/>
          <w14:textFill>
            <w14:solidFill>
              <w14:schemeClr w14:val="tx1"/>
            </w14:solidFill>
          </w14:textFill>
        </w:rPr>
      </w:pPr>
    </w:p>
    <w:p w14:paraId="0D5A0FC2">
      <w:pPr>
        <w:snapToGrid w:val="0"/>
        <w:spacing w:line="360" w:lineRule="exact"/>
        <w:ind w:firstLine="0" w:firstLineChars="0"/>
        <w:rPr>
          <w:rFonts w:hint="eastAsia" w:ascii="宋体" w:hAnsi="宋体"/>
          <w:bCs/>
          <w:color w:val="000000" w:themeColor="text1"/>
          <w:sz w:val="24"/>
          <w14:textFill>
            <w14:solidFill>
              <w14:schemeClr w14:val="tx1"/>
            </w14:solidFill>
          </w14:textFill>
        </w:rPr>
      </w:pPr>
    </w:p>
    <w:p w14:paraId="72400772">
      <w:pPr>
        <w:snapToGrid w:val="0"/>
        <w:spacing w:line="360" w:lineRule="exact"/>
        <w:ind w:firstLine="0" w:firstLineChars="0"/>
        <w:rPr>
          <w:rFonts w:hint="eastAsia" w:ascii="宋体" w:hAnsi="宋体"/>
          <w:bCs/>
          <w:color w:val="000000" w:themeColor="text1"/>
          <w:sz w:val="24"/>
          <w14:textFill>
            <w14:solidFill>
              <w14:schemeClr w14:val="tx1"/>
            </w14:solidFill>
          </w14:textFill>
        </w:rPr>
      </w:pPr>
    </w:p>
    <w:p w14:paraId="03D51EBB">
      <w:pPr>
        <w:snapToGrid w:val="0"/>
        <w:spacing w:line="360" w:lineRule="exact"/>
        <w:ind w:firstLine="0" w:firstLineChars="0"/>
        <w:rPr>
          <w:rFonts w:hint="eastAsia" w:ascii="宋体" w:hAnsi="宋体"/>
          <w:bCs/>
          <w:color w:val="000000" w:themeColor="text1"/>
          <w:sz w:val="24"/>
          <w14:textFill>
            <w14:solidFill>
              <w14:schemeClr w14:val="tx1"/>
            </w14:solidFill>
          </w14:textFill>
        </w:rPr>
      </w:pPr>
    </w:p>
    <w:p w14:paraId="4F18FD59">
      <w:pPr>
        <w:snapToGrid w:val="0"/>
        <w:spacing w:line="360" w:lineRule="exact"/>
        <w:ind w:firstLine="0" w:firstLineChars="0"/>
        <w:rPr>
          <w:rFonts w:hint="eastAsia" w:ascii="宋体" w:hAnsi="宋体"/>
          <w:bCs/>
          <w:color w:val="000000" w:themeColor="text1"/>
          <w:sz w:val="24"/>
          <w14:textFill>
            <w14:solidFill>
              <w14:schemeClr w14:val="tx1"/>
            </w14:solidFill>
          </w14:textFill>
        </w:rPr>
      </w:pPr>
    </w:p>
    <w:p w14:paraId="2FD29D76">
      <w:pPr>
        <w:snapToGrid w:val="0"/>
        <w:spacing w:line="360" w:lineRule="exact"/>
        <w:ind w:firstLine="0" w:firstLineChars="0"/>
        <w:rPr>
          <w:rFonts w:hint="eastAsia" w:ascii="宋体" w:hAnsi="宋体"/>
          <w:bCs/>
          <w:color w:val="000000" w:themeColor="text1"/>
          <w:sz w:val="24"/>
          <w14:textFill>
            <w14:solidFill>
              <w14:schemeClr w14:val="tx1"/>
            </w14:solidFill>
          </w14:textFill>
        </w:rPr>
      </w:pPr>
    </w:p>
    <w:p w14:paraId="648834F1">
      <w:pPr>
        <w:snapToGrid w:val="0"/>
        <w:spacing w:line="360" w:lineRule="exact"/>
        <w:ind w:firstLine="0" w:firstLineChars="0"/>
        <w:rPr>
          <w:rFonts w:hint="eastAsia" w:ascii="宋体" w:hAnsi="宋体"/>
          <w:bCs/>
          <w:color w:val="000000" w:themeColor="text1"/>
          <w:sz w:val="24"/>
          <w14:textFill>
            <w14:solidFill>
              <w14:schemeClr w14:val="tx1"/>
            </w14:solidFill>
          </w14:textFill>
        </w:rPr>
      </w:pPr>
    </w:p>
    <w:p w14:paraId="0DD451A5">
      <w:pPr>
        <w:snapToGrid w:val="0"/>
        <w:spacing w:line="360" w:lineRule="exact"/>
        <w:ind w:firstLine="0" w:firstLineChars="0"/>
        <w:rPr>
          <w:rFonts w:hint="eastAsia" w:ascii="宋体" w:hAnsi="宋体"/>
          <w:bCs/>
          <w:color w:val="000000" w:themeColor="text1"/>
          <w:sz w:val="24"/>
          <w14:textFill>
            <w14:solidFill>
              <w14:schemeClr w14:val="tx1"/>
            </w14:solidFill>
          </w14:textFill>
        </w:rPr>
      </w:pPr>
    </w:p>
    <w:p w14:paraId="6975A92A">
      <w:pPr>
        <w:snapToGrid w:val="0"/>
        <w:spacing w:line="360" w:lineRule="exact"/>
        <w:ind w:firstLine="0" w:firstLineChars="0"/>
        <w:rPr>
          <w:rFonts w:hint="eastAsia" w:ascii="宋体" w:hAnsi="宋体"/>
          <w:bCs/>
          <w:color w:val="000000" w:themeColor="text1"/>
          <w:sz w:val="24"/>
          <w14:textFill>
            <w14:solidFill>
              <w14:schemeClr w14:val="tx1"/>
            </w14:solidFill>
          </w14:textFill>
        </w:rPr>
      </w:pPr>
    </w:p>
    <w:p w14:paraId="14F71E81">
      <w:pPr>
        <w:snapToGrid w:val="0"/>
        <w:spacing w:line="360" w:lineRule="exact"/>
        <w:ind w:firstLine="0" w:firstLineChars="0"/>
        <w:rPr>
          <w:rFonts w:hint="eastAsia" w:ascii="宋体" w:hAnsi="宋体"/>
          <w:bCs/>
          <w:color w:val="000000" w:themeColor="text1"/>
          <w:sz w:val="24"/>
          <w14:textFill>
            <w14:solidFill>
              <w14:schemeClr w14:val="tx1"/>
            </w14:solidFill>
          </w14:textFill>
        </w:rPr>
      </w:pPr>
    </w:p>
    <w:p w14:paraId="2C587E3B">
      <w:pPr>
        <w:snapToGrid w:val="0"/>
        <w:spacing w:line="360" w:lineRule="exact"/>
        <w:ind w:firstLine="0" w:firstLineChars="0"/>
        <w:rPr>
          <w:rFonts w:hint="eastAsia" w:ascii="宋体" w:hAnsi="宋体"/>
          <w:bCs/>
          <w:color w:val="000000" w:themeColor="text1"/>
          <w:sz w:val="24"/>
          <w14:textFill>
            <w14:solidFill>
              <w14:schemeClr w14:val="tx1"/>
            </w14:solidFill>
          </w14:textFill>
        </w:rPr>
      </w:pPr>
    </w:p>
    <w:p w14:paraId="5B130738">
      <w:pPr>
        <w:snapToGrid w:val="0"/>
        <w:spacing w:line="360" w:lineRule="exact"/>
        <w:ind w:firstLine="0" w:firstLineChars="0"/>
        <w:rPr>
          <w:rFonts w:hint="eastAsia" w:ascii="宋体" w:hAnsi="宋体"/>
          <w:bCs/>
          <w:color w:val="000000" w:themeColor="text1"/>
          <w:sz w:val="24"/>
          <w14:textFill>
            <w14:solidFill>
              <w14:schemeClr w14:val="tx1"/>
            </w14:solidFill>
          </w14:textFill>
        </w:rPr>
      </w:pPr>
    </w:p>
    <w:p w14:paraId="1DDA9FF5">
      <w:pPr>
        <w:snapToGrid w:val="0"/>
        <w:spacing w:line="360" w:lineRule="exact"/>
        <w:ind w:firstLine="0" w:firstLineChars="0"/>
        <w:rPr>
          <w:rFonts w:hint="eastAsia" w:ascii="宋体" w:hAnsi="宋体"/>
          <w:bCs/>
          <w:color w:val="000000" w:themeColor="text1"/>
          <w:sz w:val="24"/>
          <w14:textFill>
            <w14:solidFill>
              <w14:schemeClr w14:val="tx1"/>
            </w14:solidFill>
          </w14:textFill>
        </w:rPr>
      </w:pPr>
    </w:p>
    <w:p w14:paraId="796E3247">
      <w:pPr>
        <w:snapToGrid w:val="0"/>
        <w:spacing w:line="360" w:lineRule="exact"/>
        <w:ind w:firstLine="0" w:firstLineChars="0"/>
        <w:rPr>
          <w:rFonts w:hint="eastAsia" w:ascii="宋体" w:hAnsi="宋体"/>
          <w:bCs/>
          <w:color w:val="000000" w:themeColor="text1"/>
          <w:sz w:val="24"/>
          <w14:textFill>
            <w14:solidFill>
              <w14:schemeClr w14:val="tx1"/>
            </w14:solidFill>
          </w14:textFill>
        </w:rPr>
      </w:pPr>
    </w:p>
    <w:p w14:paraId="29D08CAB">
      <w:pPr>
        <w:snapToGrid w:val="0"/>
        <w:spacing w:line="360" w:lineRule="exact"/>
        <w:ind w:firstLine="0" w:firstLineChars="0"/>
        <w:rPr>
          <w:rFonts w:hint="eastAsia" w:ascii="宋体" w:hAnsi="宋体"/>
          <w:bCs/>
          <w:color w:val="000000" w:themeColor="text1"/>
          <w:sz w:val="24"/>
          <w14:textFill>
            <w14:solidFill>
              <w14:schemeClr w14:val="tx1"/>
            </w14:solidFill>
          </w14:textFill>
        </w:rPr>
      </w:pPr>
    </w:p>
    <w:p w14:paraId="1F8C3000">
      <w:pPr>
        <w:snapToGrid w:val="0"/>
        <w:spacing w:line="360" w:lineRule="exact"/>
        <w:ind w:firstLine="0" w:firstLineChars="0"/>
        <w:rPr>
          <w:rFonts w:hint="eastAsia" w:ascii="宋体" w:hAnsi="宋体"/>
          <w:bCs/>
          <w:color w:val="000000" w:themeColor="text1"/>
          <w:sz w:val="24"/>
          <w14:textFill>
            <w14:solidFill>
              <w14:schemeClr w14:val="tx1"/>
            </w14:solidFill>
          </w14:textFill>
        </w:rPr>
      </w:pPr>
    </w:p>
    <w:p w14:paraId="5024A3A4">
      <w:pPr>
        <w:snapToGrid w:val="0"/>
        <w:spacing w:line="360" w:lineRule="exact"/>
        <w:ind w:firstLine="0" w:firstLineChars="0"/>
        <w:rPr>
          <w:rFonts w:hint="eastAsia" w:ascii="宋体" w:hAnsi="宋体"/>
          <w:bCs/>
          <w:color w:val="000000" w:themeColor="text1"/>
          <w:sz w:val="24"/>
          <w14:textFill>
            <w14:solidFill>
              <w14:schemeClr w14:val="tx1"/>
            </w14:solidFill>
          </w14:textFill>
        </w:rPr>
      </w:pPr>
    </w:p>
    <w:p w14:paraId="3E0EC73A">
      <w:pPr>
        <w:snapToGrid w:val="0"/>
        <w:spacing w:line="360" w:lineRule="exact"/>
        <w:ind w:firstLine="0" w:firstLineChars="0"/>
        <w:rPr>
          <w:rFonts w:hint="eastAsia" w:ascii="宋体" w:hAnsi="宋体"/>
          <w:bCs/>
          <w:color w:val="000000" w:themeColor="text1"/>
          <w:sz w:val="24"/>
          <w14:textFill>
            <w14:solidFill>
              <w14:schemeClr w14:val="tx1"/>
            </w14:solidFill>
          </w14:textFill>
        </w:rPr>
      </w:pPr>
    </w:p>
    <w:p w14:paraId="59ECEEC9">
      <w:pPr>
        <w:snapToGrid w:val="0"/>
        <w:spacing w:line="360" w:lineRule="exact"/>
        <w:ind w:firstLine="0" w:firstLineChars="0"/>
        <w:rPr>
          <w:rFonts w:hint="eastAsia" w:ascii="宋体" w:hAnsi="宋体"/>
          <w:bCs/>
          <w:color w:val="000000" w:themeColor="text1"/>
          <w:sz w:val="24"/>
          <w14:textFill>
            <w14:solidFill>
              <w14:schemeClr w14:val="tx1"/>
            </w14:solidFill>
          </w14:textFill>
        </w:rPr>
      </w:pPr>
    </w:p>
    <w:p w14:paraId="527BC18E">
      <w:pPr>
        <w:snapToGrid w:val="0"/>
        <w:spacing w:line="360" w:lineRule="exact"/>
        <w:ind w:firstLine="0" w:firstLineChars="0"/>
        <w:rPr>
          <w:rFonts w:hint="eastAsia" w:ascii="宋体" w:hAnsi="宋体"/>
          <w:bCs/>
          <w:color w:val="000000" w:themeColor="text1"/>
          <w:sz w:val="24"/>
          <w14:textFill>
            <w14:solidFill>
              <w14:schemeClr w14:val="tx1"/>
            </w14:solidFill>
          </w14:textFill>
        </w:rPr>
      </w:pPr>
    </w:p>
    <w:p w14:paraId="338973BC">
      <w:pPr>
        <w:snapToGrid w:val="0"/>
        <w:spacing w:line="360" w:lineRule="exact"/>
        <w:ind w:firstLine="0" w:firstLineChars="0"/>
        <w:rPr>
          <w:rFonts w:hint="eastAsia" w:ascii="宋体" w:hAnsi="宋体"/>
          <w:bCs/>
          <w:color w:val="000000" w:themeColor="text1"/>
          <w:sz w:val="24"/>
          <w14:textFill>
            <w14:solidFill>
              <w14:schemeClr w14:val="tx1"/>
            </w14:solidFill>
          </w14:textFill>
        </w:rPr>
      </w:pPr>
    </w:p>
    <w:p w14:paraId="4BD06F50">
      <w:pPr>
        <w:snapToGrid w:val="0"/>
        <w:spacing w:line="360" w:lineRule="exact"/>
        <w:ind w:firstLine="0" w:firstLineChars="0"/>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w:t>
      </w:r>
      <w:r>
        <w:rPr>
          <w:rFonts w:hint="eastAsia" w:ascii="宋体" w:hAnsi="宋体"/>
          <w:bCs/>
          <w:color w:val="000000" w:themeColor="text1"/>
          <w:sz w:val="24"/>
          <w:lang w:val="en-US" w:eastAsia="zh-CN"/>
          <w14:textFill>
            <w14:solidFill>
              <w14:schemeClr w14:val="tx1"/>
            </w14:solidFill>
          </w14:textFill>
        </w:rPr>
        <w:t>本页</w:t>
      </w:r>
      <w:r>
        <w:rPr>
          <w:rFonts w:hint="eastAsia" w:ascii="宋体" w:hAnsi="宋体"/>
          <w:bCs/>
          <w:color w:val="000000" w:themeColor="text1"/>
          <w:sz w:val="24"/>
          <w14:textFill>
            <w14:solidFill>
              <w14:schemeClr w14:val="tx1"/>
            </w14:solidFill>
          </w14:textFill>
        </w:rPr>
        <w:t>无正文</w:t>
      </w:r>
      <w:r>
        <w:rPr>
          <w:rFonts w:hint="eastAsia" w:ascii="宋体" w:hAnsi="宋体"/>
          <w:bCs/>
          <w:color w:val="000000" w:themeColor="text1"/>
          <w:sz w:val="24"/>
          <w:lang w:eastAsia="zh-CN"/>
          <w14:textFill>
            <w14:solidFill>
              <w14:schemeClr w14:val="tx1"/>
            </w14:solidFill>
          </w14:textFill>
        </w:rPr>
        <w:t>，</w:t>
      </w:r>
      <w:r>
        <w:rPr>
          <w:rFonts w:hint="eastAsia" w:ascii="宋体" w:hAnsi="宋体"/>
          <w:bCs/>
          <w:color w:val="000000" w:themeColor="text1"/>
          <w:sz w:val="24"/>
          <w:lang w:val="en-US" w:eastAsia="zh-CN"/>
          <w14:textFill>
            <w14:solidFill>
              <w14:schemeClr w14:val="tx1"/>
            </w14:solidFill>
          </w14:textFill>
        </w:rPr>
        <w:t>为本合同签章页</w:t>
      </w:r>
      <w:r>
        <w:rPr>
          <w:rFonts w:hint="eastAsia" w:ascii="宋体" w:hAnsi="宋体"/>
          <w:bCs/>
          <w:color w:val="000000" w:themeColor="text1"/>
          <w:sz w:val="24"/>
          <w14:textFill>
            <w14:solidFill>
              <w14:schemeClr w14:val="tx1"/>
            </w14:solidFill>
          </w14:textFill>
        </w:rPr>
        <w:t>）</w:t>
      </w:r>
    </w:p>
    <w:p w14:paraId="459272E4">
      <w:pPr>
        <w:snapToGrid w:val="0"/>
        <w:spacing w:line="360" w:lineRule="exact"/>
        <w:ind w:firstLine="0" w:firstLineChars="0"/>
        <w:rPr>
          <w:rFonts w:hint="eastAsia" w:ascii="宋体" w:hAnsi="宋体"/>
          <w:bCs/>
          <w:color w:val="000000" w:themeColor="text1"/>
          <w:sz w:val="24"/>
          <w14:textFill>
            <w14:solidFill>
              <w14:schemeClr w14:val="tx1"/>
            </w14:solidFill>
          </w14:textFill>
        </w:rPr>
      </w:pP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27"/>
        <w:gridCol w:w="4927"/>
      </w:tblGrid>
      <w:tr w14:paraId="16C51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2500" w:type="pct"/>
            <w:vAlign w:val="center"/>
          </w:tcPr>
          <w:p w14:paraId="190DCF29">
            <w:pPr>
              <w:snapToGrid w:val="0"/>
              <w:spacing w:line="36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甲方（章）</w:t>
            </w:r>
            <w:r>
              <w:rPr>
                <w:rFonts w:hint="eastAsia" w:ascii="宋体" w:hAnsi="宋体" w:cs="Arial"/>
                <w:color w:val="000000" w:themeColor="text1"/>
                <w:sz w:val="24"/>
                <w14:textFill>
                  <w14:solidFill>
                    <w14:schemeClr w14:val="tx1"/>
                  </w14:solidFill>
                </w14:textFill>
              </w:rPr>
              <w:t>广西壮族自治区人民医院</w:t>
            </w:r>
            <w:r>
              <w:rPr>
                <w:rFonts w:hint="eastAsia" w:ascii="宋体" w:hAnsi="宋体"/>
                <w:color w:val="000000" w:themeColor="text1"/>
                <w:sz w:val="24"/>
                <w14:textFill>
                  <w14:solidFill>
                    <w14:schemeClr w14:val="tx1"/>
                  </w14:solidFill>
                </w14:textFill>
              </w:rPr>
              <w:t xml:space="preserve"> </w:t>
            </w:r>
          </w:p>
          <w:p w14:paraId="45589091">
            <w:pPr>
              <w:snapToGrid w:val="0"/>
              <w:spacing w:line="360" w:lineRule="exact"/>
              <w:rPr>
                <w:rFonts w:ascii="宋体" w:hAnsi="宋体"/>
                <w:color w:val="000000" w:themeColor="text1"/>
                <w:sz w:val="24"/>
                <w14:textFill>
                  <w14:solidFill>
                    <w14:schemeClr w14:val="tx1"/>
                  </w14:solidFill>
                </w14:textFill>
              </w:rPr>
            </w:pPr>
          </w:p>
          <w:p w14:paraId="0259DEFC">
            <w:pPr>
              <w:snapToGrid w:val="0"/>
              <w:spacing w:line="360" w:lineRule="exact"/>
              <w:ind w:firstLine="1080" w:firstLineChars="450"/>
              <w:jc w:val="righ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年   月   日</w:t>
            </w:r>
          </w:p>
        </w:tc>
        <w:tc>
          <w:tcPr>
            <w:tcW w:w="2500" w:type="pct"/>
          </w:tcPr>
          <w:p w14:paraId="2EE88D81">
            <w:pPr>
              <w:snapToGrid w:val="0"/>
              <w:spacing w:line="360" w:lineRule="exact"/>
              <w:rPr>
                <w:rFonts w:ascii="宋体" w:hAnsi="宋体" w:cs="Arial"/>
                <w:color w:val="0000FF"/>
                <w:sz w:val="24"/>
              </w:rPr>
            </w:pPr>
            <w:r>
              <w:rPr>
                <w:rFonts w:hint="eastAsia" w:ascii="宋体" w:hAnsi="宋体" w:cs="Arial"/>
                <w:color w:val="0000FF"/>
                <w:sz w:val="24"/>
              </w:rPr>
              <w:t xml:space="preserve">乙方（章）   </w:t>
            </w:r>
          </w:p>
          <w:p w14:paraId="25047C73">
            <w:pPr>
              <w:snapToGrid w:val="0"/>
              <w:spacing w:line="360" w:lineRule="exact"/>
              <w:jc w:val="right"/>
              <w:rPr>
                <w:rFonts w:ascii="宋体" w:hAnsi="宋体" w:cs="Arial"/>
                <w:color w:val="0000FF"/>
                <w:sz w:val="24"/>
              </w:rPr>
            </w:pPr>
            <w:r>
              <w:rPr>
                <w:rFonts w:hint="eastAsia" w:ascii="宋体" w:hAnsi="宋体" w:cs="Arial"/>
                <w:color w:val="0000FF"/>
                <w:sz w:val="24"/>
              </w:rPr>
              <w:t xml:space="preserve"> </w:t>
            </w:r>
          </w:p>
          <w:p w14:paraId="45375600">
            <w:pPr>
              <w:snapToGrid w:val="0"/>
              <w:spacing w:line="360" w:lineRule="exact"/>
              <w:jc w:val="right"/>
              <w:rPr>
                <w:rFonts w:ascii="宋体" w:hAnsi="宋体" w:cs="Arial"/>
                <w:color w:val="0000FF"/>
                <w:sz w:val="24"/>
              </w:rPr>
            </w:pPr>
            <w:r>
              <w:rPr>
                <w:rFonts w:hint="eastAsia" w:ascii="宋体" w:hAnsi="宋体" w:cs="Arial"/>
                <w:color w:val="0000FF"/>
                <w:sz w:val="24"/>
              </w:rPr>
              <w:t>年   月   日</w:t>
            </w:r>
          </w:p>
        </w:tc>
      </w:tr>
      <w:tr w14:paraId="07BFD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500" w:type="pct"/>
            <w:vAlign w:val="center"/>
          </w:tcPr>
          <w:p w14:paraId="4C95D5A2">
            <w:pPr>
              <w:snapToGrid w:val="0"/>
              <w:spacing w:line="36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单位地址：</w:t>
            </w:r>
            <w:r>
              <w:rPr>
                <w:rFonts w:hint="eastAsia" w:ascii="宋体" w:hAnsi="宋体" w:cs="Arial"/>
                <w:color w:val="000000" w:themeColor="text1"/>
                <w:sz w:val="24"/>
                <w14:textFill>
                  <w14:solidFill>
                    <w14:schemeClr w14:val="tx1"/>
                  </w14:solidFill>
                </w14:textFill>
              </w:rPr>
              <w:t>南宁市青秀区桃源路6号</w:t>
            </w:r>
          </w:p>
        </w:tc>
        <w:tc>
          <w:tcPr>
            <w:tcW w:w="2500" w:type="pct"/>
            <w:vAlign w:val="center"/>
          </w:tcPr>
          <w:p w14:paraId="4894BC2C">
            <w:pPr>
              <w:snapToGrid w:val="0"/>
              <w:spacing w:line="360" w:lineRule="exact"/>
              <w:rPr>
                <w:rFonts w:ascii="宋体" w:hAnsi="宋体" w:cs="Arial"/>
                <w:color w:val="0000FF"/>
                <w:sz w:val="24"/>
              </w:rPr>
            </w:pPr>
            <w:r>
              <w:rPr>
                <w:rFonts w:hint="eastAsia" w:ascii="宋体" w:hAnsi="宋体" w:cs="Arial"/>
                <w:color w:val="0000FF"/>
                <w:sz w:val="24"/>
              </w:rPr>
              <w:t>单位地址：</w:t>
            </w:r>
          </w:p>
        </w:tc>
      </w:tr>
      <w:tr w14:paraId="4442B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500" w:type="pct"/>
            <w:vAlign w:val="center"/>
          </w:tcPr>
          <w:p w14:paraId="00C5CB37">
            <w:pPr>
              <w:snapToGrid w:val="0"/>
              <w:spacing w:line="36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w:t>
            </w:r>
          </w:p>
        </w:tc>
        <w:tc>
          <w:tcPr>
            <w:tcW w:w="2500" w:type="pct"/>
            <w:vAlign w:val="center"/>
          </w:tcPr>
          <w:p w14:paraId="0D6AFF03">
            <w:pPr>
              <w:snapToGrid w:val="0"/>
              <w:spacing w:line="360" w:lineRule="exact"/>
              <w:rPr>
                <w:rFonts w:ascii="宋体" w:hAnsi="宋体" w:cs="Arial"/>
                <w:color w:val="0000FF"/>
                <w:sz w:val="24"/>
              </w:rPr>
            </w:pPr>
            <w:r>
              <w:rPr>
                <w:rFonts w:hint="eastAsia" w:ascii="宋体" w:hAnsi="宋体" w:cs="Arial"/>
                <w:color w:val="0000FF"/>
                <w:sz w:val="24"/>
              </w:rPr>
              <w:t>法定代表人（负责人或自然人）：</w:t>
            </w:r>
          </w:p>
        </w:tc>
      </w:tr>
      <w:tr w14:paraId="5E7CD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500" w:type="pct"/>
            <w:vAlign w:val="center"/>
          </w:tcPr>
          <w:p w14:paraId="6CE19019">
            <w:pPr>
              <w:snapToGrid w:val="0"/>
              <w:spacing w:line="36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委托代理人：</w:t>
            </w:r>
          </w:p>
        </w:tc>
        <w:tc>
          <w:tcPr>
            <w:tcW w:w="2500" w:type="pct"/>
            <w:vAlign w:val="center"/>
          </w:tcPr>
          <w:p w14:paraId="7D079AC5">
            <w:pPr>
              <w:snapToGrid w:val="0"/>
              <w:spacing w:line="360" w:lineRule="exact"/>
              <w:rPr>
                <w:rFonts w:hint="eastAsia" w:ascii="宋体" w:hAnsi="宋体" w:eastAsia="宋体" w:cs="Arial"/>
                <w:color w:val="0000FF"/>
                <w:sz w:val="24"/>
                <w:lang w:eastAsia="zh-CN"/>
              </w:rPr>
            </w:pPr>
            <w:r>
              <w:rPr>
                <w:rFonts w:hint="eastAsia" w:ascii="宋体" w:hAnsi="宋体" w:cs="Arial"/>
                <w:color w:val="0000FF"/>
                <w:sz w:val="24"/>
              </w:rPr>
              <w:t>委托代理人</w:t>
            </w:r>
            <w:r>
              <w:rPr>
                <w:rFonts w:hint="eastAsia" w:ascii="宋体" w:hAnsi="宋体" w:cs="Arial"/>
                <w:color w:val="0000FF"/>
                <w:sz w:val="24"/>
                <w:lang w:eastAsia="zh-CN"/>
              </w:rPr>
              <w:t>：</w:t>
            </w:r>
          </w:p>
        </w:tc>
      </w:tr>
      <w:tr w14:paraId="6DF00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500" w:type="pct"/>
            <w:vAlign w:val="center"/>
          </w:tcPr>
          <w:p w14:paraId="2A1D6860">
            <w:pPr>
              <w:snapToGrid w:val="0"/>
              <w:spacing w:line="36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电话：0771-</w:t>
            </w:r>
            <w:r>
              <w:rPr>
                <w:rFonts w:ascii="宋体" w:hAnsi="宋体"/>
                <w:color w:val="000000" w:themeColor="text1"/>
                <w:sz w:val="24"/>
                <w14:textFill>
                  <w14:solidFill>
                    <w14:schemeClr w14:val="tx1"/>
                  </w14:solidFill>
                </w14:textFill>
              </w:rPr>
              <w:t>2186429</w:t>
            </w:r>
          </w:p>
        </w:tc>
        <w:tc>
          <w:tcPr>
            <w:tcW w:w="2500" w:type="pct"/>
            <w:vAlign w:val="center"/>
          </w:tcPr>
          <w:p w14:paraId="4E93F072">
            <w:pPr>
              <w:snapToGrid w:val="0"/>
              <w:spacing w:line="360" w:lineRule="exact"/>
              <w:rPr>
                <w:rFonts w:hint="default" w:ascii="宋体" w:hAnsi="宋体" w:eastAsia="宋体" w:cs="Arial"/>
                <w:color w:val="0000FF"/>
                <w:sz w:val="24"/>
                <w:lang w:val="en-US" w:eastAsia="zh-CN"/>
              </w:rPr>
            </w:pPr>
            <w:r>
              <w:rPr>
                <w:rFonts w:hint="eastAsia" w:ascii="宋体" w:hAnsi="宋体" w:cs="Arial"/>
                <w:color w:val="0000FF"/>
                <w:sz w:val="24"/>
              </w:rPr>
              <w:t>联系人及电话：</w:t>
            </w:r>
          </w:p>
        </w:tc>
      </w:tr>
      <w:tr w14:paraId="7CD97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500" w:type="pct"/>
            <w:vAlign w:val="center"/>
          </w:tcPr>
          <w:p w14:paraId="72177C19">
            <w:pPr>
              <w:snapToGrid w:val="0"/>
              <w:spacing w:line="36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电子邮箱：</w:t>
            </w:r>
            <w:r>
              <w:rPr>
                <w:rFonts w:hint="eastAsia" w:ascii="宋体" w:hAnsi="宋体"/>
                <w:color w:val="000000" w:themeColor="text1"/>
                <w:sz w:val="24"/>
                <w:lang w:val="en-US" w:eastAsia="zh-CN"/>
                <w14:textFill>
                  <w14:solidFill>
                    <w14:schemeClr w14:val="tx1"/>
                  </w14:solidFill>
                </w14:textFill>
              </w:rPr>
              <w:t>454758181@qq.com</w:t>
            </w:r>
            <w:r>
              <w:rPr>
                <w:rFonts w:hint="eastAsia" w:ascii="宋体" w:hAnsi="宋体"/>
                <w:color w:val="000000" w:themeColor="text1"/>
                <w:sz w:val="24"/>
                <w14:textFill>
                  <w14:solidFill>
                    <w14:schemeClr w14:val="tx1"/>
                  </w14:solidFill>
                </w14:textFill>
              </w:rPr>
              <w:t xml:space="preserve">  </w:t>
            </w:r>
          </w:p>
        </w:tc>
        <w:tc>
          <w:tcPr>
            <w:tcW w:w="2500" w:type="pct"/>
            <w:vAlign w:val="center"/>
          </w:tcPr>
          <w:p w14:paraId="09537C76">
            <w:pPr>
              <w:snapToGrid w:val="0"/>
              <w:spacing w:line="360" w:lineRule="exact"/>
              <w:rPr>
                <w:rFonts w:hint="default" w:ascii="宋体" w:hAnsi="宋体" w:eastAsia="宋体" w:cs="Arial"/>
                <w:color w:val="0000FF"/>
                <w:sz w:val="24"/>
                <w:lang w:val="en-US" w:eastAsia="zh-CN"/>
              </w:rPr>
            </w:pPr>
            <w:r>
              <w:rPr>
                <w:rFonts w:hint="eastAsia" w:ascii="宋体" w:hAnsi="宋体" w:cs="Arial"/>
                <w:color w:val="0000FF"/>
                <w:sz w:val="24"/>
              </w:rPr>
              <w:t>电子邮箱：</w:t>
            </w:r>
          </w:p>
        </w:tc>
      </w:tr>
      <w:tr w14:paraId="1837D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vAlign w:val="center"/>
          </w:tcPr>
          <w:p w14:paraId="4EB38470">
            <w:pPr>
              <w:snapToGrid w:val="0"/>
              <w:spacing w:line="36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开户</w:t>
            </w:r>
            <w:r>
              <w:rPr>
                <w:rFonts w:hint="eastAsia" w:ascii="宋体" w:hAnsi="宋体" w:cs="Arial"/>
                <w:color w:val="000000" w:themeColor="text1"/>
                <w:sz w:val="24"/>
                <w14:textFill>
                  <w14:solidFill>
                    <w14:schemeClr w14:val="tx1"/>
                  </w14:solidFill>
                </w14:textFill>
              </w:rPr>
              <w:t>银行：中国民生银行股份有限公司南宁金湖支行</w:t>
            </w:r>
          </w:p>
        </w:tc>
        <w:tc>
          <w:tcPr>
            <w:tcW w:w="2500" w:type="pct"/>
            <w:vAlign w:val="center"/>
          </w:tcPr>
          <w:p w14:paraId="1AF86646">
            <w:pPr>
              <w:snapToGrid w:val="0"/>
              <w:spacing w:line="360" w:lineRule="exact"/>
              <w:rPr>
                <w:rFonts w:ascii="宋体" w:hAnsi="宋体" w:cs="Arial"/>
                <w:color w:val="0000FF"/>
                <w:sz w:val="24"/>
              </w:rPr>
            </w:pPr>
            <w:r>
              <w:rPr>
                <w:rFonts w:hint="eastAsia" w:ascii="宋体" w:hAnsi="宋体" w:cs="Arial"/>
                <w:color w:val="0000FF"/>
                <w:sz w:val="24"/>
              </w:rPr>
              <w:t>开户银行：</w:t>
            </w:r>
          </w:p>
        </w:tc>
      </w:tr>
      <w:tr w14:paraId="26CDA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500" w:type="pct"/>
            <w:vAlign w:val="center"/>
          </w:tcPr>
          <w:p w14:paraId="6CD73481">
            <w:pPr>
              <w:spacing w:line="36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账号： 6313 33260</w:t>
            </w:r>
          </w:p>
        </w:tc>
        <w:tc>
          <w:tcPr>
            <w:tcW w:w="2500" w:type="pct"/>
            <w:vAlign w:val="center"/>
          </w:tcPr>
          <w:p w14:paraId="20541FDB">
            <w:pPr>
              <w:snapToGrid w:val="0"/>
              <w:spacing w:line="360" w:lineRule="exact"/>
              <w:rPr>
                <w:rFonts w:ascii="宋体" w:hAnsi="宋体" w:cs="Arial"/>
                <w:color w:val="0000FF"/>
                <w:sz w:val="24"/>
              </w:rPr>
            </w:pPr>
            <w:r>
              <w:rPr>
                <w:rFonts w:hint="eastAsia" w:ascii="宋体" w:hAnsi="宋体" w:cs="Arial"/>
                <w:color w:val="0000FF"/>
                <w:sz w:val="24"/>
              </w:rPr>
              <w:t>账号：</w:t>
            </w:r>
          </w:p>
        </w:tc>
      </w:tr>
      <w:tr w14:paraId="6CBC1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4" w:hRule="atLeast"/>
        </w:trPr>
        <w:tc>
          <w:tcPr>
            <w:tcW w:w="2500" w:type="pct"/>
            <w:vAlign w:val="center"/>
          </w:tcPr>
          <w:p w14:paraId="620F16B9">
            <w:pPr>
              <w:snapToGrid w:val="0"/>
              <w:spacing w:line="36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统一社会信用代码：</w:t>
            </w:r>
          </w:p>
          <w:p w14:paraId="45AC4D3B">
            <w:pPr>
              <w:snapToGrid w:val="0"/>
              <w:spacing w:line="36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12450000498500618J</w:t>
            </w:r>
          </w:p>
        </w:tc>
        <w:tc>
          <w:tcPr>
            <w:tcW w:w="2500" w:type="pct"/>
            <w:vAlign w:val="center"/>
          </w:tcPr>
          <w:p w14:paraId="7C004447">
            <w:pPr>
              <w:snapToGrid w:val="0"/>
              <w:spacing w:line="360" w:lineRule="exact"/>
              <w:rPr>
                <w:rFonts w:ascii="宋体" w:hAnsi="宋体" w:cs="Arial"/>
                <w:color w:val="0000FF"/>
                <w:sz w:val="24"/>
              </w:rPr>
            </w:pPr>
            <w:r>
              <w:rPr>
                <w:rFonts w:hint="eastAsia" w:ascii="宋体" w:hAnsi="宋体" w:cs="Arial"/>
                <w:color w:val="0000FF"/>
                <w:sz w:val="24"/>
              </w:rPr>
              <w:t>统一社会信用代码：</w:t>
            </w:r>
          </w:p>
          <w:p w14:paraId="7E1B30BE">
            <w:pPr>
              <w:snapToGrid w:val="0"/>
              <w:spacing w:line="360" w:lineRule="exact"/>
              <w:rPr>
                <w:rFonts w:ascii="宋体" w:hAnsi="宋体" w:cs="Arial"/>
                <w:color w:val="0000FF"/>
                <w:sz w:val="24"/>
              </w:rPr>
            </w:pPr>
          </w:p>
        </w:tc>
      </w:tr>
    </w:tbl>
    <w:p w14:paraId="4791B4ED">
      <w:pPr>
        <w:widowControl/>
        <w:jc w:val="left"/>
        <w:rPr>
          <w:rFonts w:ascii="宋体" w:hAnsi="宋体" w:cs="等线"/>
          <w:b/>
          <w:bCs/>
          <w:color w:val="000000"/>
          <w:kern w:val="0"/>
          <w:sz w:val="24"/>
          <w:szCs w:val="24"/>
          <w:lang w:bidi="ar"/>
        </w:rPr>
      </w:pPr>
      <w:r>
        <w:rPr>
          <w:rFonts w:hAnsi="宋体" w:cs="等线"/>
          <w:b/>
          <w:bCs/>
          <w:sz w:val="24"/>
          <w:szCs w:val="24"/>
          <w:lang w:bidi="ar"/>
        </w:rPr>
        <w:br w:type="page"/>
      </w:r>
    </w:p>
    <w:p w14:paraId="09DF8F6D">
      <w:pPr>
        <w:pStyle w:val="17"/>
        <w:jc w:val="both"/>
        <w:rPr>
          <w:rFonts w:hint="eastAsia" w:hAnsi="宋体" w:eastAsia="宋体" w:cs="等线"/>
          <w:b/>
          <w:bCs/>
          <w:sz w:val="24"/>
          <w:szCs w:val="24"/>
          <w:lang w:val="en-US" w:eastAsia="zh-CN" w:bidi="ar"/>
        </w:rPr>
      </w:pPr>
      <w:r>
        <w:rPr>
          <w:rFonts w:hint="eastAsia" w:hAnsi="宋体" w:cs="等线"/>
          <w:b/>
          <w:bCs/>
          <w:sz w:val="24"/>
          <w:szCs w:val="24"/>
          <w:lang w:val="en-US" w:eastAsia="zh-CN" w:bidi="ar"/>
        </w:rPr>
        <w:t>附件一：</w:t>
      </w:r>
    </w:p>
    <w:p w14:paraId="0EF81F23">
      <w:pPr>
        <w:pStyle w:val="17"/>
        <w:jc w:val="center"/>
        <w:rPr>
          <w:rFonts w:hint="eastAsia" w:hAnsi="宋体" w:cs="等线"/>
          <w:b/>
          <w:bCs/>
          <w:sz w:val="24"/>
          <w:szCs w:val="24"/>
          <w:lang w:bidi="ar"/>
        </w:rPr>
      </w:pPr>
      <w:r>
        <w:rPr>
          <w:rFonts w:hint="eastAsia" w:hAnsi="宋体" w:cs="等线"/>
          <w:b/>
          <w:bCs/>
          <w:sz w:val="24"/>
          <w:szCs w:val="24"/>
          <w:lang w:bidi="ar"/>
        </w:rPr>
        <w:t>技术参数</w:t>
      </w:r>
    </w:p>
    <w:p w14:paraId="09C2F1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p>
    <w:p w14:paraId="12369621">
      <w:pPr>
        <w:pStyle w:val="17"/>
        <w:jc w:val="center"/>
        <w:rPr>
          <w:rFonts w:hint="eastAsia" w:hAnsi="宋体" w:cs="等线"/>
          <w:b/>
          <w:bCs/>
          <w:sz w:val="24"/>
          <w:szCs w:val="24"/>
          <w:lang w:bidi="ar"/>
        </w:rPr>
      </w:pPr>
    </w:p>
    <w:p w14:paraId="2753D54A">
      <w:pPr>
        <w:pStyle w:val="17"/>
        <w:jc w:val="center"/>
        <w:rPr>
          <w:rFonts w:hAnsi="宋体" w:cs="等线"/>
          <w:b/>
          <w:bCs/>
          <w:sz w:val="24"/>
          <w:szCs w:val="24"/>
          <w:lang w:bidi="ar"/>
        </w:rPr>
      </w:pPr>
    </w:p>
    <w:p w14:paraId="3FE8B925">
      <w:pPr>
        <w:spacing w:line="296" w:lineRule="exact"/>
        <w:jc w:val="both"/>
        <w:rPr>
          <w:rFonts w:hint="eastAsia" w:ascii="宋体" w:hAnsi="宋体" w:cs="等线"/>
          <w:b/>
          <w:bCs/>
          <w:color w:val="000000"/>
          <w:kern w:val="0"/>
          <w:sz w:val="24"/>
          <w:szCs w:val="24"/>
          <w:lang w:val="en-US" w:eastAsia="zh-CN" w:bidi="ar"/>
        </w:rPr>
      </w:pPr>
    </w:p>
    <w:p w14:paraId="10E2D734">
      <w:pPr>
        <w:spacing w:line="296" w:lineRule="exact"/>
        <w:jc w:val="both"/>
        <w:rPr>
          <w:rFonts w:hint="eastAsia" w:ascii="宋体" w:hAnsi="宋体" w:cs="等线"/>
          <w:b/>
          <w:bCs/>
          <w:color w:val="000000"/>
          <w:kern w:val="0"/>
          <w:sz w:val="24"/>
          <w:szCs w:val="24"/>
          <w:lang w:val="en-US" w:eastAsia="zh-CN" w:bidi="ar"/>
        </w:rPr>
      </w:pPr>
    </w:p>
    <w:p w14:paraId="77FD507A">
      <w:pPr>
        <w:spacing w:line="296" w:lineRule="exact"/>
        <w:jc w:val="both"/>
        <w:rPr>
          <w:rFonts w:hint="eastAsia" w:ascii="宋体" w:hAnsi="宋体" w:cs="等线"/>
          <w:b/>
          <w:bCs/>
          <w:color w:val="000000"/>
          <w:kern w:val="0"/>
          <w:sz w:val="24"/>
          <w:szCs w:val="24"/>
          <w:lang w:val="en-US" w:eastAsia="zh-CN" w:bidi="ar"/>
        </w:rPr>
      </w:pPr>
    </w:p>
    <w:p w14:paraId="2EB72E02">
      <w:pPr>
        <w:spacing w:line="296" w:lineRule="exact"/>
        <w:jc w:val="both"/>
        <w:rPr>
          <w:rFonts w:hint="eastAsia" w:ascii="宋体" w:hAnsi="宋体" w:cs="等线"/>
          <w:b/>
          <w:bCs/>
          <w:color w:val="000000"/>
          <w:kern w:val="0"/>
          <w:sz w:val="24"/>
          <w:szCs w:val="24"/>
          <w:lang w:val="en-US" w:eastAsia="zh-CN" w:bidi="ar"/>
        </w:rPr>
      </w:pPr>
    </w:p>
    <w:p w14:paraId="3A0634AB">
      <w:pPr>
        <w:spacing w:line="296" w:lineRule="exact"/>
        <w:jc w:val="both"/>
        <w:rPr>
          <w:rFonts w:hint="eastAsia" w:ascii="宋体" w:hAnsi="宋体" w:cs="等线"/>
          <w:b/>
          <w:bCs/>
          <w:color w:val="000000"/>
          <w:kern w:val="0"/>
          <w:sz w:val="24"/>
          <w:szCs w:val="24"/>
          <w:lang w:val="en-US" w:eastAsia="zh-CN" w:bidi="ar"/>
        </w:rPr>
      </w:pPr>
    </w:p>
    <w:p w14:paraId="20FE738B">
      <w:pPr>
        <w:spacing w:line="296" w:lineRule="exact"/>
        <w:jc w:val="both"/>
        <w:rPr>
          <w:rFonts w:hint="eastAsia" w:ascii="宋体" w:hAnsi="宋体" w:cs="等线"/>
          <w:b/>
          <w:bCs/>
          <w:color w:val="000000"/>
          <w:kern w:val="0"/>
          <w:sz w:val="24"/>
          <w:szCs w:val="24"/>
          <w:lang w:val="en-US" w:eastAsia="zh-CN" w:bidi="ar"/>
        </w:rPr>
      </w:pPr>
    </w:p>
    <w:p w14:paraId="1A569AA8">
      <w:pPr>
        <w:spacing w:line="296" w:lineRule="exact"/>
        <w:jc w:val="both"/>
        <w:rPr>
          <w:rFonts w:hint="eastAsia" w:ascii="宋体" w:hAnsi="宋体" w:cs="等线"/>
          <w:b/>
          <w:bCs/>
          <w:color w:val="000000"/>
          <w:kern w:val="0"/>
          <w:sz w:val="24"/>
          <w:szCs w:val="24"/>
          <w:lang w:val="en-US" w:eastAsia="zh-CN" w:bidi="ar"/>
        </w:rPr>
      </w:pPr>
    </w:p>
    <w:p w14:paraId="2A2775F8">
      <w:pPr>
        <w:spacing w:line="296" w:lineRule="exact"/>
        <w:jc w:val="both"/>
        <w:rPr>
          <w:rFonts w:hint="eastAsia" w:ascii="宋体" w:hAnsi="宋体" w:cs="等线"/>
          <w:b/>
          <w:bCs/>
          <w:color w:val="000000"/>
          <w:kern w:val="0"/>
          <w:sz w:val="24"/>
          <w:szCs w:val="24"/>
          <w:lang w:val="en-US" w:eastAsia="zh-CN" w:bidi="ar"/>
        </w:rPr>
      </w:pPr>
    </w:p>
    <w:p w14:paraId="786BCBEB">
      <w:pPr>
        <w:spacing w:line="296" w:lineRule="exact"/>
        <w:jc w:val="both"/>
        <w:rPr>
          <w:rFonts w:hint="eastAsia" w:ascii="宋体" w:hAnsi="宋体" w:cs="等线"/>
          <w:b/>
          <w:bCs/>
          <w:color w:val="000000"/>
          <w:kern w:val="0"/>
          <w:sz w:val="24"/>
          <w:szCs w:val="24"/>
          <w:lang w:val="en-US" w:eastAsia="zh-CN" w:bidi="ar"/>
        </w:rPr>
      </w:pPr>
    </w:p>
    <w:p w14:paraId="17F49BD3">
      <w:pPr>
        <w:spacing w:line="296" w:lineRule="exact"/>
        <w:jc w:val="both"/>
        <w:rPr>
          <w:rFonts w:hint="eastAsia" w:ascii="宋体" w:hAnsi="宋体" w:cs="等线"/>
          <w:b/>
          <w:bCs/>
          <w:color w:val="000000"/>
          <w:kern w:val="0"/>
          <w:sz w:val="24"/>
          <w:szCs w:val="24"/>
          <w:lang w:val="en-US" w:eastAsia="zh-CN" w:bidi="ar"/>
        </w:rPr>
      </w:pPr>
    </w:p>
    <w:p w14:paraId="73FBABE4">
      <w:pPr>
        <w:spacing w:line="296" w:lineRule="exact"/>
        <w:jc w:val="both"/>
        <w:rPr>
          <w:rFonts w:hint="eastAsia" w:ascii="宋体" w:hAnsi="宋体" w:cs="等线"/>
          <w:b/>
          <w:bCs/>
          <w:color w:val="000000"/>
          <w:kern w:val="0"/>
          <w:sz w:val="24"/>
          <w:szCs w:val="24"/>
          <w:lang w:val="en-US" w:eastAsia="zh-CN" w:bidi="ar"/>
        </w:rPr>
      </w:pPr>
    </w:p>
    <w:p w14:paraId="7FB6EE2C">
      <w:pPr>
        <w:spacing w:line="296" w:lineRule="exact"/>
        <w:jc w:val="both"/>
        <w:rPr>
          <w:rFonts w:hint="eastAsia" w:ascii="宋体" w:hAnsi="宋体" w:cs="等线"/>
          <w:b/>
          <w:bCs/>
          <w:color w:val="000000"/>
          <w:kern w:val="0"/>
          <w:sz w:val="24"/>
          <w:szCs w:val="24"/>
          <w:lang w:val="en-US" w:eastAsia="zh-CN" w:bidi="ar"/>
        </w:rPr>
      </w:pPr>
    </w:p>
    <w:p w14:paraId="4EA9F066">
      <w:pPr>
        <w:spacing w:line="296" w:lineRule="exact"/>
        <w:jc w:val="both"/>
        <w:rPr>
          <w:rFonts w:hint="eastAsia" w:ascii="宋体" w:hAnsi="宋体" w:cs="等线"/>
          <w:b/>
          <w:bCs/>
          <w:color w:val="000000"/>
          <w:kern w:val="0"/>
          <w:sz w:val="24"/>
          <w:szCs w:val="24"/>
          <w:lang w:val="en-US" w:eastAsia="zh-CN" w:bidi="ar"/>
        </w:rPr>
      </w:pPr>
    </w:p>
    <w:p w14:paraId="57A693F8">
      <w:pPr>
        <w:spacing w:line="296" w:lineRule="exact"/>
        <w:jc w:val="both"/>
        <w:rPr>
          <w:rFonts w:hint="eastAsia" w:ascii="宋体" w:hAnsi="宋体" w:cs="等线"/>
          <w:b/>
          <w:bCs/>
          <w:color w:val="000000"/>
          <w:kern w:val="0"/>
          <w:sz w:val="24"/>
          <w:szCs w:val="24"/>
          <w:lang w:val="en-US" w:eastAsia="zh-CN" w:bidi="ar"/>
        </w:rPr>
      </w:pPr>
    </w:p>
    <w:p w14:paraId="693FB24D">
      <w:pPr>
        <w:spacing w:line="296" w:lineRule="exact"/>
        <w:jc w:val="both"/>
        <w:rPr>
          <w:rFonts w:hint="eastAsia" w:ascii="宋体" w:hAnsi="宋体" w:cs="等线"/>
          <w:b/>
          <w:bCs/>
          <w:color w:val="000000"/>
          <w:kern w:val="0"/>
          <w:sz w:val="24"/>
          <w:szCs w:val="24"/>
          <w:lang w:val="en-US" w:eastAsia="zh-CN" w:bidi="ar"/>
        </w:rPr>
      </w:pPr>
    </w:p>
    <w:p w14:paraId="3AE0CE3C">
      <w:pPr>
        <w:spacing w:line="296" w:lineRule="exact"/>
        <w:jc w:val="both"/>
        <w:rPr>
          <w:rFonts w:hint="eastAsia" w:ascii="宋体" w:hAnsi="宋体" w:cs="等线"/>
          <w:b/>
          <w:bCs/>
          <w:color w:val="000000"/>
          <w:kern w:val="0"/>
          <w:sz w:val="24"/>
          <w:szCs w:val="24"/>
          <w:lang w:val="en-US" w:eastAsia="zh-CN" w:bidi="ar"/>
        </w:rPr>
      </w:pPr>
    </w:p>
    <w:p w14:paraId="5A86337C">
      <w:pPr>
        <w:spacing w:line="296" w:lineRule="exact"/>
        <w:jc w:val="both"/>
        <w:rPr>
          <w:rFonts w:hint="eastAsia" w:ascii="宋体" w:hAnsi="宋体" w:cs="等线"/>
          <w:b/>
          <w:bCs/>
          <w:color w:val="000000"/>
          <w:kern w:val="0"/>
          <w:sz w:val="24"/>
          <w:szCs w:val="24"/>
          <w:lang w:val="en-US" w:eastAsia="zh-CN" w:bidi="ar"/>
        </w:rPr>
      </w:pPr>
    </w:p>
    <w:p w14:paraId="3842C700">
      <w:pPr>
        <w:spacing w:line="296" w:lineRule="exact"/>
        <w:jc w:val="both"/>
        <w:rPr>
          <w:rFonts w:hint="eastAsia" w:ascii="宋体" w:hAnsi="宋体" w:cs="等线"/>
          <w:b/>
          <w:bCs/>
          <w:color w:val="000000"/>
          <w:kern w:val="0"/>
          <w:sz w:val="24"/>
          <w:szCs w:val="24"/>
          <w:lang w:val="en-US" w:eastAsia="zh-CN" w:bidi="ar"/>
        </w:rPr>
      </w:pPr>
    </w:p>
    <w:p w14:paraId="172B9C1C">
      <w:pPr>
        <w:spacing w:line="296" w:lineRule="exact"/>
        <w:jc w:val="both"/>
        <w:rPr>
          <w:rFonts w:hint="eastAsia" w:ascii="宋体" w:hAnsi="宋体" w:cs="等线"/>
          <w:b/>
          <w:bCs/>
          <w:color w:val="000000"/>
          <w:kern w:val="0"/>
          <w:sz w:val="24"/>
          <w:szCs w:val="24"/>
          <w:lang w:val="en-US" w:eastAsia="zh-CN" w:bidi="ar"/>
        </w:rPr>
      </w:pPr>
    </w:p>
    <w:p w14:paraId="5BD4A544">
      <w:pPr>
        <w:spacing w:line="296" w:lineRule="exact"/>
        <w:jc w:val="both"/>
        <w:rPr>
          <w:rFonts w:hint="eastAsia" w:ascii="宋体" w:hAnsi="宋体" w:cs="等线"/>
          <w:b/>
          <w:bCs/>
          <w:color w:val="000000"/>
          <w:kern w:val="0"/>
          <w:sz w:val="24"/>
          <w:szCs w:val="24"/>
          <w:lang w:val="en-US" w:eastAsia="zh-CN" w:bidi="ar"/>
        </w:rPr>
      </w:pPr>
    </w:p>
    <w:p w14:paraId="7A9FC80C">
      <w:pPr>
        <w:spacing w:line="296" w:lineRule="exact"/>
        <w:jc w:val="both"/>
        <w:rPr>
          <w:rFonts w:hint="eastAsia" w:ascii="宋体" w:hAnsi="宋体" w:cs="等线"/>
          <w:b/>
          <w:bCs/>
          <w:color w:val="000000"/>
          <w:kern w:val="0"/>
          <w:sz w:val="24"/>
          <w:szCs w:val="24"/>
          <w:lang w:val="en-US" w:eastAsia="zh-CN" w:bidi="ar"/>
        </w:rPr>
      </w:pPr>
    </w:p>
    <w:p w14:paraId="3C15954B">
      <w:pPr>
        <w:spacing w:line="296" w:lineRule="exact"/>
        <w:jc w:val="both"/>
        <w:rPr>
          <w:rFonts w:hint="eastAsia" w:ascii="宋体" w:hAnsi="宋体" w:cs="等线"/>
          <w:b/>
          <w:bCs/>
          <w:color w:val="000000"/>
          <w:kern w:val="0"/>
          <w:sz w:val="24"/>
          <w:szCs w:val="24"/>
          <w:lang w:val="en-US" w:eastAsia="zh-CN" w:bidi="ar"/>
        </w:rPr>
      </w:pPr>
    </w:p>
    <w:p w14:paraId="212C76E0">
      <w:pPr>
        <w:spacing w:line="296" w:lineRule="exact"/>
        <w:jc w:val="both"/>
        <w:rPr>
          <w:rFonts w:hint="eastAsia" w:ascii="宋体" w:hAnsi="宋体" w:cs="等线"/>
          <w:b/>
          <w:bCs/>
          <w:color w:val="000000"/>
          <w:kern w:val="0"/>
          <w:sz w:val="24"/>
          <w:szCs w:val="24"/>
          <w:lang w:val="en-US" w:eastAsia="zh-CN" w:bidi="ar"/>
        </w:rPr>
      </w:pPr>
    </w:p>
    <w:p w14:paraId="655B0C7F">
      <w:pPr>
        <w:spacing w:line="296" w:lineRule="exact"/>
        <w:jc w:val="both"/>
        <w:rPr>
          <w:rFonts w:hint="eastAsia" w:ascii="宋体" w:hAnsi="宋体" w:cs="等线"/>
          <w:b/>
          <w:bCs/>
          <w:color w:val="000000"/>
          <w:kern w:val="0"/>
          <w:sz w:val="24"/>
          <w:szCs w:val="24"/>
          <w:lang w:val="en-US" w:eastAsia="zh-CN" w:bidi="ar"/>
        </w:rPr>
      </w:pPr>
    </w:p>
    <w:p w14:paraId="662D7794">
      <w:pPr>
        <w:spacing w:line="296" w:lineRule="exact"/>
        <w:jc w:val="both"/>
        <w:rPr>
          <w:rFonts w:hint="eastAsia" w:ascii="宋体" w:hAnsi="宋体" w:cs="等线"/>
          <w:b/>
          <w:bCs/>
          <w:color w:val="000000"/>
          <w:kern w:val="0"/>
          <w:sz w:val="24"/>
          <w:szCs w:val="24"/>
          <w:lang w:val="en-US" w:eastAsia="zh-CN" w:bidi="ar"/>
        </w:rPr>
      </w:pPr>
    </w:p>
    <w:p w14:paraId="7C7D4E1B">
      <w:pPr>
        <w:spacing w:line="296" w:lineRule="exact"/>
        <w:jc w:val="both"/>
        <w:rPr>
          <w:rFonts w:hint="eastAsia" w:ascii="宋体" w:hAnsi="宋体" w:cs="等线"/>
          <w:b/>
          <w:bCs/>
          <w:color w:val="000000"/>
          <w:kern w:val="0"/>
          <w:sz w:val="24"/>
          <w:szCs w:val="24"/>
          <w:lang w:val="en-US" w:eastAsia="zh-CN" w:bidi="ar"/>
        </w:rPr>
      </w:pPr>
    </w:p>
    <w:p w14:paraId="750371CA">
      <w:pPr>
        <w:spacing w:line="296" w:lineRule="exact"/>
        <w:jc w:val="both"/>
        <w:rPr>
          <w:rFonts w:hint="eastAsia" w:ascii="宋体" w:hAnsi="宋体" w:cs="等线"/>
          <w:b/>
          <w:bCs/>
          <w:color w:val="000000"/>
          <w:kern w:val="0"/>
          <w:sz w:val="24"/>
          <w:szCs w:val="24"/>
          <w:lang w:val="en-US" w:eastAsia="zh-CN" w:bidi="ar"/>
        </w:rPr>
      </w:pPr>
    </w:p>
    <w:p w14:paraId="6ECCDF9C">
      <w:pPr>
        <w:spacing w:line="296" w:lineRule="exact"/>
        <w:jc w:val="both"/>
        <w:rPr>
          <w:rFonts w:hint="eastAsia" w:ascii="宋体" w:hAnsi="宋体" w:cs="等线"/>
          <w:b/>
          <w:bCs/>
          <w:color w:val="000000"/>
          <w:kern w:val="0"/>
          <w:sz w:val="24"/>
          <w:szCs w:val="24"/>
          <w:lang w:val="en-US" w:eastAsia="zh-CN" w:bidi="ar"/>
        </w:rPr>
      </w:pPr>
    </w:p>
    <w:p w14:paraId="07BBD483">
      <w:pPr>
        <w:spacing w:line="296" w:lineRule="exact"/>
        <w:jc w:val="both"/>
        <w:rPr>
          <w:rFonts w:hint="eastAsia" w:ascii="宋体" w:hAnsi="宋体" w:cs="等线"/>
          <w:b/>
          <w:bCs/>
          <w:color w:val="000000"/>
          <w:kern w:val="0"/>
          <w:sz w:val="24"/>
          <w:szCs w:val="24"/>
          <w:lang w:val="en-US" w:eastAsia="zh-CN" w:bidi="ar"/>
        </w:rPr>
      </w:pPr>
    </w:p>
    <w:p w14:paraId="21E5DC57">
      <w:pPr>
        <w:spacing w:line="296" w:lineRule="exact"/>
        <w:jc w:val="both"/>
        <w:rPr>
          <w:rFonts w:hint="eastAsia" w:ascii="宋体" w:hAnsi="宋体" w:cs="等线"/>
          <w:b/>
          <w:bCs/>
          <w:color w:val="000000"/>
          <w:kern w:val="0"/>
          <w:sz w:val="24"/>
          <w:szCs w:val="24"/>
          <w:lang w:val="en-US" w:eastAsia="zh-CN" w:bidi="ar"/>
        </w:rPr>
      </w:pPr>
    </w:p>
    <w:p w14:paraId="7819D0DC">
      <w:pPr>
        <w:spacing w:line="296" w:lineRule="exact"/>
        <w:jc w:val="both"/>
        <w:rPr>
          <w:rFonts w:hint="eastAsia" w:ascii="宋体" w:hAnsi="宋体" w:cs="等线"/>
          <w:b/>
          <w:bCs/>
          <w:color w:val="000000"/>
          <w:kern w:val="0"/>
          <w:sz w:val="24"/>
          <w:szCs w:val="24"/>
          <w:lang w:val="en-US" w:eastAsia="zh-CN" w:bidi="ar"/>
        </w:rPr>
      </w:pPr>
    </w:p>
    <w:p w14:paraId="2F460BAB">
      <w:pPr>
        <w:spacing w:line="296" w:lineRule="exact"/>
        <w:jc w:val="both"/>
        <w:rPr>
          <w:rFonts w:hint="eastAsia" w:ascii="宋体" w:hAnsi="宋体" w:cs="等线"/>
          <w:b/>
          <w:bCs/>
          <w:color w:val="000000"/>
          <w:kern w:val="0"/>
          <w:sz w:val="24"/>
          <w:szCs w:val="24"/>
          <w:lang w:val="en-US" w:eastAsia="zh-CN" w:bidi="ar"/>
        </w:rPr>
      </w:pPr>
    </w:p>
    <w:p w14:paraId="22F7E274">
      <w:pPr>
        <w:spacing w:line="296" w:lineRule="exact"/>
        <w:jc w:val="both"/>
        <w:rPr>
          <w:rFonts w:hint="eastAsia" w:ascii="宋体" w:hAnsi="宋体" w:cs="等线"/>
          <w:b/>
          <w:bCs/>
          <w:color w:val="000000"/>
          <w:kern w:val="0"/>
          <w:sz w:val="24"/>
          <w:szCs w:val="24"/>
          <w:lang w:val="en-US" w:eastAsia="zh-CN" w:bidi="ar"/>
        </w:rPr>
      </w:pPr>
    </w:p>
    <w:p w14:paraId="653D8F12">
      <w:pPr>
        <w:spacing w:line="296" w:lineRule="exact"/>
        <w:jc w:val="both"/>
        <w:rPr>
          <w:rFonts w:hint="eastAsia" w:ascii="宋体" w:hAnsi="宋体" w:cs="等线"/>
          <w:b/>
          <w:bCs/>
          <w:color w:val="000000"/>
          <w:kern w:val="0"/>
          <w:sz w:val="24"/>
          <w:szCs w:val="24"/>
          <w:lang w:val="en-US" w:eastAsia="zh-CN" w:bidi="ar"/>
        </w:rPr>
      </w:pPr>
    </w:p>
    <w:p w14:paraId="785A1CA0">
      <w:pPr>
        <w:spacing w:line="296" w:lineRule="exact"/>
        <w:jc w:val="both"/>
        <w:rPr>
          <w:rFonts w:hint="eastAsia" w:ascii="宋体" w:hAnsi="宋体" w:cs="等线"/>
          <w:b/>
          <w:bCs/>
          <w:color w:val="000000"/>
          <w:kern w:val="0"/>
          <w:sz w:val="24"/>
          <w:szCs w:val="24"/>
          <w:lang w:val="en-US" w:eastAsia="zh-CN" w:bidi="ar"/>
        </w:rPr>
      </w:pPr>
    </w:p>
    <w:p w14:paraId="5EF70641">
      <w:pPr>
        <w:spacing w:line="296" w:lineRule="exact"/>
        <w:jc w:val="both"/>
        <w:rPr>
          <w:rFonts w:hint="eastAsia" w:ascii="宋体" w:hAnsi="宋体" w:cs="等线"/>
          <w:b/>
          <w:bCs/>
          <w:color w:val="000000"/>
          <w:kern w:val="0"/>
          <w:sz w:val="24"/>
          <w:szCs w:val="24"/>
          <w:lang w:val="en-US" w:eastAsia="zh-CN" w:bidi="ar"/>
        </w:rPr>
      </w:pPr>
    </w:p>
    <w:p w14:paraId="786340D0">
      <w:pPr>
        <w:spacing w:line="296" w:lineRule="exact"/>
        <w:jc w:val="both"/>
        <w:rPr>
          <w:rFonts w:hint="eastAsia" w:ascii="宋体" w:hAnsi="宋体" w:cs="等线"/>
          <w:b/>
          <w:bCs/>
          <w:color w:val="000000"/>
          <w:kern w:val="0"/>
          <w:sz w:val="24"/>
          <w:szCs w:val="24"/>
          <w:lang w:val="en-US" w:eastAsia="zh-CN" w:bidi="ar"/>
        </w:rPr>
      </w:pPr>
    </w:p>
    <w:p w14:paraId="6DE26C54">
      <w:pPr>
        <w:spacing w:line="296" w:lineRule="exact"/>
        <w:jc w:val="both"/>
        <w:rPr>
          <w:rFonts w:hint="eastAsia" w:ascii="宋体" w:hAnsi="宋体" w:cs="等线"/>
          <w:b/>
          <w:bCs/>
          <w:color w:val="000000"/>
          <w:kern w:val="0"/>
          <w:sz w:val="24"/>
          <w:szCs w:val="24"/>
          <w:lang w:val="en-US" w:eastAsia="zh-CN" w:bidi="ar"/>
        </w:rPr>
      </w:pPr>
    </w:p>
    <w:p w14:paraId="2285F03B">
      <w:pPr>
        <w:spacing w:line="296" w:lineRule="exact"/>
        <w:jc w:val="both"/>
        <w:rPr>
          <w:rFonts w:hint="eastAsia" w:ascii="宋体" w:hAnsi="宋体" w:cs="等线"/>
          <w:b/>
          <w:bCs/>
          <w:color w:val="000000"/>
          <w:kern w:val="0"/>
          <w:sz w:val="24"/>
          <w:szCs w:val="24"/>
          <w:lang w:val="en-US" w:eastAsia="zh-CN" w:bidi="ar"/>
        </w:rPr>
      </w:pPr>
    </w:p>
    <w:p w14:paraId="5811015C">
      <w:pPr>
        <w:spacing w:line="296" w:lineRule="exact"/>
        <w:jc w:val="both"/>
        <w:rPr>
          <w:rFonts w:hint="eastAsia" w:ascii="宋体" w:hAnsi="宋体" w:cs="等线"/>
          <w:b/>
          <w:bCs/>
          <w:color w:val="000000"/>
          <w:kern w:val="0"/>
          <w:sz w:val="24"/>
          <w:szCs w:val="24"/>
          <w:lang w:val="en-US" w:eastAsia="zh-CN" w:bidi="ar"/>
        </w:rPr>
      </w:pPr>
    </w:p>
    <w:p w14:paraId="0C2D22E3">
      <w:pPr>
        <w:spacing w:line="296" w:lineRule="exact"/>
        <w:jc w:val="both"/>
        <w:rPr>
          <w:rFonts w:hint="eastAsia" w:ascii="宋体" w:hAnsi="宋体" w:cs="等线"/>
          <w:b/>
          <w:bCs/>
          <w:color w:val="000000"/>
          <w:kern w:val="0"/>
          <w:sz w:val="24"/>
          <w:szCs w:val="24"/>
          <w:lang w:val="en-US" w:eastAsia="zh-CN" w:bidi="ar"/>
        </w:rPr>
      </w:pPr>
    </w:p>
    <w:p w14:paraId="68BD31FD">
      <w:pPr>
        <w:spacing w:line="296" w:lineRule="exact"/>
        <w:jc w:val="both"/>
        <w:rPr>
          <w:rFonts w:hint="eastAsia" w:ascii="宋体" w:hAnsi="宋体" w:cs="等线"/>
          <w:b/>
          <w:bCs/>
          <w:color w:val="000000"/>
          <w:kern w:val="0"/>
          <w:sz w:val="24"/>
          <w:szCs w:val="24"/>
          <w:lang w:val="en-US" w:eastAsia="zh-CN" w:bidi="ar"/>
        </w:rPr>
      </w:pPr>
    </w:p>
    <w:p w14:paraId="14632DFB">
      <w:pPr>
        <w:spacing w:line="296" w:lineRule="exact"/>
        <w:jc w:val="both"/>
        <w:rPr>
          <w:rFonts w:hint="eastAsia" w:ascii="宋体" w:hAnsi="宋体" w:cs="等线"/>
          <w:b/>
          <w:bCs/>
          <w:color w:val="000000"/>
          <w:kern w:val="0"/>
          <w:sz w:val="24"/>
          <w:szCs w:val="24"/>
          <w:lang w:val="en-US" w:eastAsia="zh-CN" w:bidi="ar"/>
        </w:rPr>
      </w:pPr>
    </w:p>
    <w:p w14:paraId="1A55A5BE">
      <w:pPr>
        <w:spacing w:line="296" w:lineRule="exact"/>
        <w:jc w:val="both"/>
        <w:rPr>
          <w:rFonts w:hint="eastAsia" w:ascii="宋体" w:hAnsi="宋体" w:eastAsia="宋体" w:cs="等线"/>
          <w:b/>
          <w:bCs/>
          <w:color w:val="000000"/>
          <w:kern w:val="0"/>
          <w:sz w:val="24"/>
          <w:szCs w:val="24"/>
          <w:lang w:val="en-US" w:eastAsia="zh-CN" w:bidi="ar"/>
        </w:rPr>
      </w:pPr>
      <w:r>
        <w:rPr>
          <w:rFonts w:hint="eastAsia" w:ascii="宋体" w:hAnsi="宋体" w:cs="等线"/>
          <w:b/>
          <w:bCs/>
          <w:color w:val="000000"/>
          <w:kern w:val="0"/>
          <w:sz w:val="24"/>
          <w:szCs w:val="24"/>
          <w:lang w:val="en-US" w:eastAsia="zh-CN" w:bidi="ar"/>
        </w:rPr>
        <w:t>附件二：</w:t>
      </w:r>
    </w:p>
    <w:p w14:paraId="2B91DB6B">
      <w:pPr>
        <w:spacing w:line="296" w:lineRule="exact"/>
        <w:jc w:val="center"/>
        <w:rPr>
          <w:rFonts w:ascii="宋体" w:hAnsi="宋体" w:cs="等线"/>
          <w:b/>
          <w:bCs/>
          <w:color w:val="000000"/>
          <w:kern w:val="0"/>
          <w:sz w:val="24"/>
          <w:szCs w:val="24"/>
          <w:lang w:bidi="ar"/>
        </w:rPr>
      </w:pPr>
      <w:r>
        <w:rPr>
          <w:rFonts w:hint="eastAsia" w:ascii="宋体" w:hAnsi="宋体" w:cs="等线"/>
          <w:b/>
          <w:bCs/>
          <w:color w:val="000000"/>
          <w:kern w:val="0"/>
          <w:sz w:val="24"/>
          <w:szCs w:val="24"/>
          <w:lang w:bidi="ar"/>
        </w:rPr>
        <w:t>配置清单</w:t>
      </w:r>
    </w:p>
    <w:p w14:paraId="7294302F">
      <w:pPr>
        <w:pStyle w:val="17"/>
        <w:rPr>
          <w:rFonts w:hAnsi="宋体"/>
        </w:rPr>
      </w:pPr>
    </w:p>
    <w:p w14:paraId="707BE785">
      <w:pPr>
        <w:widowControl/>
        <w:textAlignment w:val="center"/>
        <w:rPr>
          <w:rFonts w:ascii="宋体" w:hAnsi="宋体" w:cs="等线"/>
          <w:b/>
          <w:bCs/>
          <w:kern w:val="0"/>
          <w:sz w:val="24"/>
          <w:szCs w:val="24"/>
          <w:lang w:bidi="ar"/>
        </w:rPr>
      </w:pPr>
    </w:p>
    <w:p w14:paraId="769BB8FB">
      <w:pPr>
        <w:widowControl/>
        <w:textAlignment w:val="center"/>
        <w:rPr>
          <w:rFonts w:ascii="宋体" w:hAnsi="宋体" w:cs="等线"/>
          <w:color w:val="BEBEBE"/>
          <w:kern w:val="0"/>
          <w:sz w:val="24"/>
          <w:szCs w:val="24"/>
          <w:lang w:bidi="ar"/>
        </w:rPr>
      </w:pPr>
    </w:p>
    <w:p w14:paraId="7995AB41">
      <w:pPr>
        <w:widowControl/>
        <w:jc w:val="center"/>
        <w:textAlignment w:val="center"/>
        <w:rPr>
          <w:rFonts w:ascii="宋体" w:hAnsi="宋体" w:cs="等线"/>
          <w:b/>
          <w:bCs/>
          <w:kern w:val="0"/>
          <w:sz w:val="24"/>
          <w:szCs w:val="24"/>
          <w:lang w:bidi="ar"/>
        </w:rPr>
      </w:pPr>
      <w:r>
        <w:rPr>
          <w:rFonts w:hint="eastAsia" w:ascii="宋体" w:hAnsi="宋体" w:cs="等线"/>
          <w:color w:val="BEBEBE"/>
          <w:kern w:val="0"/>
          <w:sz w:val="24"/>
          <w:szCs w:val="24"/>
          <w:lang w:bidi="ar"/>
        </w:rPr>
        <w:t>：</w:t>
      </w:r>
    </w:p>
    <w:p w14:paraId="17E47C8B">
      <w:pPr>
        <w:widowControl/>
        <w:jc w:val="center"/>
        <w:textAlignment w:val="center"/>
        <w:rPr>
          <w:rFonts w:ascii="宋体" w:hAnsi="宋体" w:cs="等线"/>
          <w:b/>
          <w:bCs/>
          <w:kern w:val="0"/>
          <w:sz w:val="24"/>
          <w:szCs w:val="24"/>
          <w:lang w:bidi="ar"/>
        </w:rPr>
      </w:pPr>
    </w:p>
    <w:p w14:paraId="63516AD5">
      <w:pPr>
        <w:widowControl/>
        <w:jc w:val="left"/>
        <w:rPr>
          <w:rFonts w:ascii="宋体" w:hAnsi="宋体" w:cs="等线"/>
          <w:b/>
          <w:bCs/>
          <w:kern w:val="0"/>
          <w:sz w:val="24"/>
          <w:szCs w:val="24"/>
          <w:lang w:bidi="ar"/>
        </w:rPr>
      </w:pPr>
      <w:r>
        <w:rPr>
          <w:rFonts w:ascii="宋体" w:hAnsi="宋体" w:cs="等线"/>
          <w:b/>
          <w:bCs/>
          <w:kern w:val="0"/>
          <w:sz w:val="24"/>
          <w:szCs w:val="24"/>
          <w:lang w:bidi="ar"/>
        </w:rPr>
        <w:br w:type="page"/>
      </w:r>
    </w:p>
    <w:p w14:paraId="2243ABE6">
      <w:pPr>
        <w:widowControl/>
        <w:jc w:val="both"/>
        <w:textAlignment w:val="center"/>
        <w:rPr>
          <w:rFonts w:hint="eastAsia" w:ascii="宋体" w:hAnsi="宋体" w:eastAsia="宋体" w:cs="等线"/>
          <w:b/>
          <w:bCs/>
          <w:kern w:val="0"/>
          <w:sz w:val="24"/>
          <w:szCs w:val="24"/>
          <w:lang w:val="en-US" w:eastAsia="zh-CN" w:bidi="ar"/>
        </w:rPr>
      </w:pPr>
      <w:r>
        <w:rPr>
          <w:rFonts w:hint="eastAsia" w:ascii="宋体" w:hAnsi="宋体" w:cs="等线"/>
          <w:b/>
          <w:bCs/>
          <w:kern w:val="0"/>
          <w:sz w:val="24"/>
          <w:szCs w:val="24"/>
          <w:lang w:val="en-US" w:eastAsia="zh-CN" w:bidi="ar"/>
        </w:rPr>
        <w:t>附件三：</w:t>
      </w:r>
    </w:p>
    <w:p w14:paraId="39F9FDB7">
      <w:pPr>
        <w:widowControl/>
        <w:jc w:val="center"/>
        <w:textAlignment w:val="center"/>
        <w:rPr>
          <w:rFonts w:ascii="宋体" w:hAnsi="宋体" w:cs="等线"/>
          <w:b/>
          <w:bCs/>
          <w:kern w:val="0"/>
          <w:sz w:val="24"/>
          <w:szCs w:val="24"/>
          <w:lang w:bidi="ar"/>
        </w:rPr>
      </w:pPr>
      <w:r>
        <w:rPr>
          <w:rFonts w:hint="eastAsia" w:ascii="宋体" w:hAnsi="宋体" w:cs="等线"/>
          <w:b/>
          <w:bCs/>
          <w:kern w:val="0"/>
          <w:sz w:val="24"/>
          <w:szCs w:val="24"/>
          <w:lang w:bidi="ar"/>
        </w:rPr>
        <w:t>厂家售后服务承诺</w:t>
      </w:r>
    </w:p>
    <w:p w14:paraId="4CC7BBCB">
      <w:pPr>
        <w:pStyle w:val="17"/>
        <w:rPr>
          <w:rFonts w:hAnsi="宋体" w:cs="等线"/>
          <w:b/>
          <w:bCs/>
          <w:color w:val="auto"/>
          <w:sz w:val="24"/>
          <w:szCs w:val="24"/>
          <w:lang w:bidi="ar"/>
        </w:rPr>
      </w:pPr>
    </w:p>
    <w:p w14:paraId="717F5FCE">
      <w:pPr>
        <w:pStyle w:val="8"/>
        <w:rPr>
          <w:rFonts w:hint="eastAsia" w:ascii="宋体" w:hAnsi="宋体" w:eastAsia="宋体" w:cs="等线"/>
          <w:kern w:val="0"/>
          <w:sz w:val="24"/>
          <w:szCs w:val="24"/>
          <w:lang w:eastAsia="zh-CN" w:bidi="ar"/>
        </w:rPr>
        <w:sectPr>
          <w:headerReference r:id="rId6" w:type="default"/>
          <w:footerReference r:id="rId7" w:type="default"/>
          <w:pgSz w:w="11906" w:h="16838"/>
          <w:pgMar w:top="1134" w:right="1134" w:bottom="1134" w:left="1134" w:header="851" w:footer="992" w:gutter="0"/>
          <w:pgNumType w:start="1"/>
          <w:cols w:space="720" w:num="1"/>
          <w:docGrid w:type="lines" w:linePitch="312" w:charSpace="0"/>
        </w:sectPr>
      </w:pPr>
    </w:p>
    <w:p w14:paraId="3A6482BD">
      <w:pPr>
        <w:widowControl/>
        <w:jc w:val="both"/>
        <w:textAlignment w:val="center"/>
        <w:rPr>
          <w:rFonts w:hint="eastAsia" w:ascii="宋体" w:hAnsi="宋体" w:eastAsia="宋体" w:cs="等线"/>
          <w:b/>
          <w:bCs/>
          <w:kern w:val="0"/>
          <w:sz w:val="24"/>
          <w:szCs w:val="24"/>
          <w:lang w:val="en-US" w:eastAsia="zh-CN" w:bidi="ar"/>
        </w:rPr>
      </w:pPr>
      <w:r>
        <w:rPr>
          <w:rFonts w:hint="eastAsia" w:ascii="宋体" w:hAnsi="宋体" w:cs="等线"/>
          <w:b/>
          <w:bCs/>
          <w:kern w:val="0"/>
          <w:sz w:val="24"/>
          <w:szCs w:val="24"/>
          <w:lang w:val="en-US" w:eastAsia="zh-CN" w:bidi="ar"/>
        </w:rPr>
        <w:t>附件四：</w:t>
      </w:r>
    </w:p>
    <w:p w14:paraId="224C0372">
      <w:pPr>
        <w:widowControl/>
        <w:jc w:val="center"/>
        <w:textAlignment w:val="center"/>
        <w:rPr>
          <w:rFonts w:ascii="宋体" w:hAnsi="宋体" w:cs="宋体"/>
          <w:sz w:val="24"/>
        </w:rPr>
      </w:pPr>
      <w:r>
        <w:rPr>
          <w:rFonts w:hint="eastAsia" w:ascii="宋体" w:hAnsi="宋体" w:cs="等线"/>
          <w:b/>
          <w:bCs/>
          <w:kern w:val="0"/>
          <w:sz w:val="24"/>
          <w:szCs w:val="24"/>
          <w:lang w:bidi="ar"/>
        </w:rPr>
        <w:t>供应商售后服务承诺</w:t>
      </w:r>
    </w:p>
    <w:p w14:paraId="51D52403">
      <w:pPr>
        <w:rPr>
          <w:rFonts w:ascii="宋体" w:hAnsi="宋体"/>
          <w:sz w:val="24"/>
        </w:rPr>
      </w:pPr>
    </w:p>
    <w:p w14:paraId="3C7D529A">
      <w:pPr>
        <w:pStyle w:val="17"/>
        <w:rPr>
          <w:rFonts w:hAnsi="宋体"/>
        </w:rPr>
      </w:pPr>
    </w:p>
    <w:p w14:paraId="5E80B222">
      <w:pPr>
        <w:pStyle w:val="17"/>
        <w:rPr>
          <w:rFonts w:hAnsi="宋体"/>
        </w:rPr>
      </w:pPr>
    </w:p>
    <w:p w14:paraId="20A60ED8">
      <w:pPr>
        <w:pStyle w:val="17"/>
        <w:rPr>
          <w:rFonts w:hAnsi="宋体"/>
        </w:rPr>
      </w:pPr>
    </w:p>
    <w:p w14:paraId="6CEE5AE4">
      <w:pPr>
        <w:pStyle w:val="17"/>
        <w:rPr>
          <w:rFonts w:hAnsi="宋体"/>
        </w:rPr>
      </w:pPr>
    </w:p>
    <w:p w14:paraId="0BFE4FB0">
      <w:pPr>
        <w:pStyle w:val="17"/>
        <w:rPr>
          <w:rFonts w:hAnsi="宋体"/>
        </w:rPr>
      </w:pPr>
    </w:p>
    <w:p w14:paraId="73151F1F">
      <w:pPr>
        <w:pStyle w:val="17"/>
        <w:rPr>
          <w:rFonts w:hAnsi="宋体"/>
        </w:rPr>
      </w:pPr>
    </w:p>
    <w:p w14:paraId="1E6A3986">
      <w:pPr>
        <w:pStyle w:val="17"/>
        <w:rPr>
          <w:rFonts w:hAnsi="宋体"/>
        </w:rPr>
      </w:pPr>
    </w:p>
    <w:p w14:paraId="09EE4CF9">
      <w:pPr>
        <w:pStyle w:val="17"/>
        <w:rPr>
          <w:rFonts w:hAnsi="宋体"/>
        </w:rPr>
      </w:pPr>
    </w:p>
    <w:p w14:paraId="15ABE582">
      <w:pPr>
        <w:pStyle w:val="17"/>
        <w:rPr>
          <w:rFonts w:hAnsi="宋体"/>
        </w:rPr>
      </w:pPr>
    </w:p>
    <w:p w14:paraId="5E45BD82">
      <w:pPr>
        <w:pStyle w:val="17"/>
        <w:rPr>
          <w:rFonts w:hAnsi="宋体"/>
        </w:rPr>
      </w:pPr>
    </w:p>
    <w:p w14:paraId="16211A7A">
      <w:pPr>
        <w:pStyle w:val="17"/>
        <w:rPr>
          <w:rFonts w:hAnsi="宋体"/>
        </w:rPr>
      </w:pPr>
    </w:p>
    <w:p w14:paraId="4C654807">
      <w:pPr>
        <w:pStyle w:val="17"/>
        <w:rPr>
          <w:rFonts w:hAnsi="宋体"/>
        </w:rPr>
      </w:pPr>
    </w:p>
    <w:p w14:paraId="44B4AE75">
      <w:pPr>
        <w:pStyle w:val="17"/>
        <w:rPr>
          <w:rFonts w:hAnsi="宋体"/>
        </w:rPr>
      </w:pPr>
    </w:p>
    <w:p w14:paraId="59294F35">
      <w:pPr>
        <w:pStyle w:val="17"/>
        <w:rPr>
          <w:rFonts w:hAnsi="宋体"/>
        </w:rPr>
      </w:pPr>
    </w:p>
    <w:p w14:paraId="1E62CFDA">
      <w:pPr>
        <w:pStyle w:val="17"/>
        <w:rPr>
          <w:rFonts w:hAnsi="宋体"/>
        </w:rPr>
      </w:pPr>
    </w:p>
    <w:p w14:paraId="61E66EE4">
      <w:pPr>
        <w:pStyle w:val="17"/>
        <w:rPr>
          <w:rFonts w:hAnsi="宋体"/>
        </w:rPr>
      </w:pPr>
    </w:p>
    <w:p w14:paraId="4D475415">
      <w:pPr>
        <w:pStyle w:val="17"/>
        <w:rPr>
          <w:rFonts w:hAnsi="宋体"/>
        </w:rPr>
      </w:pPr>
    </w:p>
    <w:p w14:paraId="43C542F0">
      <w:pPr>
        <w:pStyle w:val="17"/>
        <w:rPr>
          <w:rFonts w:hAnsi="宋体"/>
        </w:rPr>
      </w:pPr>
    </w:p>
    <w:p w14:paraId="346E6F56">
      <w:pPr>
        <w:pStyle w:val="17"/>
        <w:rPr>
          <w:rFonts w:hAnsi="宋体"/>
        </w:rPr>
      </w:pPr>
    </w:p>
    <w:p w14:paraId="22252C86">
      <w:pPr>
        <w:pStyle w:val="17"/>
        <w:rPr>
          <w:rFonts w:hAnsi="宋体"/>
        </w:rPr>
      </w:pPr>
    </w:p>
    <w:p w14:paraId="0325D2E7">
      <w:pPr>
        <w:pStyle w:val="17"/>
        <w:rPr>
          <w:rFonts w:hAnsi="宋体"/>
        </w:rPr>
      </w:pPr>
    </w:p>
    <w:p w14:paraId="697539BD">
      <w:pPr>
        <w:pStyle w:val="17"/>
        <w:rPr>
          <w:rFonts w:hAnsi="宋体"/>
        </w:rPr>
      </w:pPr>
    </w:p>
    <w:p w14:paraId="58D5D7DB">
      <w:pPr>
        <w:pStyle w:val="17"/>
        <w:rPr>
          <w:rFonts w:hAnsi="宋体"/>
        </w:rPr>
      </w:pPr>
    </w:p>
    <w:p w14:paraId="176FC256">
      <w:pPr>
        <w:pStyle w:val="17"/>
        <w:spacing w:before="0" w:after="0"/>
        <w:jc w:val="both"/>
        <w:rPr>
          <w:rFonts w:hAnsi="宋体"/>
        </w:rPr>
      </w:pPr>
    </w:p>
    <w:p w14:paraId="62F039A3">
      <w:pPr>
        <w:widowControl/>
        <w:spacing w:line="720" w:lineRule="auto"/>
        <w:jc w:val="center"/>
        <w:rPr>
          <w:rFonts w:ascii="方正小标宋简体" w:hAnsi="宋体" w:eastAsia="方正小标宋简体" w:cs="宋体"/>
          <w:b/>
          <w:bCs/>
          <w:kern w:val="0"/>
          <w:sz w:val="52"/>
          <w:szCs w:val="52"/>
          <w:lang w:bidi="ar"/>
        </w:rPr>
      </w:pPr>
      <w:r>
        <w:rPr>
          <w:rFonts w:hint="eastAsia" w:ascii="方正小标宋简体" w:hAnsi="宋体" w:eastAsia="方正小标宋简体" w:cs="宋体"/>
          <w:b/>
          <w:bCs/>
          <w:kern w:val="0"/>
          <w:sz w:val="52"/>
          <w:szCs w:val="52"/>
          <w:lang w:bidi="ar"/>
        </w:rPr>
        <w:t>广西壮族自治区人民医院</w:t>
      </w:r>
    </w:p>
    <w:p w14:paraId="6D216510">
      <w:pPr>
        <w:widowControl/>
        <w:spacing w:line="720" w:lineRule="auto"/>
        <w:jc w:val="center"/>
        <w:rPr>
          <w:rFonts w:ascii="方正小标宋简体" w:hAnsi="宋体" w:eastAsia="方正小标宋简体"/>
          <w:b/>
          <w:sz w:val="52"/>
          <w:szCs w:val="52"/>
        </w:rPr>
      </w:pPr>
      <w:r>
        <w:rPr>
          <w:rFonts w:hint="eastAsia" w:ascii="方正小标宋简体" w:hAnsi="宋体" w:eastAsia="方正小标宋简体"/>
          <w:b/>
          <w:sz w:val="52"/>
          <w:szCs w:val="52"/>
        </w:rPr>
        <w:t>物资购销、基建、修缮、外包服务等项目</w:t>
      </w:r>
    </w:p>
    <w:p w14:paraId="52653A6A">
      <w:pPr>
        <w:widowControl/>
        <w:spacing w:line="720" w:lineRule="auto"/>
        <w:jc w:val="center"/>
        <w:rPr>
          <w:rFonts w:ascii="方正小标宋简体" w:hAnsi="宋体" w:eastAsia="方正小标宋简体" w:cs="宋体"/>
          <w:b/>
          <w:bCs/>
          <w:kern w:val="0"/>
          <w:sz w:val="52"/>
          <w:szCs w:val="52"/>
          <w:lang w:bidi="ar"/>
        </w:rPr>
      </w:pPr>
      <w:r>
        <w:rPr>
          <w:rFonts w:hint="eastAsia" w:ascii="方正小标宋简体" w:hAnsi="宋体" w:eastAsia="方正小标宋简体" w:cs="宋体"/>
          <w:b/>
          <w:bCs/>
          <w:kern w:val="0"/>
          <w:sz w:val="52"/>
          <w:szCs w:val="52"/>
          <w:lang w:bidi="ar"/>
        </w:rPr>
        <w:t>廉 洁 合 同 及 承 诺 书</w:t>
      </w:r>
    </w:p>
    <w:p w14:paraId="2DF6BBC6">
      <w:pPr>
        <w:widowControl/>
        <w:spacing w:line="720" w:lineRule="auto"/>
        <w:jc w:val="center"/>
        <w:rPr>
          <w:rFonts w:ascii="宋体" w:hAnsi="宋体" w:cs="宋体"/>
          <w:b/>
          <w:bCs/>
          <w:kern w:val="0"/>
          <w:sz w:val="72"/>
          <w:szCs w:val="72"/>
          <w:lang w:bidi="ar"/>
        </w:rPr>
      </w:pPr>
    </w:p>
    <w:p w14:paraId="5B9039B2">
      <w:pPr>
        <w:widowControl/>
        <w:spacing w:line="720" w:lineRule="auto"/>
        <w:jc w:val="center"/>
        <w:rPr>
          <w:rFonts w:ascii="宋体" w:hAnsi="宋体" w:cs="宋体"/>
          <w:b/>
          <w:bCs/>
          <w:kern w:val="0"/>
          <w:sz w:val="72"/>
          <w:szCs w:val="72"/>
          <w:lang w:bidi="ar"/>
        </w:rPr>
      </w:pPr>
    </w:p>
    <w:p w14:paraId="35CF93BF">
      <w:pPr>
        <w:widowControl/>
        <w:spacing w:line="720" w:lineRule="auto"/>
        <w:jc w:val="center"/>
        <w:rPr>
          <w:rFonts w:ascii="宋体" w:hAnsi="宋体" w:cs="宋体"/>
          <w:b/>
          <w:bCs/>
          <w:kern w:val="0"/>
          <w:sz w:val="72"/>
          <w:szCs w:val="72"/>
          <w:lang w:bidi="ar"/>
        </w:rPr>
      </w:pPr>
    </w:p>
    <w:p w14:paraId="3D67E1F3">
      <w:pPr>
        <w:widowControl/>
        <w:spacing w:line="720" w:lineRule="auto"/>
        <w:jc w:val="center"/>
        <w:rPr>
          <w:rFonts w:ascii="宋体" w:hAnsi="宋体" w:cs="宋体"/>
          <w:b/>
          <w:bCs/>
          <w:kern w:val="0"/>
          <w:sz w:val="72"/>
          <w:szCs w:val="72"/>
          <w:lang w:bidi="ar"/>
        </w:rPr>
      </w:pPr>
    </w:p>
    <w:p w14:paraId="50984B38">
      <w:pPr>
        <w:widowControl/>
        <w:spacing w:line="720" w:lineRule="auto"/>
        <w:jc w:val="center"/>
        <w:rPr>
          <w:rFonts w:ascii="宋体" w:hAnsi="宋体" w:cs="宋体"/>
          <w:b/>
          <w:bCs/>
          <w:kern w:val="0"/>
          <w:sz w:val="72"/>
          <w:szCs w:val="72"/>
          <w:lang w:bidi="ar"/>
        </w:rPr>
      </w:pPr>
    </w:p>
    <w:p w14:paraId="35355C46">
      <w:pPr>
        <w:widowControl/>
        <w:spacing w:line="720" w:lineRule="auto"/>
        <w:jc w:val="center"/>
        <w:rPr>
          <w:rFonts w:ascii="黑体" w:hAnsi="宋体" w:eastAsia="黑体" w:cs="宋体"/>
          <w:b/>
          <w:bCs/>
          <w:kern w:val="0"/>
          <w:sz w:val="32"/>
          <w:szCs w:val="32"/>
          <w:lang w:bidi="ar"/>
        </w:rPr>
      </w:pPr>
      <w:r>
        <w:rPr>
          <w:rFonts w:hint="eastAsia" w:ascii="黑体" w:hAnsi="宋体" w:eastAsia="黑体" w:cs="宋体"/>
          <w:b/>
          <w:bCs/>
          <w:kern w:val="0"/>
          <w:sz w:val="32"/>
          <w:szCs w:val="32"/>
          <w:lang w:bidi="ar"/>
        </w:rPr>
        <w:t>广西壮族自治区人民医院印制</w:t>
      </w:r>
    </w:p>
    <w:p w14:paraId="25221EC2">
      <w:pPr>
        <w:widowControl/>
        <w:spacing w:line="720" w:lineRule="auto"/>
        <w:jc w:val="center"/>
        <w:rPr>
          <w:rFonts w:ascii="宋体" w:hAnsi="宋体" w:cs="宋体"/>
          <w:b/>
          <w:bCs/>
          <w:kern w:val="0"/>
          <w:sz w:val="32"/>
          <w:szCs w:val="32"/>
          <w:lang w:bidi="ar"/>
        </w:rPr>
      </w:pPr>
      <w:r>
        <w:rPr>
          <w:rFonts w:hint="eastAsia" w:ascii="宋体" w:hAnsi="宋体" w:cs="宋体"/>
          <w:b/>
          <w:bCs/>
          <w:kern w:val="0"/>
          <w:sz w:val="32"/>
          <w:szCs w:val="32"/>
          <w:lang w:bidi="ar"/>
        </w:rPr>
        <w:t>年   月   日</w:t>
      </w:r>
    </w:p>
    <w:p w14:paraId="45DE6E6B">
      <w:pPr>
        <w:widowControl/>
        <w:spacing w:line="720" w:lineRule="auto"/>
        <w:jc w:val="center"/>
        <w:rPr>
          <w:rFonts w:ascii="宋体" w:hAnsi="宋体" w:cs="宋体"/>
          <w:b/>
          <w:bCs/>
          <w:kern w:val="0"/>
          <w:sz w:val="32"/>
          <w:szCs w:val="32"/>
          <w:lang w:bidi="ar"/>
        </w:rPr>
      </w:pPr>
    </w:p>
    <w:p w14:paraId="75C2E431">
      <w:pPr>
        <w:widowControl/>
        <w:spacing w:line="720" w:lineRule="auto"/>
        <w:jc w:val="center"/>
        <w:rPr>
          <w:rFonts w:ascii="宋体" w:hAnsi="宋体" w:cs="宋体"/>
          <w:b/>
          <w:bCs/>
          <w:kern w:val="0"/>
          <w:sz w:val="32"/>
          <w:szCs w:val="32"/>
          <w:lang w:bidi="ar"/>
        </w:rPr>
      </w:pPr>
    </w:p>
    <w:p w14:paraId="3DEF5BEC">
      <w:pPr>
        <w:widowControl/>
        <w:spacing w:line="720" w:lineRule="auto"/>
        <w:jc w:val="center"/>
        <w:rPr>
          <w:rFonts w:hint="eastAsia" w:ascii="宋体" w:hAnsi="宋体" w:cs="宋体"/>
          <w:b/>
          <w:bCs/>
          <w:kern w:val="0"/>
          <w:sz w:val="32"/>
          <w:szCs w:val="32"/>
          <w:lang w:bidi="ar"/>
        </w:rPr>
      </w:pPr>
    </w:p>
    <w:p w14:paraId="6B0F35C2">
      <w:pPr>
        <w:spacing w:line="560" w:lineRule="exact"/>
        <w:jc w:val="center"/>
        <w:rPr>
          <w:rFonts w:hint="eastAsia" w:ascii="方正小标宋简体" w:eastAsia="方正小标宋简体"/>
          <w:b/>
          <w:sz w:val="36"/>
          <w:szCs w:val="36"/>
        </w:rPr>
      </w:pPr>
    </w:p>
    <w:p w14:paraId="7B9FB7E3">
      <w:pPr>
        <w:spacing w:line="560" w:lineRule="exact"/>
        <w:jc w:val="center"/>
        <w:rPr>
          <w:rFonts w:hint="eastAsia" w:ascii="方正小标宋简体" w:eastAsia="方正小标宋简体"/>
          <w:b/>
          <w:sz w:val="36"/>
          <w:szCs w:val="36"/>
        </w:rPr>
      </w:pPr>
    </w:p>
    <w:p w14:paraId="19140CD3">
      <w:pPr>
        <w:spacing w:line="560" w:lineRule="exact"/>
        <w:jc w:val="center"/>
        <w:rPr>
          <w:rFonts w:hint="eastAsia" w:ascii="方正小标宋简体" w:eastAsia="方正小标宋简体"/>
          <w:b/>
          <w:sz w:val="36"/>
          <w:szCs w:val="36"/>
        </w:rPr>
      </w:pPr>
    </w:p>
    <w:p w14:paraId="285FA62B">
      <w:pPr>
        <w:spacing w:line="560" w:lineRule="exact"/>
        <w:jc w:val="center"/>
        <w:rPr>
          <w:rFonts w:hint="eastAsia" w:ascii="方正小标宋简体" w:eastAsia="方正小标宋简体"/>
          <w:b/>
          <w:sz w:val="36"/>
          <w:szCs w:val="36"/>
        </w:rPr>
      </w:pPr>
    </w:p>
    <w:p w14:paraId="1322AE15">
      <w:pPr>
        <w:spacing w:line="560" w:lineRule="exact"/>
        <w:jc w:val="center"/>
        <w:rPr>
          <w:rFonts w:ascii="方正小标宋简体" w:eastAsia="方正小标宋简体"/>
          <w:b/>
          <w:sz w:val="36"/>
          <w:szCs w:val="36"/>
        </w:rPr>
      </w:pPr>
      <w:r>
        <w:rPr>
          <w:rFonts w:hint="eastAsia" w:ascii="方正小标宋简体" w:eastAsia="方正小标宋简体"/>
          <w:b/>
          <w:sz w:val="36"/>
          <w:szCs w:val="36"/>
        </w:rPr>
        <w:t>广西壮族自治区人民医院</w:t>
      </w:r>
    </w:p>
    <w:p w14:paraId="466FDC9F">
      <w:pPr>
        <w:spacing w:line="560" w:lineRule="exact"/>
        <w:jc w:val="center"/>
        <w:rPr>
          <w:rFonts w:ascii="方正小标宋简体" w:eastAsia="方正小标宋简体"/>
          <w:b/>
          <w:sz w:val="36"/>
          <w:szCs w:val="36"/>
        </w:rPr>
      </w:pPr>
      <w:r>
        <w:rPr>
          <w:rFonts w:hint="eastAsia" w:ascii="方正小标宋简体" w:eastAsia="方正小标宋简体"/>
          <w:b/>
          <w:sz w:val="36"/>
          <w:szCs w:val="36"/>
        </w:rPr>
        <w:t>物资购销、基建、修缮、外包服务等项目廉洁合同</w:t>
      </w:r>
    </w:p>
    <w:p w14:paraId="727EC855">
      <w:pPr>
        <w:spacing w:line="520" w:lineRule="exact"/>
        <w:rPr>
          <w:rFonts w:ascii="仿宋_GB2312" w:eastAsia="仿宋_GB2312"/>
          <w:sz w:val="32"/>
          <w:szCs w:val="32"/>
        </w:rPr>
      </w:pPr>
    </w:p>
    <w:p w14:paraId="4C4A8526">
      <w:pPr>
        <w:spacing w:line="520" w:lineRule="exact"/>
        <w:rPr>
          <w:rFonts w:ascii="仿宋_GB2312" w:eastAsia="仿宋_GB2312"/>
          <w:sz w:val="32"/>
          <w:szCs w:val="32"/>
        </w:rPr>
      </w:pPr>
      <w:r>
        <w:rPr>
          <w:rFonts w:hint="eastAsia" w:ascii="仿宋_GB2312" w:eastAsia="仿宋_GB2312"/>
          <w:sz w:val="32"/>
          <w:szCs w:val="32"/>
        </w:rPr>
        <w:t>甲方：广西壮族自治区人民医院</w:t>
      </w:r>
    </w:p>
    <w:p w14:paraId="7021E100">
      <w:pPr>
        <w:spacing w:line="520" w:lineRule="exact"/>
        <w:rPr>
          <w:rFonts w:ascii="仿宋_GB2312" w:eastAsia="仿宋_GB2312"/>
          <w:sz w:val="32"/>
          <w:szCs w:val="32"/>
        </w:rPr>
      </w:pPr>
      <w:r>
        <w:rPr>
          <w:rFonts w:hint="eastAsia" w:ascii="仿宋_GB2312" w:eastAsia="仿宋_GB2312"/>
          <w:sz w:val="32"/>
          <w:szCs w:val="32"/>
        </w:rPr>
        <w:t>乙方：</w:t>
      </w:r>
    </w:p>
    <w:p w14:paraId="1573D96F">
      <w:pPr>
        <w:pStyle w:val="25"/>
        <w:spacing w:line="520" w:lineRule="exact"/>
        <w:ind w:firstLine="640" w:firstLineChars="200"/>
        <w:rPr>
          <w:rFonts w:ascii="仿宋_GB2312" w:eastAsia="仿宋_GB2312"/>
          <w:sz w:val="32"/>
          <w:szCs w:val="32"/>
        </w:rPr>
      </w:pPr>
      <w:r>
        <w:rPr>
          <w:rFonts w:hint="eastAsia" w:ascii="仿宋_GB2312" w:eastAsia="仿宋_GB2312"/>
          <w:sz w:val="32"/>
          <w:szCs w:val="32"/>
        </w:rPr>
        <w:t>为进一步推进医院反腐倡廉建设和卫生行业作风建设，落实国家卫生健康委关于在公立医院开展廉洁风险防控的要求，杜绝在物资购销、基建、修缮、外包服务等工程项目或服务项目及与医院的长期业务往来活动中不良行为的发生，营造公平交易、诚实守信的购销环境，经甲乙双方协商，同意签订本合同，并共同遵守：</w:t>
      </w:r>
    </w:p>
    <w:p w14:paraId="77E8CFDC">
      <w:pPr>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rPr>
        <w:t>一、广西壮族自治区</w:t>
      </w:r>
      <w:r>
        <w:rPr>
          <w:rFonts w:hint="eastAsia" w:ascii="仿宋_GB2312" w:eastAsia="仿宋_GB2312"/>
          <w:sz w:val="32"/>
          <w:szCs w:val="32"/>
        </w:rPr>
        <w:t>人民医院</w:t>
      </w:r>
      <w:r>
        <w:rPr>
          <w:rFonts w:hint="eastAsia" w:ascii="仿宋_GB2312" w:hAnsi="宋体" w:eastAsia="仿宋_GB2312"/>
          <w:sz w:val="32"/>
          <w:szCs w:val="32"/>
        </w:rPr>
        <w:t>（</w:t>
      </w:r>
      <w:r>
        <w:rPr>
          <w:rFonts w:hint="eastAsia" w:ascii="仿宋_GB2312" w:eastAsia="仿宋_GB2312"/>
          <w:sz w:val="32"/>
          <w:szCs w:val="32"/>
        </w:rPr>
        <w:t>甲</w:t>
      </w:r>
      <w:r>
        <w:rPr>
          <w:rFonts w:hint="eastAsia" w:ascii="仿宋_GB2312" w:hAnsi="宋体" w:eastAsia="仿宋_GB2312"/>
          <w:sz w:val="32"/>
          <w:szCs w:val="32"/>
        </w:rPr>
        <w:t>方）</w:t>
      </w:r>
    </w:p>
    <w:p w14:paraId="498D0028">
      <w:pPr>
        <w:spacing w:line="520" w:lineRule="exact"/>
        <w:ind w:firstLine="570"/>
        <w:rPr>
          <w:rFonts w:ascii="仿宋_GB2312" w:hAnsi="宋体" w:eastAsia="仿宋_GB2312"/>
          <w:sz w:val="32"/>
          <w:szCs w:val="32"/>
        </w:rPr>
      </w:pPr>
      <w:r>
        <w:rPr>
          <w:rFonts w:hint="eastAsia" w:ascii="仿宋_GB2312" w:hAnsi="宋体" w:eastAsia="仿宋_GB2312"/>
          <w:sz w:val="32"/>
          <w:szCs w:val="32"/>
        </w:rPr>
        <w:t>1．严格执行采购、验收、入库制度，对采购产品及发票进行查验，不得违反合同采购。做到廉洁采购，严格审查，把好质量关。</w:t>
      </w:r>
    </w:p>
    <w:p w14:paraId="44D58747">
      <w:pPr>
        <w:spacing w:line="520" w:lineRule="exact"/>
        <w:ind w:firstLine="570"/>
        <w:rPr>
          <w:rFonts w:ascii="仿宋_GB2312" w:hAnsi="宋体" w:eastAsia="仿宋_GB2312"/>
          <w:sz w:val="32"/>
          <w:szCs w:val="32"/>
        </w:rPr>
      </w:pPr>
      <w:r>
        <w:rPr>
          <w:rFonts w:hint="eastAsia" w:ascii="仿宋_GB2312" w:hAnsi="宋体" w:eastAsia="仿宋_GB2312"/>
          <w:sz w:val="32"/>
          <w:szCs w:val="32"/>
        </w:rPr>
        <w:t>2．加强廉洁自律教育，自觉抵制各种不当利益诱惑和不正之风，严格遵守法律法规、卫生行业纪律和医院规章制度，培养良好的职业道德。</w:t>
      </w:r>
    </w:p>
    <w:p w14:paraId="505C084E">
      <w:pPr>
        <w:spacing w:line="520" w:lineRule="exact"/>
        <w:ind w:firstLine="570"/>
        <w:rPr>
          <w:rFonts w:ascii="仿宋_GB2312" w:hAnsi="宋体" w:eastAsia="仿宋_GB2312"/>
          <w:sz w:val="32"/>
          <w:szCs w:val="32"/>
        </w:rPr>
      </w:pPr>
      <w:r>
        <w:rPr>
          <w:rFonts w:hint="eastAsia" w:ascii="仿宋_GB2312" w:hAnsi="宋体" w:eastAsia="仿宋_GB2312"/>
          <w:sz w:val="32"/>
          <w:szCs w:val="32"/>
        </w:rPr>
        <w:t>3．工作人员及其家属不能以任何理由向销售方索要、收受好处费、回扣和获取各种不正当利益。</w:t>
      </w:r>
    </w:p>
    <w:p w14:paraId="3F945DF4">
      <w:pPr>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rPr>
        <w:t>4．严禁接受乙方以任何名义、形式给予的回扣，不得将接受捐赠、资助与采购挂钩。不得参加乙方安排并支付费用的营业性娱乐场所的娱乐活动，不得以任何形式向乙方索要现金、有价证券、支付凭证和贵重礼品等。被迫接受乙方给予的钱物，应予退还，无法退还的，应按照《广西壮族自治区人民医院医务工作者上交、退还“红包”登记管理办法》，如实交由党委办公室、纪检监察部门处理。</w:t>
      </w:r>
    </w:p>
    <w:p w14:paraId="46D94236">
      <w:pPr>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rPr>
        <w:t>二、</w:t>
      </w:r>
      <w:r>
        <w:rPr>
          <w:rFonts w:hint="eastAsia" w:ascii="仿宋_GB2312" w:eastAsia="仿宋_GB2312"/>
          <w:sz w:val="32"/>
          <w:szCs w:val="32"/>
        </w:rPr>
        <w:t>供应商（乙方）</w:t>
      </w:r>
    </w:p>
    <w:p w14:paraId="2A305C1D">
      <w:pPr>
        <w:spacing w:line="560" w:lineRule="exact"/>
        <w:jc w:val="center"/>
        <w:rPr>
          <w:rFonts w:ascii="仿宋_GB2312" w:hAnsi="宋体" w:eastAsia="仿宋_GB2312"/>
          <w:sz w:val="32"/>
          <w:szCs w:val="32"/>
        </w:rPr>
      </w:pPr>
      <w:r>
        <w:rPr>
          <w:rFonts w:hint="eastAsia" w:ascii="仿宋_GB2312" w:hAnsi="宋体" w:eastAsia="仿宋_GB2312"/>
          <w:sz w:val="32"/>
          <w:szCs w:val="32"/>
        </w:rPr>
        <w:t>1．诚信为本，货真价实，不虚高定价，所有销售的产品均应符合国家</w:t>
      </w:r>
    </w:p>
    <w:p w14:paraId="0E8A1463">
      <w:pPr>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rPr>
        <w:t>相关行业的质量标准。</w:t>
      </w:r>
    </w:p>
    <w:p w14:paraId="397B2945">
      <w:pPr>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rPr>
        <w:t>2．遵纪守法，严格规范销售行为，公平竞争，依法进行销售活动，不得损害医院和患者的利益，不得以行贿、回扣、提成等不正当手段推销产品。</w:t>
      </w:r>
    </w:p>
    <w:p w14:paraId="6CF1DE57">
      <w:pPr>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rPr>
        <w:t>3．严格执行《广西壮族自治区人民医院医药代表接待管理制度》《广西壮族自治区人民医院进一步加强医药代表登记备案管理工作细则》，需要进行产品使用推介的，须按医院要求向相关主管部门申请，经院方批准同意后，在指定的时间和地点进行。</w:t>
      </w:r>
    </w:p>
    <w:p w14:paraId="351514D3">
      <w:pPr>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rPr>
        <w:t>4．不得以任何名义、形式给予医院相关人员回扣、有价证券、支付凭证和贵重礼品等。</w:t>
      </w:r>
    </w:p>
    <w:p w14:paraId="5A25A39A">
      <w:pPr>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rPr>
        <w:t>三、违约责任</w:t>
      </w:r>
    </w:p>
    <w:p w14:paraId="02D86069">
      <w:pPr>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rPr>
        <w:t>1．甲方对违纪违规人员将按医院规章制度进行处理，构成犯罪的移送司法机关追究刑事责任。</w:t>
      </w:r>
    </w:p>
    <w:p w14:paraId="2C03DCB4">
      <w:pPr>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rPr>
        <w:t>2．</w:t>
      </w:r>
      <w:r>
        <w:rPr>
          <w:rFonts w:hint="eastAsia" w:ascii="仿宋_GB2312" w:eastAsia="仿宋_GB2312"/>
          <w:sz w:val="32"/>
          <w:szCs w:val="32"/>
        </w:rPr>
        <w:t>乙</w:t>
      </w:r>
      <w:r>
        <w:rPr>
          <w:rFonts w:hint="eastAsia" w:ascii="仿宋_GB2312" w:hAnsi="宋体" w:eastAsia="仿宋_GB2312"/>
          <w:sz w:val="32"/>
          <w:szCs w:val="32"/>
        </w:rPr>
        <w:t>方如违约，则停止该公司经营的产品在本院使用，三年内不与其发生购销业务，并报告上级卫生行政主管部门。乙方如被列入商业贿赂不良记录，则严格按照《国家卫生计生委关于建立医药购销领域商业贿赂不良记录的规定》(国卫法制发〔2013</w:t>
      </w:r>
      <w:r>
        <w:rPr>
          <w:rFonts w:hint="eastAsia" w:ascii="仿宋_GB2312" w:hAnsi="仿宋_GB2312" w:eastAsia="仿宋_GB2312" w:cs="仿宋_GB2312"/>
          <w:sz w:val="32"/>
          <w:szCs w:val="32"/>
        </w:rPr>
        <w:t>〕</w:t>
      </w:r>
      <w:r>
        <w:rPr>
          <w:rFonts w:hint="eastAsia" w:ascii="仿宋_GB2312" w:hAnsi="宋体" w:eastAsia="仿宋_GB2312"/>
          <w:sz w:val="32"/>
          <w:szCs w:val="32"/>
        </w:rPr>
        <w:t>50号)《广西壮族自治区医药购销领域商业贿赂不良记录实施办法》(桂卫药政发〔2014</w:t>
      </w:r>
      <w:r>
        <w:rPr>
          <w:rFonts w:hint="eastAsia" w:ascii="仿宋_GB2312" w:hAnsi="仿宋_GB2312" w:eastAsia="仿宋_GB2312" w:cs="仿宋_GB2312"/>
          <w:sz w:val="32"/>
          <w:szCs w:val="32"/>
        </w:rPr>
        <w:t>〕</w:t>
      </w:r>
      <w:r>
        <w:rPr>
          <w:rFonts w:hint="eastAsia" w:ascii="仿宋_GB2312" w:hAnsi="宋体" w:eastAsia="仿宋_GB2312"/>
          <w:sz w:val="32"/>
          <w:szCs w:val="32"/>
        </w:rPr>
        <w:t>2号)相关规定处理。</w:t>
      </w:r>
    </w:p>
    <w:p w14:paraId="38473E5D">
      <w:pPr>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rPr>
        <w:t>本协议书一式三份，甲</w:t>
      </w:r>
      <w:r>
        <w:rPr>
          <w:rFonts w:hint="eastAsia" w:ascii="仿宋_GB2312" w:eastAsia="仿宋_GB2312"/>
          <w:sz w:val="32"/>
          <w:szCs w:val="32"/>
        </w:rPr>
        <w:t>乙</w:t>
      </w:r>
      <w:r>
        <w:rPr>
          <w:rFonts w:hint="eastAsia" w:ascii="仿宋_GB2312" w:hAnsi="宋体" w:eastAsia="仿宋_GB2312"/>
          <w:sz w:val="32"/>
          <w:szCs w:val="32"/>
        </w:rPr>
        <w:t>双方各执一份，甲方纪检监察部门执一份，并从签订之日起生效。</w:t>
      </w:r>
    </w:p>
    <w:p w14:paraId="4AECF4F0">
      <w:pPr>
        <w:spacing w:line="520" w:lineRule="exact"/>
        <w:rPr>
          <w:rFonts w:ascii="仿宋_GB2312" w:hAnsi="宋体" w:eastAsia="仿宋_GB2312"/>
          <w:sz w:val="32"/>
          <w:szCs w:val="32"/>
        </w:rPr>
      </w:pPr>
    </w:p>
    <w:p w14:paraId="3ABB64AE">
      <w:pPr>
        <w:spacing w:line="520" w:lineRule="exact"/>
        <w:ind w:firstLine="960" w:firstLineChars="300"/>
        <w:rPr>
          <w:rFonts w:ascii="仿宋_GB2312" w:hAnsi="宋体" w:eastAsia="仿宋_GB2312"/>
          <w:sz w:val="32"/>
          <w:szCs w:val="32"/>
        </w:rPr>
      </w:pPr>
      <w:r>
        <w:rPr>
          <w:rFonts w:hint="eastAsia" w:ascii="仿宋_GB2312" w:hAnsi="宋体" w:eastAsia="仿宋_GB2312"/>
          <w:sz w:val="32"/>
          <w:szCs w:val="32"/>
        </w:rPr>
        <w:t xml:space="preserve">甲方（盖章）：                   </w:t>
      </w:r>
      <w:r>
        <w:rPr>
          <w:rFonts w:hint="eastAsia" w:ascii="仿宋_GB2312" w:eastAsia="仿宋_GB2312"/>
          <w:sz w:val="32"/>
          <w:szCs w:val="32"/>
        </w:rPr>
        <w:t>乙</w:t>
      </w:r>
      <w:r>
        <w:rPr>
          <w:rFonts w:hint="eastAsia" w:ascii="仿宋_GB2312" w:hAnsi="宋体" w:eastAsia="仿宋_GB2312"/>
          <w:sz w:val="32"/>
          <w:szCs w:val="32"/>
        </w:rPr>
        <w:t>方（盖章）：</w:t>
      </w:r>
    </w:p>
    <w:p w14:paraId="15EC013B">
      <w:pPr>
        <w:spacing w:line="520" w:lineRule="exact"/>
        <w:ind w:firstLine="960" w:firstLineChars="300"/>
        <w:rPr>
          <w:rFonts w:ascii="仿宋_GB2312" w:hAnsi="宋体" w:eastAsia="仿宋_GB2312"/>
          <w:sz w:val="32"/>
          <w:szCs w:val="32"/>
        </w:rPr>
      </w:pPr>
      <w:r>
        <w:rPr>
          <w:rFonts w:hint="eastAsia" w:ascii="仿宋_GB2312" w:hAnsi="宋体" w:eastAsia="仿宋_GB2312"/>
          <w:sz w:val="32"/>
          <w:szCs w:val="32"/>
        </w:rPr>
        <w:t>法定代表人（负责人）：           法定代表人（负责人）：</w:t>
      </w:r>
    </w:p>
    <w:p w14:paraId="40E7D631">
      <w:pPr>
        <w:spacing w:line="520" w:lineRule="exact"/>
        <w:ind w:firstLine="960" w:firstLineChars="300"/>
        <w:rPr>
          <w:rFonts w:ascii="仿宋_GB2312" w:hAnsi="宋体" w:eastAsia="仿宋_GB2312"/>
          <w:sz w:val="32"/>
          <w:szCs w:val="32"/>
        </w:rPr>
      </w:pPr>
      <w:r>
        <w:rPr>
          <w:rFonts w:hint="eastAsia" w:ascii="仿宋_GB2312" w:hAnsi="宋体" w:eastAsia="仿宋_GB2312"/>
          <w:sz w:val="32"/>
          <w:szCs w:val="32"/>
        </w:rPr>
        <w:t>经办人签名：                     经办人签名：</w:t>
      </w:r>
    </w:p>
    <w:p w14:paraId="5B9AEBEB">
      <w:pPr>
        <w:tabs>
          <w:tab w:val="left" w:pos="4860"/>
        </w:tabs>
        <w:spacing w:line="520" w:lineRule="exact"/>
        <w:ind w:firstLine="1600" w:firstLineChars="500"/>
        <w:rPr>
          <w:rFonts w:ascii="仿宋_GB2312" w:hAnsi="宋体" w:eastAsia="仿宋_GB2312"/>
          <w:sz w:val="32"/>
          <w:szCs w:val="32"/>
        </w:rPr>
      </w:pPr>
      <w:r>
        <w:rPr>
          <w:rFonts w:hint="eastAsia" w:ascii="仿宋_GB2312" w:hAnsi="宋体" w:eastAsia="仿宋_GB2312"/>
          <w:sz w:val="32"/>
          <w:szCs w:val="32"/>
        </w:rPr>
        <w:t>年   月   日                      年   月   日</w:t>
      </w:r>
    </w:p>
    <w:p w14:paraId="17CBB32E">
      <w:pPr>
        <w:spacing w:line="560" w:lineRule="exact"/>
        <w:jc w:val="center"/>
        <w:rPr>
          <w:rFonts w:ascii="方正小标宋简体" w:eastAsia="方正小标宋简体"/>
          <w:b/>
          <w:sz w:val="32"/>
          <w:szCs w:val="32"/>
        </w:rPr>
      </w:pPr>
    </w:p>
    <w:p w14:paraId="1A9DE81A">
      <w:pPr>
        <w:spacing w:line="560" w:lineRule="exact"/>
        <w:jc w:val="both"/>
        <w:rPr>
          <w:rFonts w:hint="eastAsia" w:ascii="方正小标宋简体" w:eastAsia="方正小标宋简体"/>
          <w:b/>
          <w:sz w:val="32"/>
          <w:szCs w:val="32"/>
        </w:rPr>
      </w:pPr>
    </w:p>
    <w:p w14:paraId="43D4DCD4">
      <w:pPr>
        <w:spacing w:line="560" w:lineRule="exact"/>
        <w:jc w:val="center"/>
        <w:rPr>
          <w:rFonts w:ascii="方正小标宋简体" w:eastAsia="方正小标宋简体"/>
          <w:b/>
          <w:sz w:val="32"/>
          <w:szCs w:val="32"/>
        </w:rPr>
      </w:pPr>
      <w:r>
        <w:rPr>
          <w:rFonts w:hint="eastAsia" w:ascii="方正小标宋简体" w:eastAsia="方正小标宋简体"/>
          <w:b/>
          <w:sz w:val="32"/>
          <w:szCs w:val="32"/>
        </w:rPr>
        <w:t>广西壮族自治区人民医院</w:t>
      </w:r>
    </w:p>
    <w:p w14:paraId="3AA7EADC">
      <w:pPr>
        <w:spacing w:line="560" w:lineRule="exact"/>
        <w:jc w:val="center"/>
        <w:rPr>
          <w:rFonts w:ascii="方正小标宋简体" w:eastAsia="方正小标宋简体"/>
          <w:b/>
          <w:sz w:val="32"/>
          <w:szCs w:val="32"/>
        </w:rPr>
      </w:pPr>
      <w:r>
        <w:rPr>
          <w:rFonts w:hint="eastAsia" w:ascii="方正小标宋简体" w:eastAsia="方正小标宋简体"/>
          <w:b/>
          <w:sz w:val="32"/>
          <w:szCs w:val="32"/>
        </w:rPr>
        <w:t>物资购销、基建、修缮、外包服务等项目廉洁承诺书</w:t>
      </w:r>
    </w:p>
    <w:p w14:paraId="2C4A8277">
      <w:pPr>
        <w:spacing w:line="520" w:lineRule="exact"/>
        <w:ind w:firstLine="556"/>
        <w:rPr>
          <w:rFonts w:ascii="仿宋_GB2312" w:eastAsia="仿宋_GB2312"/>
          <w:sz w:val="28"/>
          <w:szCs w:val="28"/>
        </w:rPr>
      </w:pPr>
    </w:p>
    <w:p w14:paraId="41AB98C1">
      <w:pPr>
        <w:spacing w:line="600" w:lineRule="exact"/>
        <w:rPr>
          <w:rFonts w:ascii="仿宋_GB2312" w:eastAsia="仿宋_GB2312"/>
          <w:sz w:val="28"/>
          <w:szCs w:val="28"/>
        </w:rPr>
      </w:pPr>
      <w:r>
        <w:rPr>
          <w:rFonts w:hint="eastAsia" w:ascii="仿宋_GB2312" w:eastAsia="仿宋_GB2312"/>
          <w:sz w:val="28"/>
          <w:szCs w:val="28"/>
        </w:rPr>
        <w:t xml:space="preserve">广西壮族自治区人民医院：    </w:t>
      </w:r>
    </w:p>
    <w:p w14:paraId="2FC8AABA">
      <w:pPr>
        <w:spacing w:line="600" w:lineRule="exact"/>
        <w:ind w:firstLine="556"/>
        <w:rPr>
          <w:rFonts w:ascii="仿宋_GB2312" w:eastAsia="仿宋_GB2312"/>
          <w:sz w:val="28"/>
          <w:szCs w:val="28"/>
        </w:rPr>
      </w:pPr>
      <w:r>
        <w:rPr>
          <w:rFonts w:hint="eastAsia" w:ascii="仿宋_GB2312" w:eastAsia="仿宋_GB2312"/>
          <w:sz w:val="28"/>
          <w:szCs w:val="28"/>
        </w:rPr>
        <w:t>为保证在物资购销、基建、修缮、外包服务等工程项目或服务项目及与医院的长期业务往来活动中的廉洁性，防止发生各类违纪违法行为，我公司和所属人员庄严承诺如下：</w:t>
      </w:r>
    </w:p>
    <w:p w14:paraId="0B8439B7">
      <w:pPr>
        <w:spacing w:line="600" w:lineRule="exact"/>
        <w:ind w:firstLine="556"/>
        <w:rPr>
          <w:rFonts w:ascii="仿宋_GB2312" w:eastAsia="仿宋_GB2312"/>
          <w:sz w:val="28"/>
          <w:szCs w:val="28"/>
        </w:rPr>
      </w:pPr>
      <w:r>
        <w:rPr>
          <w:rFonts w:hint="eastAsia" w:ascii="仿宋_GB2312" w:eastAsia="仿宋_GB2312"/>
          <w:sz w:val="28"/>
          <w:szCs w:val="28"/>
        </w:rPr>
        <w:t>一、遵守国家的法律法规。依法处理相关业务，保证不搞违法乱纪活动，自觉接受执法执纪部门的监督检查。</w:t>
      </w:r>
    </w:p>
    <w:p w14:paraId="730EC262">
      <w:pPr>
        <w:spacing w:line="600" w:lineRule="exact"/>
        <w:ind w:firstLine="556"/>
        <w:rPr>
          <w:rFonts w:ascii="仿宋_GB2312" w:eastAsia="仿宋_GB2312"/>
          <w:sz w:val="28"/>
          <w:szCs w:val="28"/>
        </w:rPr>
      </w:pPr>
      <w:r>
        <w:rPr>
          <w:rFonts w:hint="eastAsia" w:ascii="仿宋_GB2312" w:eastAsia="仿宋_GB2312"/>
          <w:sz w:val="28"/>
          <w:szCs w:val="28"/>
        </w:rPr>
        <w:t>二、</w:t>
      </w:r>
      <w:r>
        <w:rPr>
          <w:rFonts w:hint="eastAsia" w:ascii="仿宋_GB2312" w:hAnsi="宋体" w:eastAsia="仿宋_GB2312"/>
          <w:sz w:val="28"/>
          <w:szCs w:val="28"/>
        </w:rPr>
        <w:t>遵纪守法，严格规范销售行为，不得以行贿、回扣、提成等不正当手段推销本公司业务。</w:t>
      </w:r>
    </w:p>
    <w:p w14:paraId="19FFC951">
      <w:pPr>
        <w:spacing w:line="600" w:lineRule="exact"/>
        <w:ind w:firstLine="556"/>
        <w:rPr>
          <w:rFonts w:ascii="仿宋_GB2312" w:eastAsia="仿宋_GB2312"/>
          <w:sz w:val="28"/>
          <w:szCs w:val="28"/>
        </w:rPr>
      </w:pPr>
      <w:r>
        <w:rPr>
          <w:rFonts w:hint="eastAsia" w:ascii="仿宋_GB2312" w:eastAsia="仿宋_GB2312"/>
          <w:sz w:val="28"/>
          <w:szCs w:val="28"/>
        </w:rPr>
        <w:t>三、在正常业务交往中，保证不赠送各种礼金、有价证券、购物卡和贵重物品，不给对方报销应由个人支付的费用。</w:t>
      </w:r>
    </w:p>
    <w:p w14:paraId="3EDC5ECC">
      <w:pPr>
        <w:spacing w:line="600" w:lineRule="exact"/>
        <w:ind w:firstLine="556"/>
        <w:rPr>
          <w:rFonts w:ascii="仿宋_GB2312" w:eastAsia="仿宋_GB2312"/>
          <w:sz w:val="28"/>
          <w:szCs w:val="28"/>
        </w:rPr>
      </w:pPr>
      <w:r>
        <w:rPr>
          <w:rFonts w:hint="eastAsia" w:ascii="仿宋_GB2312" w:eastAsia="仿宋_GB2312"/>
          <w:sz w:val="28"/>
          <w:szCs w:val="28"/>
        </w:rPr>
        <w:t>四、保证不以宴请、高消费娱乐、提供国（境）内外各类学术活动等手段影响医院相关人员对产品和相关业务的选择权。</w:t>
      </w:r>
    </w:p>
    <w:p w14:paraId="165CC397">
      <w:pPr>
        <w:spacing w:line="600" w:lineRule="exact"/>
        <w:ind w:firstLine="560" w:firstLineChars="200"/>
        <w:rPr>
          <w:rFonts w:ascii="仿宋_GB2312" w:hAnsi="宋体" w:eastAsia="仿宋_GB2312"/>
          <w:sz w:val="28"/>
          <w:szCs w:val="28"/>
        </w:rPr>
      </w:pPr>
      <w:r>
        <w:rPr>
          <w:rFonts w:hint="eastAsia" w:ascii="仿宋_GB2312" w:hAnsi="仿宋" w:eastAsia="仿宋_GB2312"/>
          <w:sz w:val="28"/>
          <w:szCs w:val="28"/>
        </w:rPr>
        <w:t>以上承诺如有违反，我们愿意自动终止合同并</w:t>
      </w:r>
      <w:r>
        <w:rPr>
          <w:rFonts w:hint="eastAsia" w:ascii="仿宋_GB2312" w:hAnsi="宋体" w:eastAsia="仿宋_GB2312"/>
          <w:sz w:val="28"/>
          <w:szCs w:val="28"/>
        </w:rPr>
        <w:t>按照相关规定</w:t>
      </w:r>
      <w:r>
        <w:rPr>
          <w:rFonts w:hint="eastAsia" w:ascii="仿宋_GB2312" w:hAnsi="宋体" w:eastAsia="仿宋_GB2312" w:cs="宋体"/>
          <w:color w:val="000000"/>
          <w:kern w:val="0"/>
          <w:sz w:val="28"/>
          <w:szCs w:val="28"/>
        </w:rPr>
        <w:t>自觉接受处罚。如果情节严重的移交司法机关处理。</w:t>
      </w:r>
    </w:p>
    <w:p w14:paraId="63FFB63C">
      <w:pPr>
        <w:spacing w:line="520" w:lineRule="exact"/>
        <w:ind w:firstLine="5880" w:firstLineChars="2100"/>
        <w:rPr>
          <w:rFonts w:ascii="仿宋_GB2312" w:eastAsia="仿宋_GB2312"/>
          <w:sz w:val="28"/>
          <w:szCs w:val="28"/>
        </w:rPr>
      </w:pPr>
    </w:p>
    <w:p w14:paraId="538E8919">
      <w:pPr>
        <w:spacing w:line="520" w:lineRule="exact"/>
        <w:ind w:firstLine="5880" w:firstLineChars="2100"/>
        <w:rPr>
          <w:rFonts w:ascii="仿宋_GB2312" w:eastAsia="仿宋_GB2312"/>
          <w:sz w:val="28"/>
          <w:szCs w:val="28"/>
        </w:rPr>
      </w:pPr>
    </w:p>
    <w:p w14:paraId="037D47B2">
      <w:pPr>
        <w:spacing w:line="520" w:lineRule="exact"/>
        <w:ind w:firstLine="5880" w:firstLineChars="2100"/>
        <w:rPr>
          <w:rFonts w:ascii="仿宋_GB2312" w:eastAsia="仿宋_GB2312"/>
          <w:sz w:val="28"/>
          <w:szCs w:val="28"/>
        </w:rPr>
      </w:pPr>
      <w:r>
        <w:rPr>
          <w:rFonts w:hint="eastAsia" w:ascii="仿宋_GB2312" w:eastAsia="仿宋_GB2312"/>
          <w:sz w:val="28"/>
          <w:szCs w:val="28"/>
        </w:rPr>
        <w:t>承诺单位（盖章）：</w:t>
      </w:r>
    </w:p>
    <w:p w14:paraId="21BDC5E3">
      <w:pPr>
        <w:spacing w:line="520" w:lineRule="exact"/>
        <w:ind w:firstLine="3920" w:firstLineChars="1400"/>
        <w:rPr>
          <w:rFonts w:ascii="仿宋_GB2312" w:eastAsia="仿宋_GB2312"/>
          <w:sz w:val="28"/>
          <w:szCs w:val="28"/>
        </w:rPr>
      </w:pPr>
    </w:p>
    <w:p w14:paraId="2C1ED353">
      <w:pPr>
        <w:spacing w:line="520" w:lineRule="exact"/>
        <w:ind w:firstLine="5880" w:firstLineChars="2100"/>
        <w:rPr>
          <w:rFonts w:ascii="仿宋_GB2312" w:eastAsia="仿宋_GB2312"/>
          <w:sz w:val="28"/>
          <w:szCs w:val="28"/>
        </w:rPr>
      </w:pPr>
      <w:r>
        <w:rPr>
          <w:rFonts w:hint="eastAsia" w:ascii="仿宋_GB2312" w:eastAsia="仿宋_GB2312"/>
          <w:sz w:val="28"/>
          <w:szCs w:val="28"/>
        </w:rPr>
        <w:t>代    表（签字）：</w:t>
      </w:r>
    </w:p>
    <w:p w14:paraId="745EA195">
      <w:pPr>
        <w:spacing w:line="520" w:lineRule="exact"/>
        <w:rPr>
          <w:rFonts w:ascii="仿宋_GB2312" w:eastAsia="仿宋_GB2312"/>
          <w:sz w:val="28"/>
          <w:szCs w:val="28"/>
        </w:rPr>
      </w:pPr>
      <w:r>
        <w:rPr>
          <w:rFonts w:hint="eastAsia" w:ascii="仿宋_GB2312" w:eastAsia="仿宋_GB2312"/>
          <w:sz w:val="28"/>
          <w:szCs w:val="28"/>
        </w:rPr>
        <w:t xml:space="preserve">                                              年  月  日</w:t>
      </w:r>
    </w:p>
    <w:p w14:paraId="2FE6CC1C"/>
    <w:p w14:paraId="1E95F82A"/>
    <w:p w14:paraId="7B861A9A">
      <w:pPr>
        <w:rPr>
          <w:rFonts w:hint="eastAsia"/>
        </w:rPr>
      </w:pPr>
    </w:p>
    <w:p w14:paraId="1416C33B">
      <w:pPr>
        <w:pStyle w:val="17"/>
        <w:rPr>
          <w:rFonts w:hAnsi="宋体"/>
        </w:rPr>
      </w:pPr>
    </w:p>
    <w:sectPr>
      <w:footerReference r:id="rId8" w:type="default"/>
      <w:pgSz w:w="11906" w:h="16838"/>
      <w:pgMar w:top="1134" w:right="1134" w:bottom="1134" w:left="1134"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XiYuan J" w:date="2024-09-23T14:30:38Z" w:initials="">
    <w:p w14:paraId="5832462A">
      <w:pPr>
        <w:pStyle w:val="4"/>
        <w:rPr>
          <w:rFonts w:hint="default" w:eastAsia="宋体"/>
          <w:lang w:val="en-US" w:eastAsia="zh-CN"/>
        </w:rPr>
      </w:pPr>
      <w:r>
        <w:rPr>
          <w:rFonts w:hint="eastAsia"/>
          <w:lang w:val="en-US" w:eastAsia="zh-CN"/>
        </w:rPr>
        <w:t>项目有特殊要求可于此处括号内补充填写，现批注部分内容仅供参考。</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832462A"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A777F">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5A5DBC">
                          <w:pPr>
                            <w:pStyle w:val="8"/>
                          </w:pPr>
                          <w:r>
                            <w:fldChar w:fldCharType="begin"/>
                          </w:r>
                          <w:r>
                            <w:instrText xml:space="preserve"> PAGE  \* MERGEFORMAT </w:instrText>
                          </w:r>
                          <w:r>
                            <w:fldChar w:fldCharType="separate"/>
                          </w:r>
                          <w:r>
                            <w:t>4</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KSPh1TCAQAAjwMAAA4AAAAAAAAAAQAgAAAAHgEAAGRycy9lMm9Eb2MueG1sUEsF&#10;BgAAAAAGAAYAWQEAAFIFAAAAAA==&#10;">
              <v:fill on="f" focussize="0,0"/>
              <v:stroke on="f"/>
              <v:imagedata o:title=""/>
              <o:lock v:ext="edit" aspectratio="f"/>
              <v:textbox inset="0mm,0mm,0mm,0mm" style="mso-fit-shape-to-text:t;">
                <w:txbxContent>
                  <w:p w14:paraId="7B5A5DBC">
                    <w:pPr>
                      <w:pStyle w:val="8"/>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2D9BF">
    <w:pPr>
      <w:pStyle w:val="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614A23">
                          <w:pPr>
                            <w:pStyle w:val="8"/>
                          </w:pPr>
                          <w:r>
                            <w:fldChar w:fldCharType="begin"/>
                          </w:r>
                          <w:r>
                            <w:instrText xml:space="preserve"> PAGE  \* MERGEFORMAT </w:instrText>
                          </w:r>
                          <w:r>
                            <w:fldChar w:fldCharType="separate"/>
                          </w:r>
                          <w:r>
                            <w:t>12</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14:paraId="6D614A23">
                    <w:pPr>
                      <w:pStyle w:val="8"/>
                    </w:pPr>
                    <w:r>
                      <w:fldChar w:fldCharType="begin"/>
                    </w:r>
                    <w:r>
                      <w:instrText xml:space="preserve"> PAGE  \* MERGEFORMAT </w:instrText>
                    </w:r>
                    <w:r>
                      <w:fldChar w:fldCharType="separate"/>
                    </w:r>
                    <w:r>
                      <w:t>12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983F6">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66051">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9A3666"/>
    <w:multiLevelType w:val="multilevel"/>
    <w:tmpl w:val="3F9A3666"/>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76FB0CD1"/>
    <w:multiLevelType w:val="singleLevel"/>
    <w:tmpl w:val="76FB0CD1"/>
    <w:lvl w:ilvl="0" w:tentative="0">
      <w:start w:val="5"/>
      <w:numFmt w:val="decimal"/>
      <w:lvlText w:val="%1."/>
      <w:lvlJc w:val="left"/>
      <w:pPr>
        <w:tabs>
          <w:tab w:val="left" w:pos="312"/>
        </w:tabs>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XiYuan J">
    <w15:presenceInfo w15:providerId="None" w15:userId="XiYuan J"/>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YxYzNlZmQ2MjYzZWVkYmVjNGE2NDhiZjA5YTQxYjQifQ=="/>
  </w:docVars>
  <w:rsids>
    <w:rsidRoot w:val="00D322E9"/>
    <w:rsid w:val="00071188"/>
    <w:rsid w:val="000752A3"/>
    <w:rsid w:val="000A52D1"/>
    <w:rsid w:val="000B36B5"/>
    <w:rsid w:val="00115E13"/>
    <w:rsid w:val="001217CF"/>
    <w:rsid w:val="00134145"/>
    <w:rsid w:val="0014504C"/>
    <w:rsid w:val="00161E56"/>
    <w:rsid w:val="001A6BFB"/>
    <w:rsid w:val="001D7C3C"/>
    <w:rsid w:val="00206EEF"/>
    <w:rsid w:val="00285BDC"/>
    <w:rsid w:val="002A2989"/>
    <w:rsid w:val="002B6C0C"/>
    <w:rsid w:val="00325A04"/>
    <w:rsid w:val="0034284C"/>
    <w:rsid w:val="00386D70"/>
    <w:rsid w:val="003A2E79"/>
    <w:rsid w:val="003B034E"/>
    <w:rsid w:val="003F2C15"/>
    <w:rsid w:val="003F48BC"/>
    <w:rsid w:val="00435D03"/>
    <w:rsid w:val="0046513E"/>
    <w:rsid w:val="00513562"/>
    <w:rsid w:val="00534A8F"/>
    <w:rsid w:val="005356EB"/>
    <w:rsid w:val="005632DC"/>
    <w:rsid w:val="00636471"/>
    <w:rsid w:val="00660D84"/>
    <w:rsid w:val="006A0D8C"/>
    <w:rsid w:val="006A6CBA"/>
    <w:rsid w:val="006A7072"/>
    <w:rsid w:val="006B0109"/>
    <w:rsid w:val="006B7530"/>
    <w:rsid w:val="007F6DAF"/>
    <w:rsid w:val="007F7AA2"/>
    <w:rsid w:val="008072DB"/>
    <w:rsid w:val="0082507B"/>
    <w:rsid w:val="008944BF"/>
    <w:rsid w:val="008A6034"/>
    <w:rsid w:val="008B778C"/>
    <w:rsid w:val="008C42DF"/>
    <w:rsid w:val="008C72F4"/>
    <w:rsid w:val="008D1C2E"/>
    <w:rsid w:val="008F47B3"/>
    <w:rsid w:val="008F7A65"/>
    <w:rsid w:val="00907856"/>
    <w:rsid w:val="009F6596"/>
    <w:rsid w:val="00A24244"/>
    <w:rsid w:val="00A90BC4"/>
    <w:rsid w:val="00AD473B"/>
    <w:rsid w:val="00B0126E"/>
    <w:rsid w:val="00B1513E"/>
    <w:rsid w:val="00B16DEF"/>
    <w:rsid w:val="00B2056C"/>
    <w:rsid w:val="00B32D7F"/>
    <w:rsid w:val="00B40814"/>
    <w:rsid w:val="00B60954"/>
    <w:rsid w:val="00B97D64"/>
    <w:rsid w:val="00C04C97"/>
    <w:rsid w:val="00C9647D"/>
    <w:rsid w:val="00CE70D1"/>
    <w:rsid w:val="00CE73BE"/>
    <w:rsid w:val="00D24FF0"/>
    <w:rsid w:val="00D322E9"/>
    <w:rsid w:val="00D331D8"/>
    <w:rsid w:val="00D54112"/>
    <w:rsid w:val="00D645BC"/>
    <w:rsid w:val="00DE0024"/>
    <w:rsid w:val="00DF65D6"/>
    <w:rsid w:val="00E02F02"/>
    <w:rsid w:val="00E90228"/>
    <w:rsid w:val="00F17A88"/>
    <w:rsid w:val="00F210E9"/>
    <w:rsid w:val="00FB0023"/>
    <w:rsid w:val="00FE5B42"/>
    <w:rsid w:val="01ED6915"/>
    <w:rsid w:val="02347507"/>
    <w:rsid w:val="030D1D54"/>
    <w:rsid w:val="036E65D9"/>
    <w:rsid w:val="038509C9"/>
    <w:rsid w:val="03937BA7"/>
    <w:rsid w:val="04B9288F"/>
    <w:rsid w:val="04D43576"/>
    <w:rsid w:val="04FD1480"/>
    <w:rsid w:val="05364797"/>
    <w:rsid w:val="05483AD3"/>
    <w:rsid w:val="05B4533D"/>
    <w:rsid w:val="0601734C"/>
    <w:rsid w:val="06190CB8"/>
    <w:rsid w:val="0678353E"/>
    <w:rsid w:val="06834D63"/>
    <w:rsid w:val="06DE6B79"/>
    <w:rsid w:val="06F519CC"/>
    <w:rsid w:val="070E029F"/>
    <w:rsid w:val="072639A0"/>
    <w:rsid w:val="072D054C"/>
    <w:rsid w:val="08510E9D"/>
    <w:rsid w:val="086638EF"/>
    <w:rsid w:val="086E158A"/>
    <w:rsid w:val="089112ED"/>
    <w:rsid w:val="08BA7DAD"/>
    <w:rsid w:val="093B4868"/>
    <w:rsid w:val="093F1317"/>
    <w:rsid w:val="094728EA"/>
    <w:rsid w:val="096F74B4"/>
    <w:rsid w:val="09B06EFD"/>
    <w:rsid w:val="0B9E5369"/>
    <w:rsid w:val="0BD460C1"/>
    <w:rsid w:val="0C2D15EF"/>
    <w:rsid w:val="0C8651C6"/>
    <w:rsid w:val="0CA75583"/>
    <w:rsid w:val="0CDD3684"/>
    <w:rsid w:val="0D7B5253"/>
    <w:rsid w:val="0D8D55CF"/>
    <w:rsid w:val="0D901BF6"/>
    <w:rsid w:val="0E5E478C"/>
    <w:rsid w:val="0EDB757E"/>
    <w:rsid w:val="0EEB7A41"/>
    <w:rsid w:val="0F065E65"/>
    <w:rsid w:val="0FCB6B79"/>
    <w:rsid w:val="106612B1"/>
    <w:rsid w:val="109B0A50"/>
    <w:rsid w:val="10AE6CF7"/>
    <w:rsid w:val="11D10A0D"/>
    <w:rsid w:val="122322CD"/>
    <w:rsid w:val="124539D3"/>
    <w:rsid w:val="128F06E8"/>
    <w:rsid w:val="12B03509"/>
    <w:rsid w:val="13CA702D"/>
    <w:rsid w:val="142A42ED"/>
    <w:rsid w:val="147861B8"/>
    <w:rsid w:val="14FA4B3D"/>
    <w:rsid w:val="1504598E"/>
    <w:rsid w:val="16A14D87"/>
    <w:rsid w:val="17C3108C"/>
    <w:rsid w:val="17DC3627"/>
    <w:rsid w:val="19D61256"/>
    <w:rsid w:val="1A227B4D"/>
    <w:rsid w:val="1A495ECC"/>
    <w:rsid w:val="1A6E182A"/>
    <w:rsid w:val="1AE26695"/>
    <w:rsid w:val="1AFC1FF6"/>
    <w:rsid w:val="1B7E1BA5"/>
    <w:rsid w:val="1BC26171"/>
    <w:rsid w:val="1BEA3533"/>
    <w:rsid w:val="1BF818F7"/>
    <w:rsid w:val="1D511F30"/>
    <w:rsid w:val="1DF47E90"/>
    <w:rsid w:val="1EA00084"/>
    <w:rsid w:val="1EFA1543"/>
    <w:rsid w:val="1F7A6206"/>
    <w:rsid w:val="1FFE14C6"/>
    <w:rsid w:val="20181D2F"/>
    <w:rsid w:val="20623339"/>
    <w:rsid w:val="208A0E44"/>
    <w:rsid w:val="20A50BDD"/>
    <w:rsid w:val="20AB48AC"/>
    <w:rsid w:val="214B6317"/>
    <w:rsid w:val="217D46AD"/>
    <w:rsid w:val="21AC2316"/>
    <w:rsid w:val="21E40193"/>
    <w:rsid w:val="21E40420"/>
    <w:rsid w:val="21E76F54"/>
    <w:rsid w:val="2242110A"/>
    <w:rsid w:val="22BA5BB9"/>
    <w:rsid w:val="23234F89"/>
    <w:rsid w:val="238F3A2A"/>
    <w:rsid w:val="23E85CFB"/>
    <w:rsid w:val="24AE21E0"/>
    <w:rsid w:val="254D19D5"/>
    <w:rsid w:val="25CC038E"/>
    <w:rsid w:val="26C90C41"/>
    <w:rsid w:val="272C03B2"/>
    <w:rsid w:val="2803363D"/>
    <w:rsid w:val="283B4F95"/>
    <w:rsid w:val="28B05368"/>
    <w:rsid w:val="297D6B35"/>
    <w:rsid w:val="29890093"/>
    <w:rsid w:val="2A540B96"/>
    <w:rsid w:val="2AAE657A"/>
    <w:rsid w:val="2ABD3282"/>
    <w:rsid w:val="2ADE26B6"/>
    <w:rsid w:val="2AE532FB"/>
    <w:rsid w:val="2AE707C5"/>
    <w:rsid w:val="2B2A79AC"/>
    <w:rsid w:val="2B7933F9"/>
    <w:rsid w:val="2D2C30D7"/>
    <w:rsid w:val="2DA53427"/>
    <w:rsid w:val="2DAF723A"/>
    <w:rsid w:val="2E0C53BF"/>
    <w:rsid w:val="2EA05EF0"/>
    <w:rsid w:val="2EB060C2"/>
    <w:rsid w:val="2EEB58A1"/>
    <w:rsid w:val="2F145004"/>
    <w:rsid w:val="2F385CA9"/>
    <w:rsid w:val="2FA07EE4"/>
    <w:rsid w:val="30AA6BF4"/>
    <w:rsid w:val="310C46EE"/>
    <w:rsid w:val="310D2A30"/>
    <w:rsid w:val="31812A0A"/>
    <w:rsid w:val="319878B2"/>
    <w:rsid w:val="31EB11BF"/>
    <w:rsid w:val="322C7A83"/>
    <w:rsid w:val="32E3208D"/>
    <w:rsid w:val="33615BDC"/>
    <w:rsid w:val="336F1878"/>
    <w:rsid w:val="33B65E54"/>
    <w:rsid w:val="33D41E53"/>
    <w:rsid w:val="355E6877"/>
    <w:rsid w:val="35D02BA5"/>
    <w:rsid w:val="35EB02B3"/>
    <w:rsid w:val="361559FC"/>
    <w:rsid w:val="370B0A7F"/>
    <w:rsid w:val="37514E76"/>
    <w:rsid w:val="377F7C0A"/>
    <w:rsid w:val="37A8202C"/>
    <w:rsid w:val="3817699F"/>
    <w:rsid w:val="38A95BFB"/>
    <w:rsid w:val="38FD1F03"/>
    <w:rsid w:val="396E0C56"/>
    <w:rsid w:val="3A013F9A"/>
    <w:rsid w:val="3A155FD0"/>
    <w:rsid w:val="3A24332A"/>
    <w:rsid w:val="3A857B72"/>
    <w:rsid w:val="3B324424"/>
    <w:rsid w:val="3B89019E"/>
    <w:rsid w:val="3B920BDB"/>
    <w:rsid w:val="3B9257F4"/>
    <w:rsid w:val="3BBD597A"/>
    <w:rsid w:val="3BC93507"/>
    <w:rsid w:val="3BFF41E4"/>
    <w:rsid w:val="3C023D7F"/>
    <w:rsid w:val="3C362D74"/>
    <w:rsid w:val="3D065115"/>
    <w:rsid w:val="3D406863"/>
    <w:rsid w:val="3E5978CE"/>
    <w:rsid w:val="3EEA15B8"/>
    <w:rsid w:val="3EF6232F"/>
    <w:rsid w:val="3EF7687F"/>
    <w:rsid w:val="3F4B7F0F"/>
    <w:rsid w:val="3FE72BAA"/>
    <w:rsid w:val="3FEE62F3"/>
    <w:rsid w:val="408E2ACB"/>
    <w:rsid w:val="4094326F"/>
    <w:rsid w:val="40B65794"/>
    <w:rsid w:val="40EB4D37"/>
    <w:rsid w:val="415F5B31"/>
    <w:rsid w:val="4207597A"/>
    <w:rsid w:val="421117B2"/>
    <w:rsid w:val="42BE4A71"/>
    <w:rsid w:val="431B7645"/>
    <w:rsid w:val="434F51F2"/>
    <w:rsid w:val="436111D6"/>
    <w:rsid w:val="439932D1"/>
    <w:rsid w:val="43E131BA"/>
    <w:rsid w:val="4432202B"/>
    <w:rsid w:val="44722B09"/>
    <w:rsid w:val="469E6B7B"/>
    <w:rsid w:val="47E05D92"/>
    <w:rsid w:val="47E30E5E"/>
    <w:rsid w:val="4A5E47CC"/>
    <w:rsid w:val="4A7B537E"/>
    <w:rsid w:val="4ACC1883"/>
    <w:rsid w:val="4BDF3280"/>
    <w:rsid w:val="4C6F0F12"/>
    <w:rsid w:val="4D621B03"/>
    <w:rsid w:val="4D8A252E"/>
    <w:rsid w:val="4DDF4852"/>
    <w:rsid w:val="4EC8501B"/>
    <w:rsid w:val="4ECA5492"/>
    <w:rsid w:val="4F1F13BC"/>
    <w:rsid w:val="4F581F58"/>
    <w:rsid w:val="4FAA356C"/>
    <w:rsid w:val="4FD52038"/>
    <w:rsid w:val="507B732B"/>
    <w:rsid w:val="50FB740C"/>
    <w:rsid w:val="50FE0AB7"/>
    <w:rsid w:val="517B6A41"/>
    <w:rsid w:val="518733E4"/>
    <w:rsid w:val="52892F5A"/>
    <w:rsid w:val="5298755A"/>
    <w:rsid w:val="52A13084"/>
    <w:rsid w:val="52A1794C"/>
    <w:rsid w:val="537C1689"/>
    <w:rsid w:val="53D95892"/>
    <w:rsid w:val="54406D60"/>
    <w:rsid w:val="548A7A02"/>
    <w:rsid w:val="54D658CF"/>
    <w:rsid w:val="558C6691"/>
    <w:rsid w:val="559F77AB"/>
    <w:rsid w:val="56477A92"/>
    <w:rsid w:val="56894552"/>
    <w:rsid w:val="568F2EAA"/>
    <w:rsid w:val="56C7354A"/>
    <w:rsid w:val="56C90C20"/>
    <w:rsid w:val="56D213E9"/>
    <w:rsid w:val="573945F7"/>
    <w:rsid w:val="58BA5799"/>
    <w:rsid w:val="58F23C60"/>
    <w:rsid w:val="594B40EE"/>
    <w:rsid w:val="596B4E72"/>
    <w:rsid w:val="5A0A5707"/>
    <w:rsid w:val="5A736BAA"/>
    <w:rsid w:val="5AA1673B"/>
    <w:rsid w:val="5AB54A54"/>
    <w:rsid w:val="5AD91D7C"/>
    <w:rsid w:val="5B0D3DD0"/>
    <w:rsid w:val="5B5A5FE7"/>
    <w:rsid w:val="5B6360E6"/>
    <w:rsid w:val="5B922527"/>
    <w:rsid w:val="5C0F4312"/>
    <w:rsid w:val="5C625EB3"/>
    <w:rsid w:val="5CF80AB0"/>
    <w:rsid w:val="5D664EF5"/>
    <w:rsid w:val="5DAC1DC3"/>
    <w:rsid w:val="5DEB2D11"/>
    <w:rsid w:val="5E0C65C1"/>
    <w:rsid w:val="5E8B4111"/>
    <w:rsid w:val="5E9454B9"/>
    <w:rsid w:val="5EBF6571"/>
    <w:rsid w:val="5EDD0679"/>
    <w:rsid w:val="5F1C25CA"/>
    <w:rsid w:val="5F41214C"/>
    <w:rsid w:val="600F6955"/>
    <w:rsid w:val="601A21A9"/>
    <w:rsid w:val="606277F3"/>
    <w:rsid w:val="60952DF8"/>
    <w:rsid w:val="610C28A7"/>
    <w:rsid w:val="615707D0"/>
    <w:rsid w:val="61CF03E6"/>
    <w:rsid w:val="62211EC6"/>
    <w:rsid w:val="62F70A86"/>
    <w:rsid w:val="63302D52"/>
    <w:rsid w:val="63D57455"/>
    <w:rsid w:val="64AE5D21"/>
    <w:rsid w:val="64D023EE"/>
    <w:rsid w:val="64E57B6C"/>
    <w:rsid w:val="655B409B"/>
    <w:rsid w:val="65A96DEB"/>
    <w:rsid w:val="65EA5DE3"/>
    <w:rsid w:val="665D57D7"/>
    <w:rsid w:val="66903382"/>
    <w:rsid w:val="66993A49"/>
    <w:rsid w:val="682D3D04"/>
    <w:rsid w:val="682D7E48"/>
    <w:rsid w:val="684921C0"/>
    <w:rsid w:val="68572B41"/>
    <w:rsid w:val="690A1435"/>
    <w:rsid w:val="690C026E"/>
    <w:rsid w:val="693134EB"/>
    <w:rsid w:val="699C29A5"/>
    <w:rsid w:val="69FC6272"/>
    <w:rsid w:val="6B3C600C"/>
    <w:rsid w:val="6B9E5975"/>
    <w:rsid w:val="6BA9281C"/>
    <w:rsid w:val="6BAA1E41"/>
    <w:rsid w:val="6BB0457D"/>
    <w:rsid w:val="6C0E5BFA"/>
    <w:rsid w:val="6CA479DB"/>
    <w:rsid w:val="6CE74D9C"/>
    <w:rsid w:val="6CF81CF2"/>
    <w:rsid w:val="6D122FBA"/>
    <w:rsid w:val="6DAA54AF"/>
    <w:rsid w:val="6DBA0DB8"/>
    <w:rsid w:val="6E600263"/>
    <w:rsid w:val="6ED06201"/>
    <w:rsid w:val="6F6049BF"/>
    <w:rsid w:val="6F936FE3"/>
    <w:rsid w:val="6FA406C1"/>
    <w:rsid w:val="70781894"/>
    <w:rsid w:val="708B7627"/>
    <w:rsid w:val="70C920F0"/>
    <w:rsid w:val="711106A0"/>
    <w:rsid w:val="71A212BE"/>
    <w:rsid w:val="725F2E5A"/>
    <w:rsid w:val="729D1A86"/>
    <w:rsid w:val="737A0142"/>
    <w:rsid w:val="74473DAA"/>
    <w:rsid w:val="74AB0A79"/>
    <w:rsid w:val="74BA3E96"/>
    <w:rsid w:val="74D3178F"/>
    <w:rsid w:val="757C5983"/>
    <w:rsid w:val="75E904F2"/>
    <w:rsid w:val="76686724"/>
    <w:rsid w:val="76A01D70"/>
    <w:rsid w:val="778C2845"/>
    <w:rsid w:val="77A15B74"/>
    <w:rsid w:val="78426474"/>
    <w:rsid w:val="78E514F5"/>
    <w:rsid w:val="79660E24"/>
    <w:rsid w:val="79E5117C"/>
    <w:rsid w:val="79F81767"/>
    <w:rsid w:val="7A8726F3"/>
    <w:rsid w:val="7B4123CF"/>
    <w:rsid w:val="7BA841F2"/>
    <w:rsid w:val="7BC072E9"/>
    <w:rsid w:val="7BC31AB6"/>
    <w:rsid w:val="7BE137F4"/>
    <w:rsid w:val="7BEB3862"/>
    <w:rsid w:val="7C486CCD"/>
    <w:rsid w:val="7D0E41A5"/>
    <w:rsid w:val="7D52346D"/>
    <w:rsid w:val="7EE97BD9"/>
    <w:rsid w:val="7F0F2152"/>
    <w:rsid w:val="7F231565"/>
    <w:rsid w:val="7FB81CAD"/>
    <w:rsid w:val="7FC97D9E"/>
    <w:rsid w:val="FFA275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99"/>
    <w:pPr>
      <w:ind w:firstLine="420"/>
    </w:pPr>
    <w:rPr>
      <w:szCs w:val="20"/>
    </w:rPr>
  </w:style>
  <w:style w:type="paragraph" w:styleId="4">
    <w:name w:val="annotation text"/>
    <w:basedOn w:val="1"/>
    <w:link w:val="21"/>
    <w:semiHidden/>
    <w:unhideWhenUsed/>
    <w:qFormat/>
    <w:uiPriority w:val="99"/>
    <w:pPr>
      <w:jc w:val="left"/>
    </w:pPr>
  </w:style>
  <w:style w:type="paragraph" w:styleId="5">
    <w:name w:val="Body Text"/>
    <w:basedOn w:val="1"/>
    <w:qFormat/>
    <w:uiPriority w:val="0"/>
    <w:pPr>
      <w:spacing w:line="0" w:lineRule="atLeast"/>
    </w:pPr>
    <w:rPr>
      <w:sz w:val="30"/>
    </w:rPr>
  </w:style>
  <w:style w:type="paragraph" w:styleId="6">
    <w:name w:val="Plain Text"/>
    <w:basedOn w:val="1"/>
    <w:next w:val="1"/>
    <w:qFormat/>
    <w:uiPriority w:val="0"/>
    <w:rPr>
      <w:rFonts w:hAnsi="Courier New"/>
      <w:szCs w:val="20"/>
    </w:rPr>
  </w:style>
  <w:style w:type="paragraph" w:styleId="7">
    <w:name w:val="Balloon Text"/>
    <w:basedOn w:val="1"/>
    <w:link w:val="18"/>
    <w:semiHidden/>
    <w:unhideWhenUsed/>
    <w:qFormat/>
    <w:uiPriority w:val="99"/>
    <w:rPr>
      <w:sz w:val="18"/>
      <w:szCs w:val="18"/>
    </w:rPr>
  </w:style>
  <w:style w:type="paragraph" w:styleId="8">
    <w:name w:val="footer"/>
    <w:basedOn w:val="1"/>
    <w:next w:val="1"/>
    <w:link w:val="20"/>
    <w:unhideWhenUsed/>
    <w:qFormat/>
    <w:uiPriority w:val="99"/>
    <w:pPr>
      <w:tabs>
        <w:tab w:val="center" w:pos="4153"/>
        <w:tab w:val="right" w:pos="8306"/>
      </w:tabs>
      <w:snapToGrid w:val="0"/>
      <w:jc w:val="left"/>
    </w:pPr>
    <w:rPr>
      <w:sz w:val="18"/>
      <w:szCs w:val="18"/>
    </w:rPr>
  </w:style>
  <w:style w:type="paragraph" w:styleId="9">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Title"/>
    <w:basedOn w:val="1"/>
    <w:next w:val="1"/>
    <w:qFormat/>
    <w:uiPriority w:val="10"/>
    <w:pPr>
      <w:spacing w:before="240" w:after="60"/>
      <w:jc w:val="center"/>
      <w:outlineLvl w:val="0"/>
    </w:pPr>
    <w:rPr>
      <w:rFonts w:ascii="Cambria" w:hAnsi="Cambria" w:eastAsia="宋体" w:cs="Times New Roman"/>
      <w:b/>
      <w:bCs/>
      <w:sz w:val="32"/>
      <w:szCs w:val="32"/>
    </w:rPr>
  </w:style>
  <w:style w:type="paragraph" w:styleId="12">
    <w:name w:val="annotation subject"/>
    <w:basedOn w:val="4"/>
    <w:next w:val="4"/>
    <w:link w:val="22"/>
    <w:semiHidden/>
    <w:unhideWhenUsed/>
    <w:qFormat/>
    <w:uiPriority w:val="99"/>
    <w:rPr>
      <w:b/>
      <w:bCs/>
    </w:rPr>
  </w:style>
  <w:style w:type="character" w:styleId="15">
    <w:name w:val="annotation reference"/>
    <w:basedOn w:val="14"/>
    <w:semiHidden/>
    <w:unhideWhenUsed/>
    <w:qFormat/>
    <w:uiPriority w:val="99"/>
    <w:rPr>
      <w:sz w:val="21"/>
      <w:szCs w:val="21"/>
    </w:rPr>
  </w:style>
  <w:style w:type="paragraph" w:customStyle="1" w:styleId="16">
    <w:name w:val="表格文字"/>
    <w:basedOn w:val="1"/>
    <w:next w:val="5"/>
    <w:qFormat/>
    <w:uiPriority w:val="99"/>
    <w:pPr>
      <w:spacing w:before="25" w:after="25"/>
      <w:jc w:val="left"/>
    </w:pPr>
    <w:rPr>
      <w:bCs/>
      <w:spacing w:val="10"/>
      <w:kern w:val="0"/>
      <w:sz w:val="24"/>
    </w:rPr>
  </w:style>
  <w:style w:type="paragraph" w:customStyle="1" w:styleId="17">
    <w:name w:val="Default"/>
    <w:basedOn w:val="11"/>
    <w:next w:val="2"/>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18">
    <w:name w:val="批注框文本 Char"/>
    <w:basedOn w:val="14"/>
    <w:link w:val="7"/>
    <w:semiHidden/>
    <w:qFormat/>
    <w:uiPriority w:val="99"/>
    <w:rPr>
      <w:rFonts w:ascii="Times New Roman" w:hAnsi="Times New Roman" w:eastAsia="宋体" w:cs="Times New Roman"/>
      <w:kern w:val="2"/>
      <w:sz w:val="18"/>
      <w:szCs w:val="18"/>
    </w:rPr>
  </w:style>
  <w:style w:type="character" w:customStyle="1" w:styleId="19">
    <w:name w:val="页眉 Char"/>
    <w:basedOn w:val="14"/>
    <w:link w:val="9"/>
    <w:qFormat/>
    <w:uiPriority w:val="99"/>
    <w:rPr>
      <w:rFonts w:ascii="Times New Roman" w:hAnsi="Times New Roman" w:eastAsia="宋体" w:cs="Times New Roman"/>
      <w:kern w:val="2"/>
      <w:sz w:val="18"/>
      <w:szCs w:val="18"/>
    </w:rPr>
  </w:style>
  <w:style w:type="character" w:customStyle="1" w:styleId="20">
    <w:name w:val="页脚 Char"/>
    <w:basedOn w:val="14"/>
    <w:link w:val="8"/>
    <w:qFormat/>
    <w:uiPriority w:val="99"/>
    <w:rPr>
      <w:rFonts w:ascii="Times New Roman" w:hAnsi="Times New Roman" w:eastAsia="宋体" w:cs="Times New Roman"/>
      <w:kern w:val="2"/>
      <w:sz w:val="18"/>
      <w:szCs w:val="18"/>
    </w:rPr>
  </w:style>
  <w:style w:type="character" w:customStyle="1" w:styleId="21">
    <w:name w:val="批注文字 Char"/>
    <w:basedOn w:val="14"/>
    <w:link w:val="4"/>
    <w:semiHidden/>
    <w:qFormat/>
    <w:uiPriority w:val="99"/>
    <w:rPr>
      <w:rFonts w:ascii="Times New Roman" w:hAnsi="Times New Roman" w:eastAsia="宋体" w:cs="Times New Roman"/>
      <w:kern w:val="2"/>
      <w:sz w:val="21"/>
      <w:szCs w:val="24"/>
    </w:rPr>
  </w:style>
  <w:style w:type="character" w:customStyle="1" w:styleId="22">
    <w:name w:val="批注主题 Char"/>
    <w:basedOn w:val="21"/>
    <w:link w:val="12"/>
    <w:semiHidden/>
    <w:qFormat/>
    <w:uiPriority w:val="99"/>
    <w:rPr>
      <w:rFonts w:ascii="Times New Roman" w:hAnsi="Times New Roman" w:eastAsia="宋体" w:cs="Times New Roman"/>
      <w:b/>
      <w:bCs/>
      <w:kern w:val="2"/>
      <w:sz w:val="21"/>
      <w:szCs w:val="24"/>
    </w:rPr>
  </w:style>
  <w:style w:type="paragraph" w:customStyle="1" w:styleId="23">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styleId="24">
    <w:name w:val="List Paragraph"/>
    <w:basedOn w:val="1"/>
    <w:qFormat/>
    <w:uiPriority w:val="99"/>
    <w:pPr>
      <w:ind w:firstLine="420" w:firstLineChars="200"/>
    </w:pPr>
  </w:style>
  <w:style w:type="paragraph" w:customStyle="1" w:styleId="25">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9248</Words>
  <Characters>9452</Characters>
  <Lines>44</Lines>
  <Paragraphs>12</Paragraphs>
  <TotalTime>0</TotalTime>
  <ScaleCrop>false</ScaleCrop>
  <LinksUpToDate>false</LinksUpToDate>
  <CharactersWithSpaces>10004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2022-06-24T19:38:00Z</dcterms:created>
  <dc:creator>Admin</dc:creator>
  <cp:lastModifiedBy>13977196605</cp:lastModifiedBy>
  <cp:lastPrinted>2024-09-14T01:03:00Z</cp:lastPrinted>
  <dcterms:modified xsi:type="dcterms:W3CDTF">2025-06-25T23:55:07Z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B0B100E5E69F413F9BDD69B8626082AC</vt:lpwstr>
  </property>
  <property fmtid="{D5CDD505-2E9C-101B-9397-08002B2CF9AE}" pid="4" name="KSOTemplateDocerSaveRecord">
    <vt:lpwstr>eyJoZGlkIjoiZmYxYzNlZmQ2MjYzZWVkYmVjNGE2NDhiZjA5YTQxYjQiLCJ1c2VySWQiOiIxNDkwMTQ4NDUxIn0=</vt:lpwstr>
  </property>
</Properties>
</file>