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652" w:rsidRPr="00ED5652" w:rsidRDefault="00ED5652" w:rsidP="00ED5652">
      <w:pPr>
        <w:rPr>
          <w:rFonts w:ascii="Times New Roman" w:eastAsia="宋体" w:hAnsi="Times New Roman" w:cs="Times New Roman"/>
          <w:b/>
          <w:sz w:val="24"/>
          <w:szCs w:val="24"/>
        </w:rPr>
      </w:pPr>
      <w:r w:rsidRPr="00ED5652">
        <w:rPr>
          <w:rFonts w:ascii="Times New Roman" w:eastAsia="宋体" w:hAnsi="Times New Roman" w:cs="Times New Roman" w:hint="eastAsia"/>
          <w:b/>
          <w:sz w:val="24"/>
          <w:szCs w:val="24"/>
        </w:rPr>
        <w:t>附件</w:t>
      </w:r>
      <w:r w:rsidRPr="00ED5652">
        <w:rPr>
          <w:rFonts w:ascii="Times New Roman" w:eastAsia="宋体" w:hAnsi="Times New Roman" w:cs="Times New Roman" w:hint="eastAsia"/>
          <w:b/>
          <w:sz w:val="24"/>
          <w:szCs w:val="24"/>
        </w:rPr>
        <w:t>1</w:t>
      </w:r>
    </w:p>
    <w:p w:rsidR="00ED5652" w:rsidRPr="00ED5652" w:rsidRDefault="00ED5652" w:rsidP="00ED5652">
      <w:pPr>
        <w:ind w:firstLine="420"/>
        <w:jc w:val="center"/>
        <w:rPr>
          <w:rFonts w:ascii="Times New Roman" w:eastAsia="宋体" w:hAnsi="Times New Roman" w:cs="Times New Roman"/>
          <w:b/>
          <w:sz w:val="28"/>
          <w:szCs w:val="28"/>
        </w:rPr>
      </w:pPr>
      <w:r w:rsidRPr="00ED5652">
        <w:rPr>
          <w:rFonts w:ascii="Times New Roman" w:eastAsia="宋体" w:hAnsi="Times New Roman" w:cs="Times New Roman" w:hint="eastAsia"/>
          <w:b/>
          <w:sz w:val="28"/>
          <w:szCs w:val="28"/>
        </w:rPr>
        <w:t>项目情况</w:t>
      </w:r>
    </w:p>
    <w:p w:rsidR="00ED5652" w:rsidRPr="00ED5652" w:rsidRDefault="00ED5652" w:rsidP="00ED5652">
      <w:pPr>
        <w:spacing w:line="360" w:lineRule="auto"/>
        <w:rPr>
          <w:rFonts w:ascii="宋体" w:eastAsia="宋体" w:hAnsi="宋体" w:cs="Times New Roman"/>
          <w:b/>
          <w:bCs/>
          <w:sz w:val="30"/>
          <w:szCs w:val="30"/>
        </w:rPr>
      </w:pPr>
      <w:r w:rsidRPr="00ED5652">
        <w:rPr>
          <w:rFonts w:ascii="宋体" w:eastAsia="宋体" w:hAnsi="宋体" w:cs="Times New Roman" w:hint="eastAsia"/>
          <w:b/>
          <w:bCs/>
          <w:sz w:val="30"/>
          <w:szCs w:val="30"/>
        </w:rPr>
        <w:t>1分标：高速公路交通情况调查数据分析服务</w:t>
      </w:r>
    </w:p>
    <w:p w:rsidR="00ED5652" w:rsidRPr="00ED5652" w:rsidRDefault="00ED5652" w:rsidP="00ED5652">
      <w:pPr>
        <w:spacing w:line="360" w:lineRule="auto"/>
        <w:ind w:firstLineChars="200" w:firstLine="480"/>
        <w:rPr>
          <w:rFonts w:ascii="宋体" w:eastAsia="宋体" w:hAnsi="宋体" w:cs="Times New Roman"/>
          <w:color w:val="000000"/>
          <w:sz w:val="24"/>
          <w:szCs w:val="24"/>
        </w:rPr>
      </w:pPr>
      <w:r w:rsidRPr="00ED5652">
        <w:rPr>
          <w:rFonts w:ascii="宋体" w:eastAsia="宋体" w:hAnsi="宋体" w:cs="Times New Roman" w:hint="eastAsia"/>
          <w:color w:val="000000"/>
          <w:sz w:val="24"/>
          <w:szCs w:val="24"/>
        </w:rPr>
        <w:t>根据《公路交通情况统计调查工作管理办法》（交办规划〔</w:t>
      </w:r>
      <w:r w:rsidRPr="00ED5652">
        <w:rPr>
          <w:rFonts w:ascii="宋体" w:eastAsia="宋体" w:hAnsi="宋体" w:cs="Times New Roman"/>
          <w:color w:val="000000"/>
          <w:sz w:val="24"/>
          <w:szCs w:val="24"/>
        </w:rPr>
        <w:t>2016〕186）和交通运输部办公厅印发的公路水路行业统计制度（交办规划函〔2016〕1332号）的要求，我中心需在高速公路上完成交调自动调查站日常运行情况监测、按月进行数据审核和汇总上报，完成全区高速公路交通情况调查数据年度分析工作和节假日分析工作，更好地履行公路交通情况调查数据中心的职责，提高全区高速公路交通情况调查数据采集与分析应用的水平，为相关部门开展高速公路交通运行情况分析提供依据。我中心计划委托第三方咨询单位开展自动化调查站日常运行状态监测、月</w:t>
      </w:r>
      <w:r w:rsidRPr="00ED5652">
        <w:rPr>
          <w:rFonts w:ascii="宋体" w:eastAsia="宋体" w:hAnsi="宋体" w:cs="Times New Roman" w:hint="eastAsia"/>
          <w:color w:val="000000"/>
          <w:sz w:val="24"/>
          <w:szCs w:val="24"/>
        </w:rPr>
        <w:t>度数据报送和审核、年度交通情况数据分析、节假日专题分析以及相关临时性工作。实施年限为一年。</w:t>
      </w:r>
    </w:p>
    <w:p w:rsidR="00ED5652" w:rsidRPr="00ED5652" w:rsidRDefault="00ED5652" w:rsidP="00ED5652">
      <w:pPr>
        <w:spacing w:line="360" w:lineRule="auto"/>
        <w:ind w:firstLineChars="200" w:firstLine="480"/>
        <w:rPr>
          <w:rFonts w:ascii="宋体" w:eastAsia="宋体" w:hAnsi="宋体" w:cs="Times New Roman"/>
          <w:color w:val="000000"/>
          <w:sz w:val="24"/>
          <w:szCs w:val="24"/>
        </w:rPr>
      </w:pPr>
      <w:r w:rsidRPr="00ED5652">
        <w:rPr>
          <w:rFonts w:ascii="宋体" w:eastAsia="宋体" w:hAnsi="宋体" w:cs="Times New Roman" w:hint="eastAsia"/>
          <w:color w:val="000000"/>
          <w:sz w:val="24"/>
          <w:szCs w:val="24"/>
        </w:rPr>
        <w:t>具体实施内容如下：</w:t>
      </w:r>
    </w:p>
    <w:p w:rsidR="00ED5652" w:rsidRPr="00ED5652" w:rsidRDefault="00ED5652" w:rsidP="00ED5652">
      <w:pPr>
        <w:spacing w:line="360" w:lineRule="auto"/>
        <w:ind w:firstLineChars="200" w:firstLine="480"/>
        <w:rPr>
          <w:rFonts w:ascii="宋体" w:eastAsia="宋体" w:hAnsi="宋体" w:cs="Times New Roman"/>
          <w:color w:val="000000"/>
          <w:sz w:val="24"/>
          <w:szCs w:val="24"/>
        </w:rPr>
      </w:pPr>
      <w:r w:rsidRPr="00ED5652">
        <w:rPr>
          <w:rFonts w:ascii="宋体" w:eastAsia="宋体" w:hAnsi="宋体" w:cs="Times New Roman" w:hint="eastAsia"/>
          <w:color w:val="000000"/>
          <w:sz w:val="24"/>
          <w:szCs w:val="24"/>
        </w:rPr>
        <w:t>（一）数据分析服务，包括广西高速</w:t>
      </w:r>
      <w:r w:rsidRPr="00ED5652">
        <w:rPr>
          <w:rFonts w:ascii="宋体" w:eastAsia="宋体" w:hAnsi="宋体" w:cs="Times New Roman"/>
          <w:color w:val="000000"/>
          <w:sz w:val="24"/>
          <w:szCs w:val="24"/>
        </w:rPr>
        <w:t>2023年度分析报告；2023年元旦、春节、壮族三月三、清明、劳动节、端午节、中秋节、东盟会、国庆节等9个假期高速公路交通量预测及数据分析服务，其中2023年度分析服务需提供12个月，还需提供9个假期的交通量预测及分析服务；</w:t>
      </w:r>
    </w:p>
    <w:p w:rsidR="00ED5652" w:rsidRPr="00ED5652" w:rsidRDefault="00ED5652" w:rsidP="00ED5652">
      <w:pPr>
        <w:spacing w:line="360" w:lineRule="auto"/>
        <w:ind w:firstLineChars="200" w:firstLine="480"/>
        <w:rPr>
          <w:rFonts w:ascii="宋体" w:eastAsia="宋体" w:hAnsi="宋体" w:cs="Times New Roman"/>
          <w:color w:val="000000"/>
          <w:sz w:val="24"/>
          <w:szCs w:val="24"/>
        </w:rPr>
      </w:pPr>
      <w:r w:rsidRPr="00ED5652">
        <w:rPr>
          <w:rFonts w:ascii="宋体" w:eastAsia="宋体" w:hAnsi="宋体" w:cs="Times New Roman" w:hint="eastAsia"/>
          <w:color w:val="000000"/>
          <w:sz w:val="24"/>
          <w:szCs w:val="24"/>
        </w:rPr>
        <w:t>（二）交调业务服务，包括协助完成全区高速公路相关业务工作，包括</w:t>
      </w:r>
      <w:r w:rsidRPr="00ED5652">
        <w:rPr>
          <w:rFonts w:ascii="宋体" w:eastAsia="宋体" w:hAnsi="宋体" w:cs="Times New Roman"/>
          <w:color w:val="000000"/>
          <w:sz w:val="24"/>
          <w:szCs w:val="24"/>
        </w:rPr>
        <w:t>12个月的月报报送、1次年报报送、异常数据校验核对等；</w:t>
      </w:r>
    </w:p>
    <w:p w:rsidR="00ED5652" w:rsidRPr="00ED5652" w:rsidRDefault="00ED5652" w:rsidP="00ED5652">
      <w:pPr>
        <w:spacing w:line="360" w:lineRule="auto"/>
        <w:ind w:firstLineChars="200" w:firstLine="480"/>
        <w:rPr>
          <w:rFonts w:ascii="宋体" w:eastAsia="宋体" w:hAnsi="宋体" w:cs="Times New Roman"/>
          <w:b/>
          <w:sz w:val="28"/>
          <w:szCs w:val="28"/>
        </w:rPr>
      </w:pPr>
      <w:r w:rsidRPr="00ED5652">
        <w:rPr>
          <w:rFonts w:ascii="宋体" w:eastAsia="宋体" w:hAnsi="宋体" w:cs="Times New Roman" w:hint="eastAsia"/>
          <w:color w:val="000000"/>
          <w:sz w:val="24"/>
          <w:szCs w:val="24"/>
        </w:rPr>
        <w:t>（三）临时性工作，包括配合完成高速公路相关临时性工作，预计包含</w:t>
      </w:r>
      <w:r w:rsidRPr="00ED5652">
        <w:rPr>
          <w:rFonts w:ascii="宋体" w:eastAsia="宋体" w:hAnsi="宋体" w:cs="Times New Roman"/>
          <w:color w:val="000000"/>
          <w:sz w:val="24"/>
          <w:szCs w:val="24"/>
        </w:rPr>
        <w:t>ETC门架数据转换工作完成后，负责更新维护ETC门架交调站基础信息、高速公路网基础信息等系统数据的更新维护、配合完成高速自动化交调站停测及后续下线工作，其他临时性数据报送及数据分析支持服务等。</w:t>
      </w:r>
      <w:r w:rsidRPr="00ED5652">
        <w:rPr>
          <w:rFonts w:ascii="宋体" w:eastAsia="宋体" w:hAnsi="宋体" w:cs="Arial" w:hint="eastAsia"/>
          <w:color w:val="000000"/>
          <w:sz w:val="24"/>
          <w:szCs w:val="24"/>
        </w:rPr>
        <w:br w:type="page"/>
      </w:r>
      <w:r w:rsidRPr="00ED5652">
        <w:rPr>
          <w:rFonts w:ascii="宋体" w:eastAsia="宋体" w:hAnsi="宋体" w:cs="Times New Roman" w:hint="eastAsia"/>
          <w:b/>
          <w:sz w:val="28"/>
          <w:szCs w:val="28"/>
        </w:rPr>
        <w:lastRenderedPageBreak/>
        <w:t>附件2</w:t>
      </w:r>
    </w:p>
    <w:p w:rsidR="00ED5652" w:rsidRPr="00ED5652" w:rsidRDefault="00ED5652" w:rsidP="00ED5652">
      <w:pPr>
        <w:jc w:val="center"/>
        <w:rPr>
          <w:rFonts w:ascii="宋体" w:eastAsia="宋体" w:hAnsi="宋体" w:cs="Times New Roman"/>
        </w:rPr>
      </w:pPr>
      <w:r w:rsidRPr="00ED5652">
        <w:rPr>
          <w:rFonts w:ascii="宋体" w:eastAsia="宋体" w:hAnsi="宋体" w:cs="Times New Roman" w:hint="eastAsia"/>
          <w:b/>
          <w:sz w:val="28"/>
          <w:szCs w:val="28"/>
        </w:rPr>
        <w:t>关于信息化咨询服务项目项目采购预算问卷调查表</w:t>
      </w:r>
    </w:p>
    <w:p w:rsidR="00ED5652" w:rsidRPr="00ED5652" w:rsidRDefault="00ED5652" w:rsidP="00ED5652">
      <w:pPr>
        <w:spacing w:line="360" w:lineRule="auto"/>
        <w:rPr>
          <w:rFonts w:ascii="宋体" w:eastAsia="宋体" w:hAnsi="宋体" w:cs="Times New Roman"/>
        </w:rPr>
      </w:pPr>
      <w:r w:rsidRPr="00ED5652">
        <w:rPr>
          <w:rFonts w:ascii="宋体" w:eastAsia="宋体" w:hAnsi="宋体" w:cs="Times New Roman" w:hint="eastAsia"/>
        </w:rPr>
        <w:t>参与调查供应商名称（盖章）：</w:t>
      </w:r>
    </w:p>
    <w:p w:rsidR="00ED5652" w:rsidRPr="00ED5652" w:rsidRDefault="00ED5652" w:rsidP="00ED5652">
      <w:pPr>
        <w:spacing w:line="360" w:lineRule="auto"/>
        <w:rPr>
          <w:rFonts w:ascii="宋体" w:eastAsia="宋体" w:hAnsi="宋体" w:cs="Times New Roman"/>
        </w:rPr>
      </w:pPr>
      <w:r w:rsidRPr="00ED5652">
        <w:rPr>
          <w:rFonts w:ascii="宋体" w:eastAsia="宋体" w:hAnsi="宋体" w:cs="Times New Roman" w:hint="eastAsia"/>
        </w:rPr>
        <w:t>联系人：</w:t>
      </w:r>
    </w:p>
    <w:p w:rsidR="00ED5652" w:rsidRPr="00ED5652" w:rsidRDefault="00ED5652" w:rsidP="00ED5652">
      <w:pPr>
        <w:spacing w:line="360" w:lineRule="auto"/>
        <w:rPr>
          <w:rFonts w:ascii="宋体" w:eastAsia="宋体" w:hAnsi="宋体" w:cs="Times New Roman"/>
          <w:szCs w:val="21"/>
          <w:u w:val="single"/>
        </w:rPr>
      </w:pPr>
      <w:r w:rsidRPr="00ED5652">
        <w:rPr>
          <w:rFonts w:ascii="宋体" w:eastAsia="宋体" w:hAnsi="宋体" w:cs="Times New Roman" w:hint="eastAsia"/>
        </w:rPr>
        <w:t>联系电话：</w:t>
      </w:r>
    </w:p>
    <w:p w:rsidR="00ED5652" w:rsidRPr="00ED5652" w:rsidRDefault="00ED5652" w:rsidP="00ED5652">
      <w:pPr>
        <w:spacing w:line="360" w:lineRule="auto"/>
        <w:rPr>
          <w:rFonts w:ascii="宋体" w:eastAsia="宋体" w:hAnsi="宋体" w:cs="Times New Roman"/>
        </w:rPr>
      </w:pPr>
      <w:r w:rsidRPr="00ED5652">
        <w:rPr>
          <w:rFonts w:ascii="宋体" w:eastAsia="宋体" w:hAnsi="宋体" w:cs="Times New Roman" w:hint="eastAsia"/>
        </w:rPr>
        <w:t>填表日期：</w:t>
      </w:r>
      <w:r w:rsidRPr="00ED5652">
        <w:rPr>
          <w:rFonts w:ascii="宋体" w:eastAsia="宋体" w:hAnsi="宋体" w:cs="Times New Roman" w:hint="eastAsia"/>
          <w:szCs w:val="21"/>
        </w:rPr>
        <w:t>年月日</w:t>
      </w:r>
    </w:p>
    <w:p w:rsidR="00ED5652" w:rsidRPr="00ED5652" w:rsidRDefault="00ED5652" w:rsidP="00ED5652">
      <w:pPr>
        <w:spacing w:line="360" w:lineRule="exact"/>
        <w:ind w:firstLineChars="200" w:firstLine="420"/>
        <w:rPr>
          <w:rFonts w:ascii="宋体" w:eastAsia="宋体" w:hAnsi="宋体" w:cs="Times New Roman"/>
        </w:rPr>
      </w:pPr>
      <w:r w:rsidRPr="00ED5652">
        <w:rPr>
          <w:rFonts w:ascii="宋体" w:eastAsia="宋体" w:hAnsi="宋体" w:cs="Times New Roman" w:hint="eastAsia"/>
        </w:rPr>
        <w:t>广西科文招标有限公司受广西壮族自治区高速公路发展中心委托组织对《信息化咨询服务项目》进行采购预算编制，现向各供应商进行本次问卷调查，调查内容如下：</w:t>
      </w:r>
    </w:p>
    <w:p w:rsidR="00ED5652" w:rsidRPr="00ED5652" w:rsidRDefault="00ED5652" w:rsidP="00ED5652">
      <w:pPr>
        <w:spacing w:line="360" w:lineRule="exact"/>
        <w:rPr>
          <w:rFonts w:ascii="宋体" w:eastAsia="宋体" w:hAnsi="宋体" w:cs="Times New Roman"/>
          <w:szCs w:val="21"/>
        </w:rPr>
      </w:pPr>
      <w:r w:rsidRPr="00ED5652">
        <w:rPr>
          <w:rFonts w:ascii="宋体" w:eastAsia="宋体" w:hAnsi="宋体" w:cs="Times New Roman" w:hint="eastAsia"/>
        </w:rPr>
        <w:t>1、参与本项目采购的意向：</w:t>
      </w:r>
      <w:r w:rsidRPr="00ED5652">
        <w:rPr>
          <w:rFonts w:ascii="宋体" w:eastAsia="宋体" w:hAnsi="宋体" w:cs="Times New Roman" w:hint="eastAsia"/>
          <w:szCs w:val="21"/>
        </w:rPr>
        <w:t>□想参加      □未定，理由：</w:t>
      </w:r>
      <w:r w:rsidRPr="00ED5652">
        <w:rPr>
          <w:rFonts w:ascii="宋体" w:eastAsia="宋体" w:hAnsi="宋体" w:cs="Times New Roman" w:hint="eastAsia"/>
          <w:szCs w:val="21"/>
          <w:u w:val="single"/>
        </w:rPr>
        <w:t xml:space="preserve">                 </w:t>
      </w:r>
    </w:p>
    <w:p w:rsidR="00ED5652" w:rsidRPr="00ED5652" w:rsidRDefault="00ED5652" w:rsidP="00ED5652">
      <w:pPr>
        <w:spacing w:line="360" w:lineRule="auto"/>
        <w:rPr>
          <w:rFonts w:ascii="宋体" w:eastAsia="宋体" w:hAnsi="宋体" w:cs="Times New Roman"/>
          <w:szCs w:val="21"/>
        </w:rPr>
      </w:pPr>
      <w:r w:rsidRPr="00ED5652">
        <w:rPr>
          <w:rFonts w:ascii="宋体" w:eastAsia="宋体" w:hAnsi="宋体" w:cs="Times New Roman" w:hint="eastAsia"/>
        </w:rPr>
        <w:t>2、拟采购项目是否有过历史成交业绩：</w:t>
      </w:r>
      <w:r w:rsidRPr="00ED5652">
        <w:rPr>
          <w:rFonts w:ascii="宋体" w:eastAsia="宋体" w:hAnsi="宋体" w:cs="Times New Roman" w:hint="eastAsia"/>
          <w:szCs w:val="21"/>
        </w:rPr>
        <w:t>□有</w:t>
      </w:r>
      <w:r w:rsidRPr="00ED5652">
        <w:rPr>
          <w:rFonts w:ascii="宋体" w:eastAsia="宋体" w:hAnsi="宋体" w:cs="Times New Roman" w:hint="eastAsia"/>
          <w:sz w:val="18"/>
          <w:szCs w:val="18"/>
        </w:rPr>
        <w:t>（如有业绩，选填下表）</w:t>
      </w:r>
      <w:r w:rsidRPr="00ED5652">
        <w:rPr>
          <w:rFonts w:ascii="宋体" w:eastAsia="宋体" w:hAnsi="宋体" w:cs="Times New Roman" w:hint="eastAsia"/>
          <w:szCs w:val="21"/>
        </w:rPr>
        <w:t xml:space="preserve">        □无 </w:t>
      </w:r>
    </w:p>
    <w:tbl>
      <w:tblPr>
        <w:tblW w:w="9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6"/>
        <w:gridCol w:w="1481"/>
        <w:gridCol w:w="2534"/>
        <w:gridCol w:w="1171"/>
        <w:gridCol w:w="1099"/>
        <w:gridCol w:w="1275"/>
        <w:gridCol w:w="1418"/>
      </w:tblGrid>
      <w:tr w:rsidR="00ED5652" w:rsidRPr="00ED5652" w:rsidTr="00C231C4">
        <w:trPr>
          <w:jc w:val="center"/>
        </w:trPr>
        <w:tc>
          <w:tcPr>
            <w:tcW w:w="666" w:type="dxa"/>
            <w:noWrap/>
            <w:vAlign w:val="center"/>
          </w:tcPr>
          <w:p w:rsidR="00ED5652" w:rsidRPr="00ED5652" w:rsidRDefault="00ED5652" w:rsidP="00ED5652">
            <w:pPr>
              <w:jc w:val="center"/>
              <w:rPr>
                <w:rFonts w:ascii="宋体" w:eastAsia="宋体" w:hAnsi="宋体" w:cs="Times New Roman"/>
                <w:szCs w:val="21"/>
              </w:rPr>
            </w:pPr>
            <w:r w:rsidRPr="00ED5652">
              <w:rPr>
                <w:rFonts w:ascii="宋体" w:eastAsia="宋体" w:hAnsi="宋体" w:cs="Times New Roman" w:hint="eastAsia"/>
                <w:szCs w:val="21"/>
              </w:rPr>
              <w:t>序号</w:t>
            </w:r>
          </w:p>
        </w:tc>
        <w:tc>
          <w:tcPr>
            <w:tcW w:w="1481" w:type="dxa"/>
            <w:noWrap/>
            <w:vAlign w:val="center"/>
          </w:tcPr>
          <w:p w:rsidR="00ED5652" w:rsidRPr="00ED5652" w:rsidRDefault="00ED5652" w:rsidP="00ED5652">
            <w:pPr>
              <w:jc w:val="center"/>
              <w:rPr>
                <w:rFonts w:ascii="宋体" w:eastAsia="宋体" w:hAnsi="宋体" w:cs="Times New Roman"/>
                <w:szCs w:val="21"/>
              </w:rPr>
            </w:pPr>
            <w:r w:rsidRPr="00ED5652">
              <w:rPr>
                <w:rFonts w:ascii="宋体" w:eastAsia="宋体" w:hAnsi="宋体" w:cs="Times New Roman" w:hint="eastAsia"/>
                <w:szCs w:val="21"/>
              </w:rPr>
              <w:t>项目</w:t>
            </w:r>
            <w:r w:rsidRPr="00ED5652">
              <w:rPr>
                <w:rFonts w:ascii="宋体" w:eastAsia="宋体" w:hAnsi="宋体" w:cs="Times New Roman"/>
                <w:szCs w:val="21"/>
              </w:rPr>
              <w:t>名称</w:t>
            </w:r>
          </w:p>
        </w:tc>
        <w:tc>
          <w:tcPr>
            <w:tcW w:w="2534" w:type="dxa"/>
            <w:noWrap/>
            <w:vAlign w:val="center"/>
          </w:tcPr>
          <w:p w:rsidR="00ED5652" w:rsidRPr="00ED5652" w:rsidRDefault="00ED5652" w:rsidP="00ED5652">
            <w:pPr>
              <w:jc w:val="center"/>
              <w:rPr>
                <w:rFonts w:ascii="宋体" w:eastAsia="宋体" w:hAnsi="宋体" w:cs="Times New Roman"/>
                <w:szCs w:val="21"/>
              </w:rPr>
            </w:pPr>
            <w:r w:rsidRPr="00ED5652">
              <w:rPr>
                <w:rFonts w:ascii="宋体" w:eastAsia="宋体" w:hAnsi="宋体" w:cs="Times New Roman" w:hint="eastAsia"/>
                <w:szCs w:val="21"/>
              </w:rPr>
              <w:t>具体内容</w:t>
            </w:r>
          </w:p>
        </w:tc>
        <w:tc>
          <w:tcPr>
            <w:tcW w:w="1171" w:type="dxa"/>
            <w:noWrap/>
            <w:vAlign w:val="center"/>
          </w:tcPr>
          <w:p w:rsidR="00ED5652" w:rsidRPr="00ED5652" w:rsidRDefault="00ED5652" w:rsidP="00ED5652">
            <w:pPr>
              <w:jc w:val="center"/>
              <w:rPr>
                <w:rFonts w:ascii="宋体" w:eastAsia="宋体" w:hAnsi="宋体" w:cs="Times New Roman"/>
                <w:szCs w:val="21"/>
              </w:rPr>
            </w:pPr>
            <w:r w:rsidRPr="00ED5652">
              <w:rPr>
                <w:rFonts w:ascii="宋体" w:eastAsia="宋体" w:hAnsi="宋体" w:cs="Times New Roman"/>
                <w:szCs w:val="21"/>
              </w:rPr>
              <w:t>成交单价</w:t>
            </w:r>
            <w:r w:rsidRPr="00ED5652">
              <w:rPr>
                <w:rFonts w:ascii="宋体" w:eastAsia="宋体" w:hAnsi="宋体" w:cs="Times New Roman" w:hint="eastAsia"/>
                <w:szCs w:val="21"/>
              </w:rPr>
              <w:t>（元）</w:t>
            </w:r>
          </w:p>
        </w:tc>
        <w:tc>
          <w:tcPr>
            <w:tcW w:w="1099" w:type="dxa"/>
          </w:tcPr>
          <w:p w:rsidR="00ED5652" w:rsidRPr="00ED5652" w:rsidRDefault="00ED5652" w:rsidP="00ED5652">
            <w:pPr>
              <w:jc w:val="center"/>
              <w:rPr>
                <w:rFonts w:ascii="宋体" w:eastAsia="宋体" w:hAnsi="宋体" w:cs="Times New Roman"/>
                <w:szCs w:val="21"/>
              </w:rPr>
            </w:pPr>
            <w:r w:rsidRPr="00ED5652">
              <w:rPr>
                <w:rFonts w:ascii="宋体" w:eastAsia="宋体" w:hAnsi="宋体" w:cs="Times New Roman" w:hint="eastAsia"/>
                <w:szCs w:val="21"/>
              </w:rPr>
              <w:t>成交总价（元）</w:t>
            </w:r>
          </w:p>
        </w:tc>
        <w:tc>
          <w:tcPr>
            <w:tcW w:w="1275" w:type="dxa"/>
            <w:noWrap/>
            <w:vAlign w:val="center"/>
          </w:tcPr>
          <w:p w:rsidR="00ED5652" w:rsidRPr="00ED5652" w:rsidRDefault="00ED5652" w:rsidP="00ED5652">
            <w:pPr>
              <w:jc w:val="center"/>
              <w:rPr>
                <w:rFonts w:ascii="宋体" w:eastAsia="宋体" w:hAnsi="宋体" w:cs="Times New Roman"/>
                <w:szCs w:val="21"/>
              </w:rPr>
            </w:pPr>
            <w:r w:rsidRPr="00ED5652">
              <w:rPr>
                <w:rFonts w:ascii="宋体" w:eastAsia="宋体" w:hAnsi="宋体" w:cs="Times New Roman"/>
                <w:szCs w:val="21"/>
              </w:rPr>
              <w:t>采购单位</w:t>
            </w:r>
          </w:p>
        </w:tc>
        <w:tc>
          <w:tcPr>
            <w:tcW w:w="1418" w:type="dxa"/>
            <w:noWrap/>
            <w:vAlign w:val="center"/>
          </w:tcPr>
          <w:p w:rsidR="00ED5652" w:rsidRPr="00ED5652" w:rsidRDefault="00ED5652" w:rsidP="00ED5652">
            <w:pPr>
              <w:jc w:val="center"/>
              <w:rPr>
                <w:rFonts w:ascii="宋体" w:eastAsia="宋体" w:hAnsi="宋体" w:cs="Times New Roman"/>
                <w:szCs w:val="21"/>
              </w:rPr>
            </w:pPr>
            <w:r w:rsidRPr="00ED5652">
              <w:rPr>
                <w:rFonts w:ascii="宋体" w:eastAsia="宋体" w:hAnsi="宋体" w:cs="Times New Roman"/>
                <w:szCs w:val="21"/>
              </w:rPr>
              <w:t>成交时间</w:t>
            </w:r>
          </w:p>
        </w:tc>
      </w:tr>
      <w:tr w:rsidR="00ED5652" w:rsidRPr="00ED5652" w:rsidTr="00C231C4">
        <w:trPr>
          <w:jc w:val="center"/>
        </w:trPr>
        <w:tc>
          <w:tcPr>
            <w:tcW w:w="666" w:type="dxa"/>
            <w:noWrap/>
          </w:tcPr>
          <w:p w:rsidR="00ED5652" w:rsidRPr="00ED5652" w:rsidRDefault="00ED5652" w:rsidP="00ED5652">
            <w:pPr>
              <w:spacing w:line="360" w:lineRule="auto"/>
              <w:rPr>
                <w:rFonts w:ascii="宋体" w:eastAsia="宋体" w:hAnsi="宋体" w:cs="Times New Roman"/>
              </w:rPr>
            </w:pPr>
            <w:r w:rsidRPr="00ED5652">
              <w:rPr>
                <w:rFonts w:ascii="宋体" w:eastAsia="宋体" w:hAnsi="宋体" w:cs="Times New Roman" w:hint="eastAsia"/>
              </w:rPr>
              <w:t>1</w:t>
            </w:r>
          </w:p>
        </w:tc>
        <w:tc>
          <w:tcPr>
            <w:tcW w:w="1481" w:type="dxa"/>
            <w:noWrap/>
          </w:tcPr>
          <w:p w:rsidR="00ED5652" w:rsidRPr="00ED5652" w:rsidRDefault="00ED5652" w:rsidP="00ED5652">
            <w:pPr>
              <w:spacing w:line="360" w:lineRule="auto"/>
              <w:rPr>
                <w:rFonts w:ascii="宋体" w:eastAsia="宋体" w:hAnsi="宋体" w:cs="Times New Roman"/>
              </w:rPr>
            </w:pPr>
          </w:p>
        </w:tc>
        <w:tc>
          <w:tcPr>
            <w:tcW w:w="2534" w:type="dxa"/>
            <w:noWrap/>
          </w:tcPr>
          <w:p w:rsidR="00ED5652" w:rsidRPr="00ED5652" w:rsidRDefault="00ED5652" w:rsidP="00ED5652">
            <w:pPr>
              <w:spacing w:line="360" w:lineRule="auto"/>
              <w:rPr>
                <w:rFonts w:ascii="宋体" w:eastAsia="宋体" w:hAnsi="宋体" w:cs="Times New Roman"/>
              </w:rPr>
            </w:pPr>
          </w:p>
        </w:tc>
        <w:tc>
          <w:tcPr>
            <w:tcW w:w="1171" w:type="dxa"/>
            <w:noWrap/>
          </w:tcPr>
          <w:p w:rsidR="00ED5652" w:rsidRPr="00ED5652" w:rsidRDefault="00ED5652" w:rsidP="00ED5652">
            <w:pPr>
              <w:spacing w:line="360" w:lineRule="auto"/>
              <w:rPr>
                <w:rFonts w:ascii="宋体" w:eastAsia="宋体" w:hAnsi="宋体" w:cs="Times New Roman"/>
              </w:rPr>
            </w:pPr>
          </w:p>
        </w:tc>
        <w:tc>
          <w:tcPr>
            <w:tcW w:w="1099" w:type="dxa"/>
          </w:tcPr>
          <w:p w:rsidR="00ED5652" w:rsidRPr="00ED5652" w:rsidRDefault="00ED5652" w:rsidP="00ED5652">
            <w:pPr>
              <w:spacing w:line="360" w:lineRule="auto"/>
              <w:rPr>
                <w:rFonts w:ascii="宋体" w:eastAsia="宋体" w:hAnsi="宋体" w:cs="Times New Roman"/>
              </w:rPr>
            </w:pPr>
          </w:p>
        </w:tc>
        <w:tc>
          <w:tcPr>
            <w:tcW w:w="1275" w:type="dxa"/>
            <w:noWrap/>
          </w:tcPr>
          <w:p w:rsidR="00ED5652" w:rsidRPr="00ED5652" w:rsidRDefault="00ED5652" w:rsidP="00ED5652">
            <w:pPr>
              <w:spacing w:line="360" w:lineRule="auto"/>
              <w:rPr>
                <w:rFonts w:ascii="宋体" w:eastAsia="宋体" w:hAnsi="宋体" w:cs="Times New Roman"/>
              </w:rPr>
            </w:pPr>
          </w:p>
        </w:tc>
        <w:tc>
          <w:tcPr>
            <w:tcW w:w="1418" w:type="dxa"/>
            <w:noWrap/>
          </w:tcPr>
          <w:p w:rsidR="00ED5652" w:rsidRPr="00ED5652" w:rsidRDefault="00ED5652" w:rsidP="00ED5652">
            <w:pPr>
              <w:spacing w:line="360" w:lineRule="auto"/>
              <w:rPr>
                <w:rFonts w:ascii="宋体" w:eastAsia="宋体" w:hAnsi="宋体" w:cs="Times New Roman"/>
              </w:rPr>
            </w:pPr>
          </w:p>
        </w:tc>
      </w:tr>
      <w:tr w:rsidR="00ED5652" w:rsidRPr="00ED5652" w:rsidTr="00C231C4">
        <w:trPr>
          <w:jc w:val="center"/>
        </w:trPr>
        <w:tc>
          <w:tcPr>
            <w:tcW w:w="666" w:type="dxa"/>
            <w:noWrap/>
          </w:tcPr>
          <w:p w:rsidR="00ED5652" w:rsidRPr="00ED5652" w:rsidRDefault="00ED5652" w:rsidP="00ED5652">
            <w:pPr>
              <w:spacing w:line="360" w:lineRule="auto"/>
              <w:rPr>
                <w:rFonts w:ascii="宋体" w:eastAsia="宋体" w:hAnsi="宋体" w:cs="Times New Roman"/>
              </w:rPr>
            </w:pPr>
            <w:r w:rsidRPr="00ED5652">
              <w:rPr>
                <w:rFonts w:ascii="宋体" w:eastAsia="宋体" w:hAnsi="宋体" w:cs="Times New Roman" w:hint="eastAsia"/>
              </w:rPr>
              <w:t>2</w:t>
            </w:r>
          </w:p>
        </w:tc>
        <w:tc>
          <w:tcPr>
            <w:tcW w:w="1481" w:type="dxa"/>
            <w:noWrap/>
          </w:tcPr>
          <w:p w:rsidR="00ED5652" w:rsidRPr="00ED5652" w:rsidRDefault="00ED5652" w:rsidP="00ED5652">
            <w:pPr>
              <w:spacing w:line="360" w:lineRule="auto"/>
              <w:rPr>
                <w:rFonts w:ascii="宋体" w:eastAsia="宋体" w:hAnsi="宋体" w:cs="Times New Roman"/>
              </w:rPr>
            </w:pPr>
          </w:p>
        </w:tc>
        <w:tc>
          <w:tcPr>
            <w:tcW w:w="2534" w:type="dxa"/>
            <w:noWrap/>
          </w:tcPr>
          <w:p w:rsidR="00ED5652" w:rsidRPr="00ED5652" w:rsidRDefault="00ED5652" w:rsidP="00ED5652">
            <w:pPr>
              <w:spacing w:line="360" w:lineRule="auto"/>
              <w:rPr>
                <w:rFonts w:ascii="宋体" w:eastAsia="宋体" w:hAnsi="宋体" w:cs="Times New Roman"/>
              </w:rPr>
            </w:pPr>
          </w:p>
        </w:tc>
        <w:tc>
          <w:tcPr>
            <w:tcW w:w="1171" w:type="dxa"/>
            <w:noWrap/>
          </w:tcPr>
          <w:p w:rsidR="00ED5652" w:rsidRPr="00ED5652" w:rsidRDefault="00ED5652" w:rsidP="00ED5652">
            <w:pPr>
              <w:spacing w:line="360" w:lineRule="auto"/>
              <w:rPr>
                <w:rFonts w:ascii="宋体" w:eastAsia="宋体" w:hAnsi="宋体" w:cs="Times New Roman"/>
              </w:rPr>
            </w:pPr>
          </w:p>
        </w:tc>
        <w:tc>
          <w:tcPr>
            <w:tcW w:w="1099" w:type="dxa"/>
          </w:tcPr>
          <w:p w:rsidR="00ED5652" w:rsidRPr="00ED5652" w:rsidRDefault="00ED5652" w:rsidP="00ED5652">
            <w:pPr>
              <w:spacing w:line="360" w:lineRule="auto"/>
              <w:rPr>
                <w:rFonts w:ascii="宋体" w:eastAsia="宋体" w:hAnsi="宋体" w:cs="Times New Roman"/>
              </w:rPr>
            </w:pPr>
          </w:p>
        </w:tc>
        <w:tc>
          <w:tcPr>
            <w:tcW w:w="1275" w:type="dxa"/>
            <w:noWrap/>
          </w:tcPr>
          <w:p w:rsidR="00ED5652" w:rsidRPr="00ED5652" w:rsidRDefault="00ED5652" w:rsidP="00ED5652">
            <w:pPr>
              <w:spacing w:line="360" w:lineRule="auto"/>
              <w:rPr>
                <w:rFonts w:ascii="宋体" w:eastAsia="宋体" w:hAnsi="宋体" w:cs="Times New Roman"/>
              </w:rPr>
            </w:pPr>
          </w:p>
        </w:tc>
        <w:tc>
          <w:tcPr>
            <w:tcW w:w="1418" w:type="dxa"/>
            <w:noWrap/>
          </w:tcPr>
          <w:p w:rsidR="00ED5652" w:rsidRPr="00ED5652" w:rsidRDefault="00ED5652" w:rsidP="00ED5652">
            <w:pPr>
              <w:spacing w:line="360" w:lineRule="auto"/>
              <w:rPr>
                <w:rFonts w:ascii="宋体" w:eastAsia="宋体" w:hAnsi="宋体" w:cs="Times New Roman"/>
              </w:rPr>
            </w:pPr>
          </w:p>
        </w:tc>
      </w:tr>
      <w:tr w:rsidR="00ED5652" w:rsidRPr="00ED5652" w:rsidTr="00C231C4">
        <w:trPr>
          <w:jc w:val="center"/>
        </w:trPr>
        <w:tc>
          <w:tcPr>
            <w:tcW w:w="666" w:type="dxa"/>
            <w:noWrap/>
          </w:tcPr>
          <w:p w:rsidR="00ED5652" w:rsidRPr="00ED5652" w:rsidRDefault="00ED5652" w:rsidP="00ED5652">
            <w:pPr>
              <w:spacing w:line="360" w:lineRule="auto"/>
              <w:rPr>
                <w:rFonts w:ascii="宋体" w:eastAsia="宋体" w:hAnsi="宋体" w:cs="Times New Roman"/>
              </w:rPr>
            </w:pPr>
            <w:r w:rsidRPr="00ED5652">
              <w:rPr>
                <w:rFonts w:ascii="宋体" w:eastAsia="宋体" w:hAnsi="宋体" w:cs="Times New Roman" w:hint="eastAsia"/>
              </w:rPr>
              <w:t>3</w:t>
            </w:r>
          </w:p>
        </w:tc>
        <w:tc>
          <w:tcPr>
            <w:tcW w:w="1481" w:type="dxa"/>
            <w:noWrap/>
          </w:tcPr>
          <w:p w:rsidR="00ED5652" w:rsidRPr="00ED5652" w:rsidRDefault="00ED5652" w:rsidP="00ED5652">
            <w:pPr>
              <w:spacing w:line="360" w:lineRule="auto"/>
              <w:rPr>
                <w:rFonts w:ascii="宋体" w:eastAsia="宋体" w:hAnsi="宋体" w:cs="Times New Roman"/>
              </w:rPr>
            </w:pPr>
          </w:p>
        </w:tc>
        <w:tc>
          <w:tcPr>
            <w:tcW w:w="2534" w:type="dxa"/>
            <w:noWrap/>
          </w:tcPr>
          <w:p w:rsidR="00ED5652" w:rsidRPr="00ED5652" w:rsidRDefault="00ED5652" w:rsidP="00ED5652">
            <w:pPr>
              <w:spacing w:line="360" w:lineRule="auto"/>
              <w:rPr>
                <w:rFonts w:ascii="宋体" w:eastAsia="宋体" w:hAnsi="宋体" w:cs="Times New Roman"/>
              </w:rPr>
            </w:pPr>
          </w:p>
        </w:tc>
        <w:tc>
          <w:tcPr>
            <w:tcW w:w="1171" w:type="dxa"/>
            <w:noWrap/>
          </w:tcPr>
          <w:p w:rsidR="00ED5652" w:rsidRPr="00ED5652" w:rsidRDefault="00ED5652" w:rsidP="00ED5652">
            <w:pPr>
              <w:spacing w:line="360" w:lineRule="auto"/>
              <w:rPr>
                <w:rFonts w:ascii="宋体" w:eastAsia="宋体" w:hAnsi="宋体" w:cs="Times New Roman"/>
              </w:rPr>
            </w:pPr>
          </w:p>
        </w:tc>
        <w:tc>
          <w:tcPr>
            <w:tcW w:w="1099" w:type="dxa"/>
          </w:tcPr>
          <w:p w:rsidR="00ED5652" w:rsidRPr="00ED5652" w:rsidRDefault="00ED5652" w:rsidP="00ED5652">
            <w:pPr>
              <w:spacing w:line="360" w:lineRule="auto"/>
              <w:rPr>
                <w:rFonts w:ascii="宋体" w:eastAsia="宋体" w:hAnsi="宋体" w:cs="Times New Roman"/>
              </w:rPr>
            </w:pPr>
          </w:p>
        </w:tc>
        <w:tc>
          <w:tcPr>
            <w:tcW w:w="1275" w:type="dxa"/>
            <w:noWrap/>
          </w:tcPr>
          <w:p w:rsidR="00ED5652" w:rsidRPr="00ED5652" w:rsidRDefault="00ED5652" w:rsidP="00ED5652">
            <w:pPr>
              <w:spacing w:line="360" w:lineRule="auto"/>
              <w:rPr>
                <w:rFonts w:ascii="宋体" w:eastAsia="宋体" w:hAnsi="宋体" w:cs="Times New Roman"/>
              </w:rPr>
            </w:pPr>
          </w:p>
        </w:tc>
        <w:tc>
          <w:tcPr>
            <w:tcW w:w="1418" w:type="dxa"/>
            <w:noWrap/>
          </w:tcPr>
          <w:p w:rsidR="00ED5652" w:rsidRPr="00ED5652" w:rsidRDefault="00ED5652" w:rsidP="00ED5652">
            <w:pPr>
              <w:spacing w:line="360" w:lineRule="auto"/>
              <w:rPr>
                <w:rFonts w:ascii="宋体" w:eastAsia="宋体" w:hAnsi="宋体" w:cs="Times New Roman"/>
              </w:rPr>
            </w:pPr>
          </w:p>
        </w:tc>
      </w:tr>
      <w:tr w:rsidR="00ED5652" w:rsidRPr="00ED5652" w:rsidTr="00C231C4">
        <w:trPr>
          <w:jc w:val="center"/>
        </w:trPr>
        <w:tc>
          <w:tcPr>
            <w:tcW w:w="666" w:type="dxa"/>
            <w:noWrap/>
          </w:tcPr>
          <w:p w:rsidR="00ED5652" w:rsidRPr="00ED5652" w:rsidRDefault="00ED5652" w:rsidP="00ED5652">
            <w:pPr>
              <w:spacing w:line="360" w:lineRule="auto"/>
              <w:rPr>
                <w:rFonts w:ascii="宋体" w:eastAsia="宋体" w:hAnsi="宋体" w:cs="Times New Roman"/>
              </w:rPr>
            </w:pPr>
          </w:p>
        </w:tc>
        <w:tc>
          <w:tcPr>
            <w:tcW w:w="1481" w:type="dxa"/>
            <w:noWrap/>
          </w:tcPr>
          <w:p w:rsidR="00ED5652" w:rsidRPr="00ED5652" w:rsidRDefault="00ED5652" w:rsidP="00ED5652">
            <w:pPr>
              <w:spacing w:line="360" w:lineRule="auto"/>
              <w:rPr>
                <w:rFonts w:ascii="宋体" w:eastAsia="宋体" w:hAnsi="宋体" w:cs="Times New Roman"/>
              </w:rPr>
            </w:pPr>
          </w:p>
        </w:tc>
        <w:tc>
          <w:tcPr>
            <w:tcW w:w="2534" w:type="dxa"/>
            <w:noWrap/>
          </w:tcPr>
          <w:p w:rsidR="00ED5652" w:rsidRPr="00ED5652" w:rsidRDefault="00ED5652" w:rsidP="00ED5652">
            <w:pPr>
              <w:spacing w:line="360" w:lineRule="auto"/>
              <w:rPr>
                <w:rFonts w:ascii="宋体" w:eastAsia="宋体" w:hAnsi="宋体" w:cs="Times New Roman"/>
              </w:rPr>
            </w:pPr>
          </w:p>
        </w:tc>
        <w:tc>
          <w:tcPr>
            <w:tcW w:w="1171" w:type="dxa"/>
            <w:noWrap/>
          </w:tcPr>
          <w:p w:rsidR="00ED5652" w:rsidRPr="00ED5652" w:rsidRDefault="00ED5652" w:rsidP="00ED5652">
            <w:pPr>
              <w:spacing w:line="360" w:lineRule="auto"/>
              <w:rPr>
                <w:rFonts w:ascii="宋体" w:eastAsia="宋体" w:hAnsi="宋体" w:cs="Times New Roman"/>
              </w:rPr>
            </w:pPr>
          </w:p>
        </w:tc>
        <w:tc>
          <w:tcPr>
            <w:tcW w:w="1099" w:type="dxa"/>
          </w:tcPr>
          <w:p w:rsidR="00ED5652" w:rsidRPr="00ED5652" w:rsidRDefault="00ED5652" w:rsidP="00ED5652">
            <w:pPr>
              <w:spacing w:line="360" w:lineRule="auto"/>
              <w:rPr>
                <w:rFonts w:ascii="宋体" w:eastAsia="宋体" w:hAnsi="宋体" w:cs="Times New Roman"/>
              </w:rPr>
            </w:pPr>
          </w:p>
        </w:tc>
        <w:tc>
          <w:tcPr>
            <w:tcW w:w="1275" w:type="dxa"/>
            <w:noWrap/>
          </w:tcPr>
          <w:p w:rsidR="00ED5652" w:rsidRPr="00ED5652" w:rsidRDefault="00ED5652" w:rsidP="00ED5652">
            <w:pPr>
              <w:spacing w:line="360" w:lineRule="auto"/>
              <w:rPr>
                <w:rFonts w:ascii="宋体" w:eastAsia="宋体" w:hAnsi="宋体" w:cs="Times New Roman"/>
              </w:rPr>
            </w:pPr>
          </w:p>
        </w:tc>
        <w:tc>
          <w:tcPr>
            <w:tcW w:w="1418" w:type="dxa"/>
            <w:noWrap/>
          </w:tcPr>
          <w:p w:rsidR="00ED5652" w:rsidRPr="00ED5652" w:rsidRDefault="00ED5652" w:rsidP="00ED5652">
            <w:pPr>
              <w:spacing w:line="360" w:lineRule="auto"/>
              <w:rPr>
                <w:rFonts w:ascii="宋体" w:eastAsia="宋体" w:hAnsi="宋体" w:cs="Times New Roman"/>
              </w:rPr>
            </w:pPr>
          </w:p>
        </w:tc>
      </w:tr>
      <w:tr w:rsidR="00ED5652" w:rsidRPr="00ED5652" w:rsidTr="00C231C4">
        <w:trPr>
          <w:jc w:val="center"/>
        </w:trPr>
        <w:tc>
          <w:tcPr>
            <w:tcW w:w="666" w:type="dxa"/>
            <w:noWrap/>
          </w:tcPr>
          <w:p w:rsidR="00ED5652" w:rsidRPr="00ED5652" w:rsidRDefault="00ED5652" w:rsidP="00ED5652">
            <w:pPr>
              <w:spacing w:line="360" w:lineRule="auto"/>
              <w:rPr>
                <w:rFonts w:ascii="宋体" w:eastAsia="宋体" w:hAnsi="宋体" w:cs="Times New Roman"/>
              </w:rPr>
            </w:pPr>
            <w:r w:rsidRPr="00ED5652">
              <w:rPr>
                <w:rFonts w:ascii="宋体" w:eastAsia="宋体" w:hAnsi="宋体" w:cs="Times New Roman" w:hint="eastAsia"/>
              </w:rPr>
              <w:t>……</w:t>
            </w:r>
          </w:p>
        </w:tc>
        <w:tc>
          <w:tcPr>
            <w:tcW w:w="1481" w:type="dxa"/>
            <w:noWrap/>
          </w:tcPr>
          <w:p w:rsidR="00ED5652" w:rsidRPr="00ED5652" w:rsidRDefault="00ED5652" w:rsidP="00ED5652">
            <w:pPr>
              <w:spacing w:line="360" w:lineRule="auto"/>
              <w:rPr>
                <w:rFonts w:ascii="宋体" w:eastAsia="宋体" w:hAnsi="宋体" w:cs="Times New Roman"/>
              </w:rPr>
            </w:pPr>
          </w:p>
        </w:tc>
        <w:tc>
          <w:tcPr>
            <w:tcW w:w="2534" w:type="dxa"/>
            <w:noWrap/>
          </w:tcPr>
          <w:p w:rsidR="00ED5652" w:rsidRPr="00ED5652" w:rsidRDefault="00ED5652" w:rsidP="00ED5652">
            <w:pPr>
              <w:spacing w:line="360" w:lineRule="auto"/>
              <w:rPr>
                <w:rFonts w:ascii="宋体" w:eastAsia="宋体" w:hAnsi="宋体" w:cs="Times New Roman"/>
              </w:rPr>
            </w:pPr>
          </w:p>
        </w:tc>
        <w:tc>
          <w:tcPr>
            <w:tcW w:w="1171" w:type="dxa"/>
            <w:noWrap/>
          </w:tcPr>
          <w:p w:rsidR="00ED5652" w:rsidRPr="00ED5652" w:rsidRDefault="00ED5652" w:rsidP="00ED5652">
            <w:pPr>
              <w:spacing w:line="360" w:lineRule="auto"/>
              <w:rPr>
                <w:rFonts w:ascii="宋体" w:eastAsia="宋体" w:hAnsi="宋体" w:cs="Times New Roman"/>
              </w:rPr>
            </w:pPr>
          </w:p>
        </w:tc>
        <w:tc>
          <w:tcPr>
            <w:tcW w:w="1099" w:type="dxa"/>
          </w:tcPr>
          <w:p w:rsidR="00ED5652" w:rsidRPr="00ED5652" w:rsidRDefault="00ED5652" w:rsidP="00ED5652">
            <w:pPr>
              <w:spacing w:line="360" w:lineRule="auto"/>
              <w:rPr>
                <w:rFonts w:ascii="宋体" w:eastAsia="宋体" w:hAnsi="宋体" w:cs="Times New Roman"/>
              </w:rPr>
            </w:pPr>
          </w:p>
        </w:tc>
        <w:tc>
          <w:tcPr>
            <w:tcW w:w="1275" w:type="dxa"/>
            <w:noWrap/>
          </w:tcPr>
          <w:p w:rsidR="00ED5652" w:rsidRPr="00ED5652" w:rsidRDefault="00ED5652" w:rsidP="00ED5652">
            <w:pPr>
              <w:spacing w:line="360" w:lineRule="auto"/>
              <w:rPr>
                <w:rFonts w:ascii="宋体" w:eastAsia="宋体" w:hAnsi="宋体" w:cs="Times New Roman"/>
              </w:rPr>
            </w:pPr>
          </w:p>
        </w:tc>
        <w:tc>
          <w:tcPr>
            <w:tcW w:w="1418" w:type="dxa"/>
            <w:noWrap/>
          </w:tcPr>
          <w:p w:rsidR="00ED5652" w:rsidRPr="00ED5652" w:rsidRDefault="00ED5652" w:rsidP="00ED5652">
            <w:pPr>
              <w:spacing w:line="360" w:lineRule="auto"/>
              <w:rPr>
                <w:rFonts w:ascii="宋体" w:eastAsia="宋体" w:hAnsi="宋体" w:cs="Times New Roman"/>
              </w:rPr>
            </w:pPr>
          </w:p>
        </w:tc>
      </w:tr>
      <w:tr w:rsidR="00ED5652" w:rsidRPr="00ED5652" w:rsidTr="00C231C4">
        <w:trPr>
          <w:jc w:val="center"/>
        </w:trPr>
        <w:tc>
          <w:tcPr>
            <w:tcW w:w="666" w:type="dxa"/>
            <w:noWrap/>
          </w:tcPr>
          <w:p w:rsidR="00ED5652" w:rsidRPr="00ED5652" w:rsidRDefault="00ED5652" w:rsidP="00ED5652">
            <w:pPr>
              <w:spacing w:line="360" w:lineRule="auto"/>
              <w:rPr>
                <w:rFonts w:ascii="宋体" w:eastAsia="宋体" w:hAnsi="宋体" w:cs="Times New Roman"/>
              </w:rPr>
            </w:pPr>
            <w:r w:rsidRPr="00ED5652">
              <w:rPr>
                <w:rFonts w:ascii="宋体" w:eastAsia="宋体" w:hAnsi="宋体" w:cs="Times New Roman" w:hint="eastAsia"/>
              </w:rPr>
              <w:t>N</w:t>
            </w:r>
          </w:p>
        </w:tc>
        <w:tc>
          <w:tcPr>
            <w:tcW w:w="1481" w:type="dxa"/>
            <w:noWrap/>
          </w:tcPr>
          <w:p w:rsidR="00ED5652" w:rsidRPr="00ED5652" w:rsidRDefault="00ED5652" w:rsidP="00ED5652">
            <w:pPr>
              <w:spacing w:line="360" w:lineRule="auto"/>
              <w:rPr>
                <w:rFonts w:ascii="宋体" w:eastAsia="宋体" w:hAnsi="宋体" w:cs="Times New Roman"/>
              </w:rPr>
            </w:pPr>
          </w:p>
        </w:tc>
        <w:tc>
          <w:tcPr>
            <w:tcW w:w="2534" w:type="dxa"/>
            <w:noWrap/>
          </w:tcPr>
          <w:p w:rsidR="00ED5652" w:rsidRPr="00ED5652" w:rsidRDefault="00ED5652" w:rsidP="00ED5652">
            <w:pPr>
              <w:spacing w:line="360" w:lineRule="auto"/>
              <w:rPr>
                <w:rFonts w:ascii="宋体" w:eastAsia="宋体" w:hAnsi="宋体" w:cs="Times New Roman"/>
              </w:rPr>
            </w:pPr>
          </w:p>
        </w:tc>
        <w:tc>
          <w:tcPr>
            <w:tcW w:w="1171" w:type="dxa"/>
            <w:noWrap/>
          </w:tcPr>
          <w:p w:rsidR="00ED5652" w:rsidRPr="00ED5652" w:rsidRDefault="00ED5652" w:rsidP="00ED5652">
            <w:pPr>
              <w:spacing w:line="360" w:lineRule="auto"/>
              <w:rPr>
                <w:rFonts w:ascii="宋体" w:eastAsia="宋体" w:hAnsi="宋体" w:cs="Times New Roman"/>
              </w:rPr>
            </w:pPr>
          </w:p>
        </w:tc>
        <w:tc>
          <w:tcPr>
            <w:tcW w:w="1099" w:type="dxa"/>
          </w:tcPr>
          <w:p w:rsidR="00ED5652" w:rsidRPr="00ED5652" w:rsidRDefault="00ED5652" w:rsidP="00ED5652">
            <w:pPr>
              <w:spacing w:line="360" w:lineRule="auto"/>
              <w:rPr>
                <w:rFonts w:ascii="宋体" w:eastAsia="宋体" w:hAnsi="宋体" w:cs="Times New Roman"/>
              </w:rPr>
            </w:pPr>
          </w:p>
        </w:tc>
        <w:tc>
          <w:tcPr>
            <w:tcW w:w="1275" w:type="dxa"/>
            <w:noWrap/>
          </w:tcPr>
          <w:p w:rsidR="00ED5652" w:rsidRPr="00ED5652" w:rsidRDefault="00ED5652" w:rsidP="00ED5652">
            <w:pPr>
              <w:spacing w:line="360" w:lineRule="auto"/>
              <w:rPr>
                <w:rFonts w:ascii="宋体" w:eastAsia="宋体" w:hAnsi="宋体" w:cs="Times New Roman"/>
              </w:rPr>
            </w:pPr>
          </w:p>
        </w:tc>
        <w:tc>
          <w:tcPr>
            <w:tcW w:w="1418" w:type="dxa"/>
            <w:noWrap/>
          </w:tcPr>
          <w:p w:rsidR="00ED5652" w:rsidRPr="00ED5652" w:rsidRDefault="00ED5652" w:rsidP="00ED5652">
            <w:pPr>
              <w:spacing w:line="360" w:lineRule="auto"/>
              <w:rPr>
                <w:rFonts w:ascii="宋体" w:eastAsia="宋体" w:hAnsi="宋体" w:cs="Times New Roman"/>
              </w:rPr>
            </w:pPr>
          </w:p>
        </w:tc>
      </w:tr>
    </w:tbl>
    <w:p w:rsidR="00ED5652" w:rsidRPr="00ED5652" w:rsidRDefault="00ED5652" w:rsidP="00ED5652">
      <w:pPr>
        <w:spacing w:line="360" w:lineRule="auto"/>
        <w:rPr>
          <w:rFonts w:ascii="宋体" w:eastAsia="宋体" w:hAnsi="宋体" w:cs="Times New Roman"/>
        </w:rPr>
      </w:pPr>
    </w:p>
    <w:p w:rsidR="00ED5652" w:rsidRPr="00ED5652" w:rsidRDefault="00ED5652" w:rsidP="00ED5652">
      <w:pPr>
        <w:spacing w:line="360" w:lineRule="auto"/>
        <w:rPr>
          <w:rFonts w:ascii="宋体" w:eastAsia="宋体" w:hAnsi="宋体" w:cs="Times New Roman"/>
        </w:rPr>
      </w:pPr>
      <w:r w:rsidRPr="00ED5652">
        <w:rPr>
          <w:rFonts w:ascii="宋体" w:eastAsia="宋体" w:hAnsi="宋体" w:cs="Times New Roman" w:hint="eastAsia"/>
        </w:rPr>
        <w:t>3、标的的预算是否合理：</w:t>
      </w:r>
      <w:r w:rsidRPr="00ED5652">
        <w:rPr>
          <w:rFonts w:ascii="宋体" w:eastAsia="宋体" w:hAnsi="宋体" w:cs="Times New Roman" w:hint="eastAsia"/>
          <w:szCs w:val="21"/>
        </w:rPr>
        <w:t>□涉及</w:t>
      </w:r>
      <w:r w:rsidRPr="00ED5652">
        <w:rPr>
          <w:rFonts w:ascii="宋体" w:eastAsia="宋体" w:hAnsi="宋体" w:cs="Times New Roman" w:hint="eastAsia"/>
          <w:sz w:val="18"/>
          <w:szCs w:val="18"/>
        </w:rPr>
        <w:t>（如涉及，选填下表）</w:t>
      </w:r>
      <w:r w:rsidRPr="00ED5652">
        <w:rPr>
          <w:rFonts w:ascii="宋体" w:eastAsia="宋体" w:hAnsi="宋体" w:cs="Times New Roman" w:hint="eastAsia"/>
          <w:szCs w:val="21"/>
        </w:rPr>
        <w:t xml:space="preserve">    □不涉及</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1560"/>
        <w:gridCol w:w="2409"/>
        <w:gridCol w:w="851"/>
        <w:gridCol w:w="1463"/>
        <w:gridCol w:w="1230"/>
        <w:gridCol w:w="1666"/>
      </w:tblGrid>
      <w:tr w:rsidR="00ED5652" w:rsidRPr="00ED5652" w:rsidTr="00C231C4">
        <w:trPr>
          <w:jc w:val="center"/>
        </w:trPr>
        <w:tc>
          <w:tcPr>
            <w:tcW w:w="675" w:type="dxa"/>
            <w:noWrap/>
            <w:vAlign w:val="center"/>
          </w:tcPr>
          <w:p w:rsidR="00ED5652" w:rsidRPr="00ED5652" w:rsidRDefault="00ED5652" w:rsidP="00ED5652">
            <w:pPr>
              <w:jc w:val="center"/>
              <w:rPr>
                <w:rFonts w:ascii="宋体" w:eastAsia="宋体" w:hAnsi="宋体" w:cs="Times New Roman"/>
                <w:szCs w:val="21"/>
              </w:rPr>
            </w:pPr>
            <w:r w:rsidRPr="00ED5652">
              <w:rPr>
                <w:rFonts w:ascii="宋体" w:eastAsia="宋体" w:hAnsi="宋体" w:cs="Times New Roman" w:hint="eastAsia"/>
                <w:szCs w:val="21"/>
              </w:rPr>
              <w:t>序号</w:t>
            </w:r>
          </w:p>
        </w:tc>
        <w:tc>
          <w:tcPr>
            <w:tcW w:w="1560" w:type="dxa"/>
            <w:noWrap/>
            <w:vAlign w:val="center"/>
          </w:tcPr>
          <w:p w:rsidR="00ED5652" w:rsidRPr="00ED5652" w:rsidRDefault="00ED5652" w:rsidP="00ED5652">
            <w:pPr>
              <w:jc w:val="center"/>
              <w:rPr>
                <w:rFonts w:ascii="宋体" w:eastAsia="宋体" w:hAnsi="宋体" w:cs="Times New Roman"/>
                <w:szCs w:val="21"/>
              </w:rPr>
            </w:pPr>
            <w:r w:rsidRPr="00ED5652">
              <w:rPr>
                <w:rFonts w:ascii="宋体" w:eastAsia="宋体" w:hAnsi="宋体" w:cs="Times New Roman" w:hint="eastAsia"/>
                <w:szCs w:val="21"/>
              </w:rPr>
              <w:t>项目名称</w:t>
            </w:r>
          </w:p>
        </w:tc>
        <w:tc>
          <w:tcPr>
            <w:tcW w:w="2409" w:type="dxa"/>
          </w:tcPr>
          <w:p w:rsidR="00ED5652" w:rsidRPr="00ED5652" w:rsidRDefault="00ED5652" w:rsidP="00ED5652">
            <w:pPr>
              <w:jc w:val="center"/>
              <w:rPr>
                <w:rFonts w:ascii="宋体" w:eastAsia="宋体" w:hAnsi="宋体" w:cs="Times New Roman"/>
                <w:szCs w:val="21"/>
              </w:rPr>
            </w:pPr>
            <w:r w:rsidRPr="00ED5652">
              <w:rPr>
                <w:rFonts w:ascii="宋体" w:eastAsia="宋体" w:hAnsi="宋体" w:cs="Times New Roman" w:hint="eastAsia"/>
                <w:szCs w:val="21"/>
              </w:rPr>
              <w:t>具体内容</w:t>
            </w:r>
          </w:p>
        </w:tc>
        <w:tc>
          <w:tcPr>
            <w:tcW w:w="851" w:type="dxa"/>
            <w:noWrap/>
            <w:vAlign w:val="center"/>
          </w:tcPr>
          <w:p w:rsidR="00ED5652" w:rsidRPr="00ED5652" w:rsidRDefault="00ED5652" w:rsidP="00ED5652">
            <w:pPr>
              <w:jc w:val="center"/>
              <w:rPr>
                <w:rFonts w:ascii="宋体" w:eastAsia="宋体" w:hAnsi="宋体" w:cs="Times New Roman"/>
                <w:szCs w:val="21"/>
              </w:rPr>
            </w:pPr>
            <w:r w:rsidRPr="00ED5652">
              <w:rPr>
                <w:rFonts w:ascii="宋体" w:eastAsia="宋体" w:hAnsi="宋体" w:cs="Times New Roman" w:hint="eastAsia"/>
                <w:szCs w:val="21"/>
              </w:rPr>
              <w:t>数量</w:t>
            </w:r>
          </w:p>
        </w:tc>
        <w:tc>
          <w:tcPr>
            <w:tcW w:w="1463" w:type="dxa"/>
            <w:noWrap/>
            <w:vAlign w:val="center"/>
          </w:tcPr>
          <w:p w:rsidR="00ED5652" w:rsidRPr="00ED5652" w:rsidRDefault="00ED5652" w:rsidP="00ED5652">
            <w:pPr>
              <w:jc w:val="center"/>
              <w:rPr>
                <w:rFonts w:ascii="宋体" w:eastAsia="宋体" w:hAnsi="宋体" w:cs="Times New Roman"/>
                <w:szCs w:val="21"/>
              </w:rPr>
            </w:pPr>
            <w:r w:rsidRPr="00ED5652">
              <w:rPr>
                <w:rFonts w:ascii="宋体" w:eastAsia="宋体" w:hAnsi="宋体" w:cs="Times New Roman" w:hint="eastAsia"/>
                <w:szCs w:val="21"/>
              </w:rPr>
              <w:t>预算单价</w:t>
            </w:r>
          </w:p>
        </w:tc>
        <w:tc>
          <w:tcPr>
            <w:tcW w:w="1230" w:type="dxa"/>
            <w:noWrap/>
            <w:vAlign w:val="center"/>
          </w:tcPr>
          <w:p w:rsidR="00ED5652" w:rsidRPr="00ED5652" w:rsidRDefault="00ED5652" w:rsidP="00ED5652">
            <w:pPr>
              <w:jc w:val="center"/>
              <w:rPr>
                <w:rFonts w:ascii="宋体" w:eastAsia="宋体" w:hAnsi="宋体" w:cs="Times New Roman"/>
                <w:szCs w:val="21"/>
              </w:rPr>
            </w:pPr>
            <w:r w:rsidRPr="00ED5652">
              <w:rPr>
                <w:rFonts w:ascii="宋体" w:eastAsia="宋体" w:hAnsi="宋体" w:cs="Times New Roman" w:hint="eastAsia"/>
                <w:szCs w:val="21"/>
              </w:rPr>
              <w:t>认为合理的价格</w:t>
            </w:r>
          </w:p>
        </w:tc>
        <w:tc>
          <w:tcPr>
            <w:tcW w:w="1666" w:type="dxa"/>
            <w:noWrap/>
            <w:vAlign w:val="center"/>
          </w:tcPr>
          <w:p w:rsidR="00ED5652" w:rsidRPr="00ED5652" w:rsidRDefault="00ED5652" w:rsidP="00ED5652">
            <w:pPr>
              <w:jc w:val="center"/>
              <w:rPr>
                <w:rFonts w:ascii="宋体" w:eastAsia="宋体" w:hAnsi="宋体" w:cs="Times New Roman"/>
                <w:szCs w:val="21"/>
              </w:rPr>
            </w:pPr>
            <w:r w:rsidRPr="00ED5652">
              <w:rPr>
                <w:rFonts w:ascii="宋体" w:eastAsia="宋体" w:hAnsi="宋体" w:cs="Times New Roman" w:hint="eastAsia"/>
                <w:szCs w:val="21"/>
              </w:rPr>
              <w:t>认为预算不合理的理由</w:t>
            </w:r>
          </w:p>
        </w:tc>
      </w:tr>
      <w:tr w:rsidR="00ED5652" w:rsidRPr="00ED5652" w:rsidTr="00C231C4">
        <w:trPr>
          <w:jc w:val="center"/>
        </w:trPr>
        <w:tc>
          <w:tcPr>
            <w:tcW w:w="675" w:type="dxa"/>
            <w:noWrap/>
            <w:vAlign w:val="center"/>
          </w:tcPr>
          <w:p w:rsidR="00ED5652" w:rsidRPr="00ED5652" w:rsidRDefault="00ED5652" w:rsidP="00ED5652">
            <w:pPr>
              <w:spacing w:line="360" w:lineRule="exact"/>
              <w:jc w:val="center"/>
              <w:textAlignment w:val="center"/>
              <w:rPr>
                <w:rFonts w:ascii="宋体" w:eastAsia="宋体" w:hAnsi="宋体" w:cs="宋体"/>
                <w:kern w:val="0"/>
                <w:sz w:val="18"/>
                <w:szCs w:val="18"/>
              </w:rPr>
            </w:pPr>
            <w:r w:rsidRPr="00ED5652">
              <w:rPr>
                <w:rFonts w:ascii="宋体" w:eastAsia="宋体" w:hAnsi="宋体" w:cs="宋体" w:hint="eastAsia"/>
                <w:kern w:val="0"/>
                <w:sz w:val="18"/>
                <w:szCs w:val="18"/>
              </w:rPr>
              <w:t>1</w:t>
            </w:r>
          </w:p>
        </w:tc>
        <w:tc>
          <w:tcPr>
            <w:tcW w:w="1560" w:type="dxa"/>
            <w:noWrap/>
            <w:vAlign w:val="center"/>
          </w:tcPr>
          <w:p w:rsidR="00ED5652" w:rsidRPr="00ED5652" w:rsidRDefault="00ED5652" w:rsidP="00ED5652">
            <w:pPr>
              <w:spacing w:line="360" w:lineRule="exact"/>
              <w:jc w:val="center"/>
              <w:rPr>
                <w:rFonts w:ascii="宋体" w:eastAsia="宋体" w:hAnsi="宋体" w:cs="宋体"/>
                <w:color w:val="FF0000"/>
                <w:sz w:val="18"/>
                <w:szCs w:val="18"/>
              </w:rPr>
            </w:pPr>
            <w:r w:rsidRPr="00ED5652">
              <w:rPr>
                <w:rFonts w:ascii="宋体" w:eastAsia="宋体" w:hAnsi="宋体" w:cs="宋体" w:hint="eastAsia"/>
                <w:color w:val="FF0000"/>
                <w:sz w:val="18"/>
                <w:szCs w:val="18"/>
              </w:rPr>
              <w:t>高速公路交通情况调查数据分析服务</w:t>
            </w:r>
          </w:p>
        </w:tc>
        <w:tc>
          <w:tcPr>
            <w:tcW w:w="2409" w:type="dxa"/>
            <w:vAlign w:val="center"/>
          </w:tcPr>
          <w:p w:rsidR="00ED5652" w:rsidRPr="00ED5652" w:rsidRDefault="00ED5652" w:rsidP="00ED5652">
            <w:pPr>
              <w:spacing w:line="360" w:lineRule="auto"/>
              <w:jc w:val="center"/>
              <w:rPr>
                <w:rFonts w:ascii="宋体" w:eastAsia="宋体" w:hAnsi="宋体" w:cs="Times New Roman"/>
                <w:sz w:val="18"/>
                <w:szCs w:val="18"/>
              </w:rPr>
            </w:pPr>
          </w:p>
        </w:tc>
        <w:tc>
          <w:tcPr>
            <w:tcW w:w="851" w:type="dxa"/>
            <w:noWrap/>
            <w:vAlign w:val="center"/>
          </w:tcPr>
          <w:p w:rsidR="00ED5652" w:rsidRPr="00ED5652" w:rsidRDefault="00ED5652" w:rsidP="00ED5652">
            <w:pPr>
              <w:spacing w:line="360" w:lineRule="auto"/>
              <w:jc w:val="center"/>
              <w:rPr>
                <w:rFonts w:ascii="宋体" w:eastAsia="宋体" w:hAnsi="宋体" w:cs="Times New Roman"/>
                <w:sz w:val="18"/>
                <w:szCs w:val="18"/>
              </w:rPr>
            </w:pPr>
            <w:r w:rsidRPr="00ED5652">
              <w:rPr>
                <w:rFonts w:ascii="宋体" w:eastAsia="宋体" w:hAnsi="宋体" w:cs="Times New Roman" w:hint="eastAsia"/>
                <w:sz w:val="18"/>
                <w:szCs w:val="18"/>
              </w:rPr>
              <w:t>1项</w:t>
            </w:r>
          </w:p>
        </w:tc>
        <w:tc>
          <w:tcPr>
            <w:tcW w:w="1463" w:type="dxa"/>
            <w:noWrap/>
            <w:vAlign w:val="center"/>
          </w:tcPr>
          <w:p w:rsidR="00ED5652" w:rsidRPr="00ED5652" w:rsidRDefault="00ED5652" w:rsidP="00ED5652">
            <w:pPr>
              <w:spacing w:line="360" w:lineRule="auto"/>
              <w:ind w:firstLineChars="50" w:firstLine="90"/>
              <w:jc w:val="center"/>
              <w:rPr>
                <w:rFonts w:ascii="宋体" w:eastAsia="宋体" w:hAnsi="宋体" w:cs="Times New Roman"/>
                <w:sz w:val="18"/>
                <w:szCs w:val="18"/>
              </w:rPr>
            </w:pPr>
            <w:r w:rsidRPr="00ED5652">
              <w:rPr>
                <w:rFonts w:ascii="宋体" w:eastAsia="宋体" w:hAnsi="宋体" w:cs="Times New Roman" w:hint="eastAsia"/>
                <w:sz w:val="18"/>
                <w:szCs w:val="18"/>
              </w:rPr>
              <w:t>461000元</w:t>
            </w:r>
          </w:p>
        </w:tc>
        <w:tc>
          <w:tcPr>
            <w:tcW w:w="1230" w:type="dxa"/>
            <w:noWrap/>
            <w:vAlign w:val="center"/>
          </w:tcPr>
          <w:p w:rsidR="00ED5652" w:rsidRPr="00ED5652" w:rsidRDefault="00ED5652" w:rsidP="00ED5652">
            <w:pPr>
              <w:spacing w:line="360" w:lineRule="auto"/>
              <w:jc w:val="center"/>
              <w:rPr>
                <w:rFonts w:ascii="宋体" w:eastAsia="宋体" w:hAnsi="宋体" w:cs="Times New Roman"/>
                <w:sz w:val="18"/>
                <w:szCs w:val="18"/>
              </w:rPr>
            </w:pPr>
          </w:p>
        </w:tc>
        <w:tc>
          <w:tcPr>
            <w:tcW w:w="1666" w:type="dxa"/>
            <w:noWrap/>
            <w:vAlign w:val="center"/>
          </w:tcPr>
          <w:p w:rsidR="00ED5652" w:rsidRPr="00ED5652" w:rsidRDefault="00ED5652" w:rsidP="00ED5652">
            <w:pPr>
              <w:spacing w:line="360" w:lineRule="auto"/>
              <w:jc w:val="center"/>
              <w:rPr>
                <w:rFonts w:ascii="宋体" w:eastAsia="宋体" w:hAnsi="宋体" w:cs="Times New Roman"/>
                <w:sz w:val="18"/>
                <w:szCs w:val="18"/>
              </w:rPr>
            </w:pPr>
          </w:p>
        </w:tc>
      </w:tr>
    </w:tbl>
    <w:p w:rsidR="00ED5652" w:rsidRPr="00ED5652" w:rsidRDefault="00ED5652" w:rsidP="00ED5652">
      <w:pPr>
        <w:rPr>
          <w:rFonts w:ascii="宋体" w:eastAsia="宋体" w:hAnsi="宋体" w:cs="Times New Roman"/>
        </w:rPr>
      </w:pPr>
    </w:p>
    <w:p w:rsidR="00ED5652" w:rsidRPr="00ED5652" w:rsidRDefault="00ED5652" w:rsidP="00ED5652">
      <w:pPr>
        <w:rPr>
          <w:rFonts w:ascii="宋体" w:eastAsia="宋体" w:hAnsi="宋体" w:cs="Times New Roman"/>
          <w:b/>
          <w:sz w:val="24"/>
          <w:szCs w:val="24"/>
        </w:rPr>
      </w:pPr>
      <w:r w:rsidRPr="00ED5652">
        <w:rPr>
          <w:rFonts w:ascii="宋体" w:eastAsia="宋体" w:hAnsi="宋体" w:cs="Times New Roman" w:hint="eastAsia"/>
        </w:rPr>
        <w:t>4、对本项目进行报价</w:t>
      </w:r>
      <w:r w:rsidRPr="00ED5652">
        <w:rPr>
          <w:rFonts w:ascii="宋体" w:eastAsia="宋体" w:hAnsi="宋体" w:cs="Times New Roman" w:hint="eastAsia"/>
          <w:b/>
          <w:sz w:val="24"/>
          <w:szCs w:val="24"/>
        </w:rPr>
        <w:t xml:space="preserve"> </w:t>
      </w:r>
    </w:p>
    <w:p w:rsidR="00ED5652" w:rsidRPr="00ED5652" w:rsidRDefault="00ED5652" w:rsidP="00ED5652">
      <w:pPr>
        <w:widowControl/>
        <w:rPr>
          <w:rFonts w:ascii="宋体" w:eastAsia="宋体" w:hAnsi="宋体" w:cs="宋体"/>
          <w:color w:val="000000"/>
          <w:kern w:val="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5"/>
        <w:gridCol w:w="2342"/>
        <w:gridCol w:w="644"/>
        <w:gridCol w:w="1991"/>
        <w:gridCol w:w="2650"/>
      </w:tblGrid>
      <w:tr w:rsidR="00ED5652" w:rsidRPr="00ED5652" w:rsidTr="00C231C4">
        <w:trPr>
          <w:trHeight w:val="529"/>
          <w:jc w:val="center"/>
        </w:trPr>
        <w:tc>
          <w:tcPr>
            <w:tcW w:w="525" w:type="pct"/>
            <w:shd w:val="clear" w:color="auto" w:fill="auto"/>
            <w:vAlign w:val="center"/>
          </w:tcPr>
          <w:p w:rsidR="00ED5652" w:rsidRPr="00ED5652" w:rsidRDefault="00ED5652" w:rsidP="00ED5652">
            <w:pPr>
              <w:widowControl/>
              <w:jc w:val="center"/>
              <w:rPr>
                <w:rFonts w:ascii="宋体" w:eastAsia="宋体" w:hAnsi="宋体" w:cs="宋体"/>
                <w:b/>
                <w:bCs/>
                <w:color w:val="000000"/>
                <w:kern w:val="0"/>
                <w:szCs w:val="21"/>
              </w:rPr>
            </w:pPr>
            <w:r w:rsidRPr="00ED5652">
              <w:rPr>
                <w:rFonts w:ascii="宋体" w:eastAsia="宋体" w:hAnsi="宋体" w:cs="宋体" w:hint="eastAsia"/>
                <w:b/>
                <w:bCs/>
                <w:color w:val="000000"/>
                <w:kern w:val="0"/>
                <w:szCs w:val="21"/>
              </w:rPr>
              <w:t>序号</w:t>
            </w:r>
          </w:p>
        </w:tc>
        <w:tc>
          <w:tcPr>
            <w:tcW w:w="1374" w:type="pct"/>
            <w:shd w:val="clear" w:color="auto" w:fill="auto"/>
            <w:vAlign w:val="center"/>
          </w:tcPr>
          <w:p w:rsidR="00ED5652" w:rsidRPr="00ED5652" w:rsidRDefault="00ED5652" w:rsidP="00ED5652">
            <w:pPr>
              <w:widowControl/>
              <w:jc w:val="center"/>
              <w:rPr>
                <w:rFonts w:ascii="宋体" w:eastAsia="宋体" w:hAnsi="宋体" w:cs="宋体"/>
                <w:b/>
                <w:bCs/>
                <w:color w:val="000000"/>
                <w:kern w:val="0"/>
                <w:szCs w:val="21"/>
              </w:rPr>
            </w:pPr>
            <w:r w:rsidRPr="00ED5652">
              <w:rPr>
                <w:rFonts w:ascii="宋体" w:eastAsia="宋体" w:hAnsi="宋体" w:cs="宋体" w:hint="eastAsia"/>
                <w:b/>
                <w:bCs/>
                <w:color w:val="000000"/>
                <w:kern w:val="0"/>
                <w:szCs w:val="21"/>
              </w:rPr>
              <w:t>采购内容</w:t>
            </w:r>
          </w:p>
        </w:tc>
        <w:tc>
          <w:tcPr>
            <w:tcW w:w="378" w:type="pct"/>
            <w:shd w:val="clear" w:color="auto" w:fill="auto"/>
            <w:vAlign w:val="center"/>
          </w:tcPr>
          <w:p w:rsidR="00ED5652" w:rsidRPr="00ED5652" w:rsidRDefault="00ED5652" w:rsidP="00ED5652">
            <w:pPr>
              <w:widowControl/>
              <w:jc w:val="center"/>
              <w:rPr>
                <w:rFonts w:ascii="宋体" w:eastAsia="宋体" w:hAnsi="宋体" w:cs="宋体"/>
                <w:b/>
                <w:bCs/>
                <w:color w:val="000000"/>
                <w:kern w:val="0"/>
                <w:szCs w:val="21"/>
              </w:rPr>
            </w:pPr>
            <w:r w:rsidRPr="00ED5652">
              <w:rPr>
                <w:rFonts w:ascii="宋体" w:eastAsia="宋体" w:hAnsi="宋体" w:cs="宋体" w:hint="eastAsia"/>
                <w:b/>
                <w:bCs/>
                <w:color w:val="000000"/>
                <w:kern w:val="0"/>
                <w:szCs w:val="21"/>
              </w:rPr>
              <w:t>数量</w:t>
            </w:r>
          </w:p>
        </w:tc>
        <w:tc>
          <w:tcPr>
            <w:tcW w:w="1168" w:type="pct"/>
            <w:shd w:val="clear" w:color="auto" w:fill="auto"/>
            <w:vAlign w:val="center"/>
          </w:tcPr>
          <w:p w:rsidR="00ED5652" w:rsidRPr="00ED5652" w:rsidRDefault="00ED5652" w:rsidP="00ED5652">
            <w:pPr>
              <w:widowControl/>
              <w:jc w:val="center"/>
              <w:rPr>
                <w:rFonts w:ascii="宋体" w:eastAsia="宋体" w:hAnsi="宋体" w:cs="宋体"/>
                <w:b/>
                <w:bCs/>
                <w:color w:val="000000"/>
                <w:kern w:val="0"/>
                <w:szCs w:val="21"/>
              </w:rPr>
            </w:pPr>
            <w:r w:rsidRPr="00ED5652">
              <w:rPr>
                <w:rFonts w:ascii="宋体" w:eastAsia="宋体" w:hAnsi="宋体" w:cs="宋体" w:hint="eastAsia"/>
                <w:b/>
                <w:bCs/>
                <w:color w:val="000000"/>
                <w:kern w:val="0"/>
                <w:szCs w:val="21"/>
              </w:rPr>
              <w:t>单价（元）</w:t>
            </w:r>
          </w:p>
        </w:tc>
        <w:tc>
          <w:tcPr>
            <w:tcW w:w="1555" w:type="pct"/>
            <w:shd w:val="clear" w:color="auto" w:fill="auto"/>
            <w:vAlign w:val="center"/>
          </w:tcPr>
          <w:p w:rsidR="00ED5652" w:rsidRPr="00ED5652" w:rsidRDefault="00ED5652" w:rsidP="00ED5652">
            <w:pPr>
              <w:widowControl/>
              <w:jc w:val="center"/>
              <w:rPr>
                <w:rFonts w:ascii="宋体" w:eastAsia="宋体" w:hAnsi="宋体" w:cs="宋体"/>
                <w:b/>
                <w:bCs/>
                <w:color w:val="000000"/>
                <w:kern w:val="0"/>
                <w:szCs w:val="21"/>
              </w:rPr>
            </w:pPr>
            <w:r w:rsidRPr="00ED5652">
              <w:rPr>
                <w:rFonts w:ascii="宋体" w:eastAsia="宋体" w:hAnsi="宋体" w:cs="宋体" w:hint="eastAsia"/>
                <w:b/>
                <w:bCs/>
                <w:color w:val="000000"/>
                <w:kern w:val="0"/>
                <w:szCs w:val="21"/>
              </w:rPr>
              <w:t>总价（元）</w:t>
            </w:r>
          </w:p>
        </w:tc>
      </w:tr>
      <w:tr w:rsidR="00ED5652" w:rsidRPr="00ED5652" w:rsidTr="00C231C4">
        <w:trPr>
          <w:trHeight w:val="998"/>
          <w:jc w:val="center"/>
        </w:trPr>
        <w:tc>
          <w:tcPr>
            <w:tcW w:w="525" w:type="pct"/>
            <w:shd w:val="clear" w:color="auto" w:fill="auto"/>
            <w:vAlign w:val="center"/>
          </w:tcPr>
          <w:p w:rsidR="00ED5652" w:rsidRPr="00ED5652" w:rsidRDefault="00ED5652" w:rsidP="00ED5652">
            <w:pPr>
              <w:widowControl/>
              <w:jc w:val="center"/>
              <w:rPr>
                <w:rFonts w:ascii="宋体" w:eastAsia="宋体" w:hAnsi="宋体" w:cs="宋体"/>
                <w:kern w:val="0"/>
                <w:sz w:val="24"/>
                <w:szCs w:val="24"/>
              </w:rPr>
            </w:pPr>
            <w:r w:rsidRPr="00ED5652">
              <w:rPr>
                <w:rFonts w:ascii="宋体" w:eastAsia="宋体" w:hAnsi="宋体" w:cs="宋体" w:hint="eastAsia"/>
                <w:kern w:val="0"/>
                <w:sz w:val="24"/>
                <w:szCs w:val="24"/>
              </w:rPr>
              <w:t>1</w:t>
            </w:r>
          </w:p>
        </w:tc>
        <w:tc>
          <w:tcPr>
            <w:tcW w:w="1374" w:type="pct"/>
            <w:shd w:val="clear" w:color="000000" w:fill="FFFFFF"/>
            <w:vAlign w:val="center"/>
          </w:tcPr>
          <w:p w:rsidR="00ED5652" w:rsidRPr="00ED5652" w:rsidRDefault="00ED5652" w:rsidP="00ED5652">
            <w:pPr>
              <w:widowControl/>
              <w:jc w:val="center"/>
              <w:rPr>
                <w:rFonts w:ascii="宋体" w:eastAsia="宋体" w:hAnsi="宋体" w:cs="宋体"/>
                <w:kern w:val="0"/>
                <w:sz w:val="24"/>
                <w:szCs w:val="24"/>
              </w:rPr>
            </w:pPr>
            <w:r w:rsidRPr="00ED5652">
              <w:rPr>
                <w:rFonts w:ascii="宋体" w:eastAsia="宋体" w:hAnsi="宋体" w:cs="宋体" w:hint="eastAsia"/>
                <w:kern w:val="0"/>
                <w:sz w:val="24"/>
                <w:szCs w:val="24"/>
              </w:rPr>
              <w:t>高速公路交通情况调查数据分析服务</w:t>
            </w:r>
          </w:p>
        </w:tc>
        <w:tc>
          <w:tcPr>
            <w:tcW w:w="378" w:type="pct"/>
            <w:shd w:val="clear" w:color="000000" w:fill="FFFFFF"/>
            <w:vAlign w:val="center"/>
          </w:tcPr>
          <w:p w:rsidR="00ED5652" w:rsidRPr="00ED5652" w:rsidRDefault="00ED5652" w:rsidP="00ED5652">
            <w:pPr>
              <w:widowControl/>
              <w:jc w:val="center"/>
              <w:rPr>
                <w:rFonts w:ascii="宋体" w:eastAsia="宋体" w:hAnsi="宋体" w:cs="宋体"/>
                <w:kern w:val="0"/>
                <w:sz w:val="24"/>
                <w:szCs w:val="24"/>
              </w:rPr>
            </w:pPr>
            <w:r w:rsidRPr="00ED5652">
              <w:rPr>
                <w:rFonts w:ascii="宋体" w:eastAsia="宋体" w:hAnsi="宋体" w:cs="宋体" w:hint="eastAsia"/>
                <w:kern w:val="0"/>
                <w:sz w:val="24"/>
                <w:szCs w:val="24"/>
              </w:rPr>
              <w:t>1项</w:t>
            </w:r>
          </w:p>
        </w:tc>
        <w:tc>
          <w:tcPr>
            <w:tcW w:w="1168" w:type="pct"/>
            <w:shd w:val="clear" w:color="auto" w:fill="auto"/>
            <w:noWrap/>
            <w:vAlign w:val="center"/>
          </w:tcPr>
          <w:p w:rsidR="00ED5652" w:rsidRPr="00ED5652" w:rsidRDefault="00ED5652" w:rsidP="00ED5652">
            <w:pPr>
              <w:widowControl/>
              <w:adjustRightInd w:val="0"/>
              <w:snapToGrid w:val="0"/>
              <w:spacing w:after="200"/>
              <w:jc w:val="center"/>
              <w:rPr>
                <w:rFonts w:ascii="仿宋" w:eastAsia="仿宋" w:hAnsi="仿宋" w:cs="宋体"/>
                <w:kern w:val="0"/>
                <w:sz w:val="24"/>
                <w:szCs w:val="24"/>
              </w:rPr>
            </w:pPr>
          </w:p>
        </w:tc>
        <w:tc>
          <w:tcPr>
            <w:tcW w:w="1555" w:type="pct"/>
            <w:shd w:val="clear" w:color="auto" w:fill="auto"/>
            <w:vAlign w:val="center"/>
          </w:tcPr>
          <w:p w:rsidR="00ED5652" w:rsidRPr="00ED5652" w:rsidRDefault="00ED5652" w:rsidP="00ED5652">
            <w:pPr>
              <w:widowControl/>
              <w:jc w:val="center"/>
              <w:outlineLvl w:val="1"/>
              <w:rPr>
                <w:rFonts w:ascii="宋体" w:eastAsia="宋体" w:hAnsi="宋体" w:cs="宋体"/>
                <w:color w:val="000000"/>
                <w:kern w:val="0"/>
                <w:szCs w:val="21"/>
              </w:rPr>
            </w:pPr>
            <w:bookmarkStart w:id="0" w:name="_GoBack"/>
            <w:bookmarkEnd w:id="0"/>
          </w:p>
        </w:tc>
      </w:tr>
      <w:tr w:rsidR="00ED5652" w:rsidRPr="00ED5652" w:rsidTr="00C231C4">
        <w:trPr>
          <w:trHeight w:val="998"/>
          <w:jc w:val="center"/>
        </w:trPr>
        <w:tc>
          <w:tcPr>
            <w:tcW w:w="525" w:type="pct"/>
            <w:shd w:val="clear" w:color="auto" w:fill="auto"/>
            <w:vAlign w:val="center"/>
          </w:tcPr>
          <w:p w:rsidR="00ED5652" w:rsidRPr="00ED5652" w:rsidRDefault="00ED5652" w:rsidP="00ED5652">
            <w:pPr>
              <w:widowControl/>
              <w:jc w:val="center"/>
              <w:rPr>
                <w:rFonts w:ascii="宋体" w:eastAsia="宋体" w:hAnsi="宋体" w:cs="宋体"/>
                <w:kern w:val="0"/>
                <w:sz w:val="24"/>
                <w:szCs w:val="24"/>
              </w:rPr>
            </w:pPr>
            <w:r w:rsidRPr="00ED5652">
              <w:rPr>
                <w:rFonts w:ascii="宋体" w:eastAsia="宋体" w:hAnsi="宋体" w:cs="宋体" w:hint="eastAsia"/>
                <w:kern w:val="0"/>
                <w:sz w:val="24"/>
                <w:szCs w:val="24"/>
              </w:rPr>
              <w:lastRenderedPageBreak/>
              <w:t>2</w:t>
            </w:r>
          </w:p>
        </w:tc>
        <w:tc>
          <w:tcPr>
            <w:tcW w:w="1374" w:type="pct"/>
            <w:shd w:val="clear" w:color="000000" w:fill="FFFFFF"/>
            <w:vAlign w:val="center"/>
          </w:tcPr>
          <w:p w:rsidR="00ED5652" w:rsidRPr="00ED5652" w:rsidRDefault="00ED5652" w:rsidP="00ED5652">
            <w:pPr>
              <w:widowControl/>
              <w:jc w:val="center"/>
              <w:rPr>
                <w:rFonts w:ascii="宋体" w:eastAsia="宋体" w:hAnsi="宋体" w:cs="宋体"/>
                <w:kern w:val="0"/>
                <w:sz w:val="24"/>
                <w:szCs w:val="24"/>
              </w:rPr>
            </w:pPr>
            <w:r w:rsidRPr="00ED5652">
              <w:rPr>
                <w:rFonts w:ascii="宋体" w:eastAsia="宋体" w:hAnsi="宋体" w:cs="宋体" w:hint="eastAsia"/>
                <w:kern w:val="0"/>
                <w:sz w:val="24"/>
                <w:szCs w:val="24"/>
              </w:rPr>
              <w:t>广西全区指路标志设置核验和审批系统</w:t>
            </w:r>
          </w:p>
        </w:tc>
        <w:tc>
          <w:tcPr>
            <w:tcW w:w="378" w:type="pct"/>
            <w:shd w:val="clear" w:color="000000" w:fill="FFFFFF"/>
            <w:vAlign w:val="center"/>
          </w:tcPr>
          <w:p w:rsidR="00ED5652" w:rsidRPr="00ED5652" w:rsidRDefault="00ED5652" w:rsidP="00ED5652">
            <w:pPr>
              <w:widowControl/>
              <w:jc w:val="center"/>
              <w:rPr>
                <w:rFonts w:ascii="宋体" w:eastAsia="宋体" w:hAnsi="宋体" w:cs="宋体"/>
                <w:kern w:val="0"/>
                <w:sz w:val="24"/>
                <w:szCs w:val="24"/>
              </w:rPr>
            </w:pPr>
            <w:r w:rsidRPr="00ED5652">
              <w:rPr>
                <w:rFonts w:ascii="宋体" w:eastAsia="宋体" w:hAnsi="宋体" w:cs="宋体"/>
                <w:kern w:val="0"/>
                <w:sz w:val="24"/>
                <w:szCs w:val="24"/>
              </w:rPr>
              <w:t>1项</w:t>
            </w:r>
          </w:p>
        </w:tc>
        <w:tc>
          <w:tcPr>
            <w:tcW w:w="1168" w:type="pct"/>
            <w:shd w:val="clear" w:color="auto" w:fill="auto"/>
            <w:noWrap/>
            <w:vAlign w:val="center"/>
          </w:tcPr>
          <w:p w:rsidR="00ED5652" w:rsidRPr="00ED5652" w:rsidRDefault="00ED5652" w:rsidP="00ED5652">
            <w:pPr>
              <w:widowControl/>
              <w:adjustRightInd w:val="0"/>
              <w:snapToGrid w:val="0"/>
              <w:spacing w:after="200"/>
              <w:jc w:val="center"/>
              <w:rPr>
                <w:rFonts w:ascii="仿宋" w:eastAsia="仿宋" w:hAnsi="仿宋" w:cs="宋体"/>
                <w:kern w:val="0"/>
                <w:sz w:val="24"/>
                <w:szCs w:val="24"/>
              </w:rPr>
            </w:pPr>
          </w:p>
        </w:tc>
        <w:tc>
          <w:tcPr>
            <w:tcW w:w="1555" w:type="pct"/>
            <w:shd w:val="clear" w:color="auto" w:fill="auto"/>
            <w:vAlign w:val="center"/>
          </w:tcPr>
          <w:p w:rsidR="00ED5652" w:rsidRPr="00ED5652" w:rsidRDefault="00ED5652" w:rsidP="00ED5652">
            <w:pPr>
              <w:widowControl/>
              <w:jc w:val="center"/>
              <w:outlineLvl w:val="1"/>
              <w:rPr>
                <w:rFonts w:ascii="宋体" w:eastAsia="宋体" w:hAnsi="宋体" w:cs="宋体"/>
                <w:color w:val="000000"/>
                <w:kern w:val="0"/>
                <w:szCs w:val="21"/>
              </w:rPr>
            </w:pPr>
          </w:p>
        </w:tc>
      </w:tr>
    </w:tbl>
    <w:p w:rsidR="00ED5652" w:rsidRPr="00ED5652" w:rsidRDefault="00ED5652" w:rsidP="00ED5652">
      <w:pPr>
        <w:ind w:firstLine="420"/>
        <w:rPr>
          <w:rFonts w:ascii="Times New Roman" w:eastAsia="宋体" w:hAnsi="Times New Roman" w:cs="Times New Roman"/>
          <w:szCs w:val="20"/>
        </w:rPr>
      </w:pPr>
    </w:p>
    <w:p w:rsidR="00ED5652" w:rsidRPr="00ED5652" w:rsidRDefault="00ED5652" w:rsidP="00ED5652">
      <w:pPr>
        <w:rPr>
          <w:rFonts w:ascii="宋体" w:eastAsia="宋体" w:hAnsi="宋体" w:cs="Times New Roman"/>
          <w:b/>
          <w:sz w:val="24"/>
          <w:szCs w:val="24"/>
        </w:rPr>
      </w:pPr>
      <w:r w:rsidRPr="00ED5652">
        <w:rPr>
          <w:rFonts w:ascii="宋体" w:eastAsia="宋体" w:hAnsi="宋体" w:cs="Times New Roman" w:hint="eastAsia"/>
        </w:rPr>
        <w:t>5、其他供应商认为需要提供的信息</w:t>
      </w:r>
    </w:p>
    <w:p w:rsidR="00ED5652" w:rsidRPr="00ED5652" w:rsidRDefault="00ED5652" w:rsidP="00ED5652">
      <w:pPr>
        <w:ind w:firstLine="420"/>
        <w:rPr>
          <w:rFonts w:ascii="Times New Roman" w:eastAsia="宋体" w:hAnsi="Times New Roman" w:cs="Times New Roman"/>
          <w:szCs w:val="20"/>
        </w:rPr>
      </w:pPr>
    </w:p>
    <w:p w:rsidR="00ED5652" w:rsidRPr="00ED5652" w:rsidRDefault="00ED5652" w:rsidP="00ED5652">
      <w:pPr>
        <w:spacing w:line="360" w:lineRule="auto"/>
        <w:jc w:val="right"/>
        <w:rPr>
          <w:rFonts w:ascii="宋体" w:eastAsia="宋体" w:hAnsi="宋体" w:cs="Times New Roman"/>
        </w:rPr>
      </w:pPr>
      <w:r w:rsidRPr="00ED5652">
        <w:rPr>
          <w:rFonts w:ascii="宋体" w:eastAsia="宋体" w:hAnsi="宋体" w:cs="Times New Roman" w:hint="eastAsia"/>
        </w:rPr>
        <w:t>调查</w:t>
      </w:r>
      <w:r w:rsidRPr="00ED5652">
        <w:rPr>
          <w:rFonts w:ascii="宋体" w:eastAsia="宋体" w:hAnsi="宋体" w:cs="Times New Roman"/>
        </w:rPr>
        <w:t>机构</w:t>
      </w:r>
      <w:r w:rsidRPr="00ED5652">
        <w:rPr>
          <w:rFonts w:ascii="宋体" w:eastAsia="宋体" w:hAnsi="宋体" w:cs="Times New Roman" w:hint="eastAsia"/>
        </w:rPr>
        <w:t>：广西科文招标有限公司</w:t>
      </w:r>
    </w:p>
    <w:p w:rsidR="00ED5652" w:rsidRPr="00ED5652" w:rsidRDefault="00ED5652" w:rsidP="00ED5652">
      <w:pPr>
        <w:spacing w:line="360" w:lineRule="auto"/>
        <w:jc w:val="right"/>
        <w:rPr>
          <w:rFonts w:ascii="宋体" w:eastAsia="宋体" w:hAnsi="宋体" w:cs="宋体"/>
          <w:b/>
          <w:bCs/>
          <w:sz w:val="24"/>
          <w:szCs w:val="21"/>
        </w:rPr>
      </w:pPr>
      <w:r w:rsidRPr="00ED5652">
        <w:rPr>
          <w:rFonts w:ascii="宋体" w:eastAsia="宋体" w:hAnsi="宋体" w:cs="Times New Roman" w:hint="eastAsia"/>
        </w:rPr>
        <w:t>联系人：雷栋，联系电话：0771-</w:t>
      </w:r>
      <w:r w:rsidRPr="00ED5652">
        <w:rPr>
          <w:rFonts w:ascii="宋体" w:eastAsia="宋体" w:hAnsi="宋体" w:cs="Times New Roman"/>
        </w:rPr>
        <w:t>2023</w:t>
      </w:r>
      <w:r w:rsidRPr="00ED5652">
        <w:rPr>
          <w:rFonts w:ascii="宋体" w:eastAsia="宋体" w:hAnsi="宋体" w:cs="Times New Roman" w:hint="eastAsia"/>
        </w:rPr>
        <w:t>805</w:t>
      </w:r>
    </w:p>
    <w:p w:rsidR="00ED5652" w:rsidRPr="00ED5652" w:rsidRDefault="00ED5652" w:rsidP="00ED5652">
      <w:pPr>
        <w:spacing w:line="360" w:lineRule="exact"/>
        <w:jc w:val="left"/>
        <w:rPr>
          <w:rFonts w:ascii="宋体" w:eastAsia="宋体" w:hAnsi="宋体" w:cs="宋体"/>
          <w:szCs w:val="21"/>
        </w:rPr>
      </w:pPr>
      <w:r w:rsidRPr="00ED5652">
        <w:rPr>
          <w:rFonts w:ascii="宋体" w:eastAsia="宋体" w:hAnsi="宋体" w:cs="宋体" w:hint="eastAsia"/>
          <w:szCs w:val="21"/>
        </w:rPr>
        <w:t>填表说明：</w:t>
      </w:r>
    </w:p>
    <w:p w:rsidR="00ED5652" w:rsidRPr="00ED5652" w:rsidRDefault="00ED5652" w:rsidP="00ED5652">
      <w:pPr>
        <w:spacing w:line="360" w:lineRule="exact"/>
        <w:jc w:val="left"/>
        <w:rPr>
          <w:rFonts w:ascii="宋体" w:eastAsia="宋体" w:hAnsi="宋体" w:cs="宋体"/>
          <w:szCs w:val="21"/>
        </w:rPr>
      </w:pPr>
      <w:r w:rsidRPr="00ED5652">
        <w:rPr>
          <w:rFonts w:ascii="宋体" w:eastAsia="宋体" w:hAnsi="宋体" w:cs="宋体" w:hint="eastAsia"/>
          <w:szCs w:val="21"/>
        </w:rPr>
        <w:t>1.调查问卷回复时间截止：2023年</w:t>
      </w:r>
      <w:r>
        <w:rPr>
          <w:rFonts w:ascii="宋体" w:eastAsia="宋体" w:hAnsi="宋体" w:cs="宋体" w:hint="eastAsia"/>
          <w:szCs w:val="21"/>
        </w:rPr>
        <w:t>10</w:t>
      </w:r>
      <w:r w:rsidRPr="00ED5652">
        <w:rPr>
          <w:rFonts w:ascii="宋体" w:eastAsia="宋体" w:hAnsi="宋体" w:cs="宋体" w:hint="eastAsia"/>
          <w:szCs w:val="21"/>
        </w:rPr>
        <w:t>月</w:t>
      </w:r>
      <w:r>
        <w:rPr>
          <w:rFonts w:ascii="宋体" w:eastAsia="宋体" w:hAnsi="宋体" w:cs="宋体" w:hint="eastAsia"/>
          <w:szCs w:val="21"/>
        </w:rPr>
        <w:t>30</w:t>
      </w:r>
      <w:r w:rsidRPr="00ED5652">
        <w:rPr>
          <w:rFonts w:ascii="宋体" w:eastAsia="宋体" w:hAnsi="宋体" w:cs="宋体" w:hint="eastAsia"/>
          <w:szCs w:val="21"/>
        </w:rPr>
        <w:t>日18:00之前，回复接收邮箱：</w:t>
      </w:r>
      <w:hyperlink r:id="rId7" w:history="1">
        <w:r w:rsidRPr="00ED5652">
          <w:rPr>
            <w:rFonts w:ascii="宋体" w:eastAsia="宋体" w:hAnsi="宋体" w:cs="宋体"/>
            <w:color w:val="0000FF"/>
            <w:szCs w:val="24"/>
            <w:u w:val="single"/>
          </w:rPr>
          <w:t xml:space="preserve">954400122@qq.com </w:t>
        </w:r>
      </w:hyperlink>
      <w:r w:rsidRPr="00ED5652">
        <w:rPr>
          <w:rFonts w:ascii="宋体" w:eastAsia="宋体" w:hAnsi="宋体" w:cs="宋体" w:hint="eastAsia"/>
          <w:szCs w:val="21"/>
        </w:rPr>
        <w:t>。</w:t>
      </w:r>
    </w:p>
    <w:p w:rsidR="0033460A" w:rsidRPr="0033460A" w:rsidRDefault="00ED5652" w:rsidP="00ED5652">
      <w:pPr>
        <w:spacing w:line="360" w:lineRule="exact"/>
        <w:jc w:val="left"/>
        <w:rPr>
          <w:rFonts w:ascii="宋体" w:eastAsia="宋体" w:hAnsi="宋体" w:cs="Times New Roman"/>
        </w:rPr>
      </w:pPr>
      <w:r w:rsidRPr="00ED5652">
        <w:rPr>
          <w:rFonts w:ascii="宋体" w:eastAsia="宋体" w:hAnsi="宋体" w:cs="宋体" w:hint="eastAsia"/>
          <w:szCs w:val="21"/>
        </w:rPr>
        <w:t>2.本问卷仅需提供盖公章的PDF文件1份和可修改WORD文件1份。（问卷回复必须加盖单位公章，填写联系人）</w:t>
      </w:r>
    </w:p>
    <w:p w:rsidR="00073B75" w:rsidRPr="0033460A" w:rsidRDefault="00073B75"/>
    <w:sectPr w:rsidR="00073B75" w:rsidRPr="0033460A" w:rsidSect="00C831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945" w:rsidRDefault="00433945" w:rsidP="0033460A">
      <w:r>
        <w:separator/>
      </w:r>
    </w:p>
  </w:endnote>
  <w:endnote w:type="continuationSeparator" w:id="1">
    <w:p w:rsidR="00433945" w:rsidRDefault="00433945" w:rsidP="003346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945" w:rsidRDefault="00433945" w:rsidP="0033460A">
      <w:r>
        <w:separator/>
      </w:r>
    </w:p>
  </w:footnote>
  <w:footnote w:type="continuationSeparator" w:id="1">
    <w:p w:rsidR="00433945" w:rsidRDefault="00433945" w:rsidP="003346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838E6"/>
    <w:multiLevelType w:val="hybridMultilevel"/>
    <w:tmpl w:val="A3DEFEC4"/>
    <w:lvl w:ilvl="0" w:tplc="C8423EDA">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460A"/>
    <w:rsid w:val="00073B75"/>
    <w:rsid w:val="0033460A"/>
    <w:rsid w:val="00433945"/>
    <w:rsid w:val="00C62AAD"/>
    <w:rsid w:val="00C83159"/>
    <w:rsid w:val="00ED5652"/>
    <w:rsid w:val="00F70D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1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346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3460A"/>
    <w:rPr>
      <w:sz w:val="18"/>
      <w:szCs w:val="18"/>
    </w:rPr>
  </w:style>
  <w:style w:type="paragraph" w:styleId="a4">
    <w:name w:val="footer"/>
    <w:basedOn w:val="a"/>
    <w:link w:val="Char0"/>
    <w:uiPriority w:val="99"/>
    <w:semiHidden/>
    <w:unhideWhenUsed/>
    <w:rsid w:val="0033460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3460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434904676@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208</Words>
  <Characters>1187</Characters>
  <Application>Microsoft Office Word</Application>
  <DocSecurity>0</DocSecurity>
  <Lines>9</Lines>
  <Paragraphs>2</Paragraphs>
  <ScaleCrop>false</ScaleCrop>
  <Company>Organization</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5</cp:revision>
  <dcterms:created xsi:type="dcterms:W3CDTF">2023-10-25T07:46:00Z</dcterms:created>
  <dcterms:modified xsi:type="dcterms:W3CDTF">2023-10-25T07:59:00Z</dcterms:modified>
</cp:coreProperties>
</file>