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numPr>
          <w:ilvl w:val="0"/>
          <w:numId w:val="1"/>
        </w:numPr>
        <w:outlineLvl w:val="0"/>
        <w:rPr>
          <w:color w:val="auto"/>
          <w:sz w:val="32"/>
          <w:szCs w:val="32"/>
          <w:highlight w:val="none"/>
        </w:rPr>
      </w:pPr>
      <w:r>
        <w:rPr>
          <w:rFonts w:hint="eastAsia"/>
          <w:color w:val="auto"/>
          <w:sz w:val="32"/>
          <w:szCs w:val="32"/>
          <w:highlight w:val="none"/>
        </w:rPr>
        <w:t>货物需求一</w:t>
      </w:r>
      <w:bookmarkStart w:id="2" w:name="_GoBack"/>
      <w:bookmarkEnd w:id="2"/>
      <w:r>
        <w:rPr>
          <w:rFonts w:hint="eastAsia"/>
          <w:color w:val="auto"/>
          <w:sz w:val="32"/>
          <w:szCs w:val="32"/>
          <w:highlight w:val="none"/>
        </w:rPr>
        <w:t>览表</w:t>
      </w:r>
    </w:p>
    <w:p>
      <w:pPr>
        <w:adjustRightInd w:val="0"/>
        <w:spacing w:line="340" w:lineRule="exact"/>
        <w:rPr>
          <w:b/>
          <w:color w:val="auto"/>
          <w:highlight w:val="none"/>
        </w:rPr>
      </w:pPr>
      <w:bookmarkStart w:id="0" w:name="_Hlk58056859"/>
      <w:r>
        <w:rPr>
          <w:rFonts w:hint="eastAsia"/>
          <w:b/>
          <w:color w:val="auto"/>
          <w:highlight w:val="none"/>
        </w:rPr>
        <w:t>说明：</w:t>
      </w:r>
    </w:p>
    <w:bookmarkEnd w:id="0"/>
    <w:p>
      <w:pPr>
        <w:adjustRightInd w:val="0"/>
        <w:spacing w:line="340" w:lineRule="exact"/>
        <w:ind w:left="6" w:firstLine="431"/>
        <w:rPr>
          <w:rFonts w:hAnsi="Times New Roman"/>
          <w:color w:val="auto"/>
          <w:highlight w:val="none"/>
        </w:rPr>
      </w:pPr>
      <w:r>
        <w:rPr>
          <w:rFonts w:hint="eastAsia" w:hAnsi="Times New Roman"/>
          <w:color w:val="auto"/>
          <w:highlight w:val="none"/>
        </w:rPr>
        <w:t>1、本货物需求一览表中所列的品牌、型号仅起参考作用，竞标人可选用其他品牌、型号替代，但替代的品牌、型号在实质性要求和条件上要相当于或优于参考品牌、型号。</w:t>
      </w:r>
    </w:p>
    <w:p>
      <w:pPr>
        <w:adjustRightInd w:val="0"/>
        <w:spacing w:line="340" w:lineRule="exact"/>
        <w:ind w:left="6" w:firstLine="431"/>
        <w:rPr>
          <w:rFonts w:hAnsi="Times New Roman"/>
          <w:color w:val="auto"/>
          <w:highlight w:val="none"/>
        </w:rPr>
      </w:pPr>
      <w:r>
        <w:rPr>
          <w:rFonts w:hint="eastAsia" w:hAnsi="Times New Roman"/>
          <w:color w:val="auto"/>
          <w:highlight w:val="none"/>
        </w:rPr>
        <w:t>2、凡在“技术参数要求”中表述为“标配”或“标准配置”的设备，竞标人应按第五章“竞标文件格式”规定的格式在“竞标产品技术资料表”中将其参数详细列明。</w:t>
      </w:r>
    </w:p>
    <w:p>
      <w:pPr>
        <w:spacing w:line="360" w:lineRule="exact"/>
        <w:ind w:left="-10" w:leftChars="-5" w:right="2" w:rightChars="1" w:firstLine="422" w:firstLineChars="200"/>
        <w:rPr>
          <w:rFonts w:cs="Calibri"/>
          <w:b/>
          <w:color w:val="auto"/>
          <w:highlight w:val="none"/>
        </w:rPr>
      </w:pPr>
      <w:r>
        <w:rPr>
          <w:rFonts w:hint="eastAsia" w:cs="Calibri"/>
          <w:b/>
          <w:color w:val="auto"/>
          <w:highlight w:val="none"/>
        </w:rPr>
        <w:t>4、标注</w:t>
      </w:r>
      <w:r>
        <w:rPr>
          <w:rFonts w:hint="eastAsia" w:cs="宋体"/>
          <w:bCs/>
          <w:color w:val="auto"/>
          <w:highlight w:val="none"/>
        </w:rPr>
        <w:t>▲</w:t>
      </w:r>
      <w:r>
        <w:rPr>
          <w:rFonts w:hint="eastAsia" w:cs="Calibri"/>
          <w:b/>
          <w:bCs/>
          <w:color w:val="auto"/>
          <w:szCs w:val="24"/>
          <w:highlight w:val="none"/>
        </w:rPr>
        <w:t>号条款为实质性内容要求，竞标时必须满足，否则视为无效竞标。未标</w:t>
      </w:r>
      <w:r>
        <w:rPr>
          <w:rFonts w:hint="eastAsia" w:cs="宋体"/>
          <w:bCs/>
          <w:color w:val="auto"/>
          <w:highlight w:val="none"/>
        </w:rPr>
        <w:t>▲</w:t>
      </w:r>
      <w:r>
        <w:rPr>
          <w:rFonts w:hint="eastAsia" w:cs="Calibri"/>
          <w:b/>
          <w:bCs/>
          <w:color w:val="auto"/>
          <w:szCs w:val="24"/>
          <w:highlight w:val="none"/>
        </w:rPr>
        <w:t>号条款为一般性参数指标，负偏离达</w:t>
      </w:r>
      <w:r>
        <w:rPr>
          <w:rFonts w:hint="eastAsia" w:cs="Calibri"/>
          <w:b/>
          <w:bCs/>
          <w:color w:val="auto"/>
          <w:szCs w:val="24"/>
          <w:highlight w:val="none"/>
          <w:lang w:val="en-US" w:eastAsia="zh-CN"/>
        </w:rPr>
        <w:t>1</w:t>
      </w:r>
      <w:r>
        <w:rPr>
          <w:rFonts w:hint="eastAsia" w:cs="Calibri"/>
          <w:b/>
          <w:bCs/>
          <w:color w:val="auto"/>
          <w:szCs w:val="24"/>
          <w:highlight w:val="none"/>
        </w:rPr>
        <w:t>项（含）以上的，竞标文件将被视为无效。</w:t>
      </w:r>
    </w:p>
    <w:p>
      <w:pPr>
        <w:spacing w:line="320" w:lineRule="exact"/>
        <w:ind w:firstLine="424" w:firstLineChars="202"/>
        <w:jc w:val="left"/>
        <w:rPr>
          <w:rFonts w:hAnsi="Times New Roman" w:cs="Calibri"/>
          <w:color w:val="auto"/>
          <w:highlight w:val="none"/>
        </w:rPr>
      </w:pPr>
      <w:r>
        <w:rPr>
          <w:rFonts w:hint="eastAsia" w:hAnsi="Times New Roman" w:cs="Calibri"/>
          <w:color w:val="auto"/>
          <w:highlight w:val="none"/>
        </w:rPr>
        <w:t>5、竞争性谈判文件中所要求提供的证明材料，如为英文文本的请同时提供中文译本。</w:t>
      </w:r>
    </w:p>
    <w:p>
      <w:pPr>
        <w:spacing w:line="320" w:lineRule="exact"/>
        <w:ind w:firstLine="424" w:firstLineChars="202"/>
        <w:jc w:val="left"/>
        <w:rPr>
          <w:rFonts w:hint="eastAsia" w:hAnsi="Times New Roman" w:cs="Calibri"/>
          <w:bCs/>
          <w:color w:val="auto"/>
          <w:highlight w:val="none"/>
        </w:rPr>
      </w:pPr>
      <w:r>
        <w:rPr>
          <w:rFonts w:hint="eastAsia" w:hAnsi="Times New Roman" w:cs="Calibri"/>
          <w:bCs/>
          <w:color w:val="auto"/>
          <w:highlight w:val="none"/>
        </w:rPr>
        <w:t>6、竞标人所竞标货物如国家有强制性要求的应按国家规定执行，并提供相关证明材料。</w:t>
      </w:r>
    </w:p>
    <w:tbl>
      <w:tblPr>
        <w:tblStyle w:val="3"/>
        <w:tblW w:w="9443" w:type="dxa"/>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679"/>
        <w:gridCol w:w="900"/>
        <w:gridCol w:w="1525"/>
        <w:gridCol w:w="48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43" w:type="dxa"/>
            <w:gridSpan w:val="5"/>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ascii="宋体" w:hAnsi="宋体" w:eastAsia="宋体" w:cs="宋体"/>
                <w:b/>
                <w:color w:val="auto"/>
                <w:sz w:val="21"/>
                <w:szCs w:val="21"/>
                <w:highlight w:val="none"/>
              </w:rPr>
            </w:pPr>
            <w:bookmarkStart w:id="1" w:name="_Hlk59224159"/>
            <w:r>
              <w:rPr>
                <w:rFonts w:hint="eastAsia" w:ascii="宋体" w:hAnsi="宋体" w:eastAsia="宋体" w:cs="宋体"/>
                <w:b/>
                <w:color w:val="auto"/>
                <w:sz w:val="21"/>
                <w:szCs w:val="21"/>
                <w:highlight w:val="none"/>
              </w:rPr>
              <w:t>一、项目要求及技术需求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3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序号</w:t>
            </w:r>
          </w:p>
        </w:tc>
        <w:tc>
          <w:tcPr>
            <w:tcW w:w="167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采购内容</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52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采购预算单价</w:t>
            </w:r>
          </w:p>
        </w:tc>
        <w:tc>
          <w:tcPr>
            <w:tcW w:w="480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项目要求及技术需求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530"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w:t>
            </w:r>
          </w:p>
        </w:tc>
        <w:tc>
          <w:tcPr>
            <w:tcW w:w="1679"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color w:val="auto"/>
                <w:kern w:val="2"/>
                <w:sz w:val="21"/>
                <w:szCs w:val="21"/>
                <w:highlight w:val="none"/>
                <w:lang w:val="en-US" w:eastAsia="zh-CN" w:bidi="ar-SA"/>
              </w:rPr>
            </w:pPr>
            <w:r>
              <w:rPr>
                <w:rFonts w:ascii="Times New Roman" w:hAnsi="Times New Roman" w:cs="Times New Roman"/>
                <w:bCs/>
                <w:color w:val="auto"/>
                <w:szCs w:val="21"/>
                <w:highlight w:val="none"/>
              </w:rPr>
              <w:t>施夹器</w:t>
            </w:r>
          </w:p>
        </w:tc>
        <w:tc>
          <w:tcPr>
            <w:tcW w:w="900" w:type="dxa"/>
            <w:tcBorders>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b w:val="0"/>
                <w:bCs/>
                <w:color w:val="auto"/>
                <w:kern w:val="0"/>
                <w:sz w:val="21"/>
                <w:szCs w:val="21"/>
                <w:highlight w:val="none"/>
                <w:lang w:val="en-US" w:eastAsia="zh-CN"/>
              </w:rPr>
            </w:pPr>
            <w:r>
              <w:rPr>
                <w:rFonts w:ascii="Times New Roman" w:hAnsi="Times New Roman" w:cs="Times New Roman"/>
                <w:bCs/>
                <w:color w:val="auto"/>
                <w:szCs w:val="21"/>
                <w:highlight w:val="none"/>
              </w:rPr>
              <w:t>1把</w:t>
            </w:r>
          </w:p>
        </w:tc>
        <w:tc>
          <w:tcPr>
            <w:tcW w:w="15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b w:val="0"/>
                <w:bCs/>
                <w:color w:val="auto"/>
                <w:kern w:val="0"/>
                <w:sz w:val="21"/>
                <w:szCs w:val="21"/>
                <w:highlight w:val="none"/>
                <w:lang w:val="en-US" w:eastAsia="zh-CN"/>
              </w:rPr>
            </w:pPr>
            <w:r>
              <w:rPr>
                <w:rFonts w:hint="eastAsia" w:ascii="Times New Roman" w:hAnsi="Times New Roman" w:cs="Times New Roman"/>
                <w:bCs/>
                <w:color w:val="auto"/>
                <w:szCs w:val="21"/>
                <w:highlight w:val="none"/>
              </w:rPr>
              <w:t>8500元/把</w:t>
            </w:r>
          </w:p>
        </w:tc>
        <w:tc>
          <w:tcPr>
            <w:tcW w:w="4809" w:type="dxa"/>
            <w:tcBorders>
              <w:top w:val="single" w:color="auto" w:sz="4" w:space="0"/>
              <w:left w:val="single" w:color="auto" w:sz="4" w:space="0"/>
              <w:bottom w:val="single" w:color="auto" w:sz="4" w:space="0"/>
              <w:right w:val="single" w:color="auto" w:sz="4" w:space="0"/>
            </w:tcBorders>
            <w:vAlign w:val="center"/>
          </w:tcPr>
          <w:p>
            <w:pPr>
              <w:pStyle w:val="6"/>
              <w:numPr>
                <w:ilvl w:val="0"/>
                <w:numId w:val="0"/>
              </w:numPr>
              <w:jc w:val="left"/>
              <w:rPr>
                <w:rFonts w:hint="eastAsia" w:ascii="宋体" w:hAnsi="宋体" w:eastAsia="宋体" w:cs="宋体"/>
                <w:color w:val="auto"/>
                <w:sz w:val="21"/>
                <w:szCs w:val="21"/>
                <w:highlight w:val="none"/>
                <w:lang w:eastAsia="zh-CN"/>
              </w:rPr>
            </w:pPr>
            <w:r>
              <w:rPr>
                <w:rFonts w:ascii="Times New Roman" w:hAnsi="Times New Roman" w:cs="Times New Roman"/>
                <w:bCs/>
                <w:color w:val="auto"/>
                <w:szCs w:val="21"/>
                <w:highlight w:val="none"/>
              </w:rPr>
              <w:t>直径10毫米，钳子夹持力不小于40N。工作长度420毫米，可高温高压消毒。</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530" w:type="dxa"/>
            <w:tcBorders>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 w:val="0"/>
                <w:bCs/>
                <w:color w:val="auto"/>
                <w:sz w:val="21"/>
                <w:szCs w:val="21"/>
                <w:highlight w:val="none"/>
                <w:lang w:val="en-US" w:eastAsia="zh-CN"/>
              </w:rPr>
            </w:pPr>
            <w:r>
              <w:rPr>
                <w:rFonts w:hint="eastAsia" w:cs="宋体"/>
                <w:b w:val="0"/>
                <w:bCs/>
                <w:color w:val="auto"/>
                <w:sz w:val="21"/>
                <w:szCs w:val="21"/>
                <w:highlight w:val="none"/>
                <w:lang w:val="en-US" w:eastAsia="zh-CN"/>
              </w:rPr>
              <w:t>2</w:t>
            </w:r>
          </w:p>
        </w:tc>
        <w:tc>
          <w:tcPr>
            <w:tcW w:w="1679"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color w:val="auto"/>
                <w:kern w:val="2"/>
                <w:sz w:val="21"/>
                <w:szCs w:val="21"/>
                <w:highlight w:val="none"/>
                <w:lang w:val="en-US" w:eastAsia="zh-CN" w:bidi="ar-SA"/>
              </w:rPr>
            </w:pPr>
            <w:r>
              <w:rPr>
                <w:rFonts w:ascii="Times New Roman" w:hAnsi="Times New Roman" w:cs="Times New Roman"/>
                <w:bCs/>
                <w:color w:val="auto"/>
                <w:szCs w:val="21"/>
                <w:highlight w:val="none"/>
              </w:rPr>
              <w:t>施夹器</w:t>
            </w:r>
          </w:p>
        </w:tc>
        <w:tc>
          <w:tcPr>
            <w:tcW w:w="900" w:type="dxa"/>
            <w:tcBorders>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b w:val="0"/>
                <w:bCs/>
                <w:color w:val="auto"/>
                <w:kern w:val="0"/>
                <w:sz w:val="21"/>
                <w:szCs w:val="21"/>
                <w:highlight w:val="none"/>
                <w:lang w:val="en-US" w:eastAsia="zh-CN"/>
              </w:rPr>
            </w:pPr>
            <w:r>
              <w:rPr>
                <w:rFonts w:ascii="Times New Roman" w:hAnsi="Times New Roman" w:cs="Times New Roman"/>
                <w:bCs/>
                <w:color w:val="auto"/>
                <w:szCs w:val="21"/>
                <w:highlight w:val="none"/>
              </w:rPr>
              <w:t>1把</w:t>
            </w:r>
          </w:p>
        </w:tc>
        <w:tc>
          <w:tcPr>
            <w:tcW w:w="15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b w:val="0"/>
                <w:bCs/>
                <w:color w:val="auto"/>
                <w:kern w:val="0"/>
                <w:sz w:val="21"/>
                <w:szCs w:val="21"/>
                <w:highlight w:val="none"/>
                <w:lang w:val="en-US" w:eastAsia="zh-CN"/>
              </w:rPr>
            </w:pPr>
            <w:r>
              <w:rPr>
                <w:rFonts w:hint="eastAsia" w:ascii="Times New Roman" w:hAnsi="Times New Roman" w:cs="Times New Roman"/>
                <w:bCs/>
                <w:color w:val="auto"/>
                <w:szCs w:val="21"/>
                <w:highlight w:val="none"/>
              </w:rPr>
              <w:t xml:space="preserve">8500元/把 </w:t>
            </w:r>
          </w:p>
        </w:tc>
        <w:tc>
          <w:tcPr>
            <w:tcW w:w="4809" w:type="dxa"/>
            <w:tcBorders>
              <w:top w:val="single" w:color="auto" w:sz="4" w:space="0"/>
              <w:left w:val="single" w:color="auto" w:sz="4" w:space="0"/>
              <w:bottom w:val="single" w:color="auto" w:sz="4" w:space="0"/>
              <w:right w:val="single" w:color="auto" w:sz="4" w:space="0"/>
            </w:tcBorders>
            <w:vAlign w:val="center"/>
          </w:tcPr>
          <w:p>
            <w:pPr>
              <w:pStyle w:val="6"/>
              <w:numPr>
                <w:ilvl w:val="0"/>
                <w:numId w:val="0"/>
              </w:numPr>
              <w:jc w:val="left"/>
              <w:rPr>
                <w:rFonts w:hint="eastAsia" w:ascii="宋体" w:hAnsi="宋体" w:eastAsia="宋体" w:cs="宋体"/>
                <w:color w:val="auto"/>
                <w:sz w:val="21"/>
                <w:szCs w:val="21"/>
                <w:highlight w:val="none"/>
                <w:lang w:eastAsia="zh-CN"/>
              </w:rPr>
            </w:pPr>
            <w:r>
              <w:rPr>
                <w:rFonts w:ascii="Times New Roman" w:hAnsi="Times New Roman" w:cs="Times New Roman"/>
                <w:bCs/>
                <w:color w:val="auto"/>
                <w:szCs w:val="21"/>
                <w:highlight w:val="none"/>
              </w:rPr>
              <w:t>直径5毫米，钳子夹持力不小于20N。工作长度420毫米，可高温高压消毒。</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530" w:type="dxa"/>
            <w:tcBorders>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 w:val="0"/>
                <w:bCs/>
                <w:color w:val="auto"/>
                <w:sz w:val="21"/>
                <w:szCs w:val="21"/>
                <w:highlight w:val="none"/>
                <w:lang w:val="en-US" w:eastAsia="zh-CN"/>
              </w:rPr>
            </w:pPr>
            <w:r>
              <w:rPr>
                <w:rFonts w:hint="eastAsia" w:cs="宋体"/>
                <w:b w:val="0"/>
                <w:bCs/>
                <w:color w:val="auto"/>
                <w:sz w:val="21"/>
                <w:szCs w:val="21"/>
                <w:highlight w:val="none"/>
                <w:lang w:val="en-US" w:eastAsia="zh-CN"/>
              </w:rPr>
              <w:t>3</w:t>
            </w:r>
          </w:p>
        </w:tc>
        <w:tc>
          <w:tcPr>
            <w:tcW w:w="1679"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color w:val="auto"/>
                <w:kern w:val="2"/>
                <w:sz w:val="21"/>
                <w:szCs w:val="21"/>
                <w:highlight w:val="none"/>
                <w:lang w:val="en-US" w:eastAsia="zh-CN" w:bidi="ar-SA"/>
              </w:rPr>
            </w:pPr>
            <w:r>
              <w:rPr>
                <w:rFonts w:ascii="Times New Roman" w:hAnsi="Times New Roman" w:cs="Times New Roman"/>
                <w:bCs/>
                <w:color w:val="auto"/>
                <w:szCs w:val="21"/>
                <w:highlight w:val="none"/>
              </w:rPr>
              <w:t>单极分离钳（弯分离钳）</w:t>
            </w:r>
          </w:p>
        </w:tc>
        <w:tc>
          <w:tcPr>
            <w:tcW w:w="900" w:type="dxa"/>
            <w:tcBorders>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b w:val="0"/>
                <w:bCs/>
                <w:color w:val="auto"/>
                <w:kern w:val="0"/>
                <w:sz w:val="21"/>
                <w:szCs w:val="21"/>
                <w:highlight w:val="none"/>
                <w:lang w:val="en-US" w:eastAsia="zh-CN"/>
              </w:rPr>
            </w:pPr>
            <w:r>
              <w:rPr>
                <w:rFonts w:ascii="Times New Roman" w:hAnsi="Times New Roman" w:cs="Times New Roman"/>
                <w:bCs/>
                <w:color w:val="auto"/>
                <w:szCs w:val="21"/>
                <w:highlight w:val="none"/>
              </w:rPr>
              <w:t>1把</w:t>
            </w:r>
          </w:p>
        </w:tc>
        <w:tc>
          <w:tcPr>
            <w:tcW w:w="15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b w:val="0"/>
                <w:bCs/>
                <w:color w:val="auto"/>
                <w:kern w:val="0"/>
                <w:sz w:val="21"/>
                <w:szCs w:val="21"/>
                <w:highlight w:val="none"/>
                <w:lang w:val="en-US" w:eastAsia="zh-CN"/>
              </w:rPr>
            </w:pPr>
            <w:r>
              <w:rPr>
                <w:rFonts w:hint="eastAsia" w:ascii="Times New Roman" w:hAnsi="Times New Roman" w:cs="Times New Roman"/>
                <w:bCs/>
                <w:color w:val="auto"/>
                <w:szCs w:val="21"/>
                <w:highlight w:val="none"/>
              </w:rPr>
              <w:t xml:space="preserve">3500元/把 </w:t>
            </w:r>
          </w:p>
        </w:tc>
        <w:tc>
          <w:tcPr>
            <w:tcW w:w="4809" w:type="dxa"/>
            <w:tcBorders>
              <w:top w:val="single" w:color="auto" w:sz="4" w:space="0"/>
              <w:left w:val="single" w:color="auto" w:sz="4" w:space="0"/>
              <w:bottom w:val="single" w:color="auto" w:sz="4" w:space="0"/>
              <w:right w:val="single" w:color="auto" w:sz="4" w:space="0"/>
            </w:tcBorders>
            <w:vAlign w:val="center"/>
          </w:tcPr>
          <w:p>
            <w:pPr>
              <w:pStyle w:val="6"/>
              <w:numPr>
                <w:ilvl w:val="0"/>
                <w:numId w:val="0"/>
              </w:numPr>
              <w:jc w:val="left"/>
              <w:rPr>
                <w:rFonts w:hint="eastAsia" w:ascii="宋体" w:hAnsi="宋体" w:eastAsia="宋体" w:cs="宋体"/>
                <w:color w:val="auto"/>
                <w:sz w:val="21"/>
                <w:szCs w:val="21"/>
                <w:highlight w:val="none"/>
                <w:lang w:eastAsia="zh-CN"/>
              </w:rPr>
            </w:pPr>
            <w:r>
              <w:rPr>
                <w:rFonts w:ascii="Times New Roman" w:hAnsi="Times New Roman" w:cs="Times New Roman"/>
                <w:bCs/>
                <w:color w:val="auto"/>
                <w:szCs w:val="21"/>
                <w:highlight w:val="none"/>
              </w:rPr>
              <w:t>直径5毫米，工作长度420毫米，钳子夹持力不小于20N。由绝缘层和不锈钢材料制成，带单极电凝接口，可高温高压消毒。</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530" w:type="dxa"/>
            <w:tcBorders>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 w:val="0"/>
                <w:bCs/>
                <w:color w:val="auto"/>
                <w:sz w:val="21"/>
                <w:szCs w:val="21"/>
                <w:highlight w:val="none"/>
                <w:lang w:val="en-US" w:eastAsia="zh-CN"/>
              </w:rPr>
            </w:pPr>
            <w:r>
              <w:rPr>
                <w:rFonts w:hint="eastAsia" w:cs="宋体"/>
                <w:b w:val="0"/>
                <w:bCs/>
                <w:color w:val="auto"/>
                <w:sz w:val="21"/>
                <w:szCs w:val="21"/>
                <w:highlight w:val="none"/>
                <w:lang w:val="en-US" w:eastAsia="zh-CN"/>
              </w:rPr>
              <w:t>4</w:t>
            </w:r>
          </w:p>
        </w:tc>
        <w:tc>
          <w:tcPr>
            <w:tcW w:w="1679"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color w:val="auto"/>
                <w:kern w:val="2"/>
                <w:sz w:val="21"/>
                <w:szCs w:val="21"/>
                <w:highlight w:val="none"/>
                <w:lang w:val="en-US" w:eastAsia="zh-CN" w:bidi="ar-SA"/>
              </w:rPr>
            </w:pPr>
            <w:r>
              <w:rPr>
                <w:rFonts w:ascii="Times New Roman" w:hAnsi="Times New Roman" w:cs="Times New Roman"/>
                <w:bCs/>
                <w:color w:val="auto"/>
                <w:szCs w:val="21"/>
                <w:highlight w:val="none"/>
              </w:rPr>
              <w:t>单极抓钳（肠抓钳）</w:t>
            </w:r>
          </w:p>
        </w:tc>
        <w:tc>
          <w:tcPr>
            <w:tcW w:w="900" w:type="dxa"/>
            <w:tcBorders>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b w:val="0"/>
                <w:bCs/>
                <w:color w:val="auto"/>
                <w:kern w:val="0"/>
                <w:sz w:val="21"/>
                <w:szCs w:val="21"/>
                <w:highlight w:val="none"/>
                <w:lang w:val="en-US" w:eastAsia="zh-CN"/>
              </w:rPr>
            </w:pPr>
            <w:r>
              <w:rPr>
                <w:rFonts w:ascii="Times New Roman" w:hAnsi="Times New Roman" w:cs="Times New Roman"/>
                <w:bCs/>
                <w:color w:val="auto"/>
                <w:szCs w:val="21"/>
                <w:highlight w:val="none"/>
              </w:rPr>
              <w:t>2把</w:t>
            </w:r>
          </w:p>
        </w:tc>
        <w:tc>
          <w:tcPr>
            <w:tcW w:w="15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b w:val="0"/>
                <w:bCs/>
                <w:color w:val="auto"/>
                <w:kern w:val="0"/>
                <w:sz w:val="21"/>
                <w:szCs w:val="21"/>
                <w:highlight w:val="none"/>
                <w:lang w:val="en-US" w:eastAsia="zh-CN"/>
              </w:rPr>
            </w:pPr>
            <w:r>
              <w:rPr>
                <w:rFonts w:hint="eastAsia" w:ascii="Times New Roman" w:hAnsi="Times New Roman" w:cs="Times New Roman"/>
                <w:bCs/>
                <w:color w:val="auto"/>
                <w:szCs w:val="21"/>
                <w:highlight w:val="none"/>
              </w:rPr>
              <w:t>3700元/把</w:t>
            </w:r>
          </w:p>
        </w:tc>
        <w:tc>
          <w:tcPr>
            <w:tcW w:w="4809" w:type="dxa"/>
            <w:tcBorders>
              <w:top w:val="single" w:color="auto" w:sz="4" w:space="0"/>
              <w:left w:val="single" w:color="auto" w:sz="4" w:space="0"/>
              <w:bottom w:val="single" w:color="auto" w:sz="4" w:space="0"/>
              <w:right w:val="single" w:color="auto" w:sz="4" w:space="0"/>
            </w:tcBorders>
            <w:vAlign w:val="center"/>
          </w:tcPr>
          <w:p>
            <w:pPr>
              <w:pStyle w:val="6"/>
              <w:numPr>
                <w:ilvl w:val="0"/>
                <w:numId w:val="0"/>
              </w:numPr>
              <w:jc w:val="left"/>
              <w:rPr>
                <w:rFonts w:hint="eastAsia" w:ascii="宋体" w:hAnsi="宋体" w:eastAsia="宋体" w:cs="宋体"/>
                <w:color w:val="auto"/>
                <w:sz w:val="21"/>
                <w:szCs w:val="21"/>
                <w:highlight w:val="none"/>
                <w:lang w:eastAsia="zh-CN"/>
              </w:rPr>
            </w:pPr>
            <w:r>
              <w:rPr>
                <w:rFonts w:ascii="Times New Roman" w:hAnsi="Times New Roman" w:cs="Times New Roman"/>
                <w:bCs/>
                <w:color w:val="auto"/>
                <w:szCs w:val="21"/>
                <w:highlight w:val="none"/>
              </w:rPr>
              <w:t>直径5毫米，工作长度420毫米，钳子夹持力不小于20N。由绝缘层和不锈钢材料制成，带单极电凝接口，可高温高压消毒。</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530" w:type="dxa"/>
            <w:tcBorders>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 w:val="0"/>
                <w:bCs/>
                <w:color w:val="auto"/>
                <w:sz w:val="21"/>
                <w:szCs w:val="21"/>
                <w:highlight w:val="none"/>
                <w:lang w:val="en-US" w:eastAsia="zh-CN"/>
              </w:rPr>
            </w:pPr>
            <w:r>
              <w:rPr>
                <w:rFonts w:hint="eastAsia" w:cs="宋体"/>
                <w:b w:val="0"/>
                <w:bCs/>
                <w:color w:val="auto"/>
                <w:sz w:val="21"/>
                <w:szCs w:val="21"/>
                <w:highlight w:val="none"/>
                <w:lang w:val="en-US" w:eastAsia="zh-CN"/>
              </w:rPr>
              <w:t>5</w:t>
            </w:r>
          </w:p>
        </w:tc>
        <w:tc>
          <w:tcPr>
            <w:tcW w:w="1679"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color w:val="auto"/>
                <w:kern w:val="2"/>
                <w:sz w:val="21"/>
                <w:szCs w:val="21"/>
                <w:highlight w:val="none"/>
                <w:lang w:val="en-US" w:eastAsia="zh-CN" w:bidi="ar-SA"/>
              </w:rPr>
            </w:pPr>
            <w:r>
              <w:rPr>
                <w:rFonts w:ascii="Times New Roman" w:hAnsi="Times New Roman" w:cs="Times New Roman"/>
                <w:bCs/>
                <w:color w:val="auto"/>
                <w:szCs w:val="21"/>
                <w:highlight w:val="none"/>
              </w:rPr>
              <w:t>单极抓钳（胃抓钳）</w:t>
            </w:r>
          </w:p>
        </w:tc>
        <w:tc>
          <w:tcPr>
            <w:tcW w:w="900" w:type="dxa"/>
            <w:tcBorders>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b w:val="0"/>
                <w:bCs/>
                <w:color w:val="auto"/>
                <w:kern w:val="0"/>
                <w:sz w:val="21"/>
                <w:szCs w:val="21"/>
                <w:highlight w:val="none"/>
                <w:lang w:val="en-US" w:eastAsia="zh-CN"/>
              </w:rPr>
            </w:pPr>
            <w:r>
              <w:rPr>
                <w:rFonts w:ascii="Times New Roman" w:hAnsi="Times New Roman" w:cs="Times New Roman"/>
                <w:bCs/>
                <w:color w:val="auto"/>
                <w:szCs w:val="21"/>
                <w:highlight w:val="none"/>
              </w:rPr>
              <w:t>2把</w:t>
            </w:r>
          </w:p>
        </w:tc>
        <w:tc>
          <w:tcPr>
            <w:tcW w:w="15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b w:val="0"/>
                <w:bCs/>
                <w:color w:val="auto"/>
                <w:kern w:val="0"/>
                <w:sz w:val="21"/>
                <w:szCs w:val="21"/>
                <w:highlight w:val="none"/>
                <w:lang w:val="en-US" w:eastAsia="zh-CN"/>
              </w:rPr>
            </w:pPr>
            <w:r>
              <w:rPr>
                <w:rFonts w:hint="eastAsia" w:ascii="Times New Roman" w:hAnsi="Times New Roman" w:cs="Times New Roman"/>
                <w:bCs/>
                <w:color w:val="auto"/>
                <w:szCs w:val="21"/>
                <w:highlight w:val="none"/>
              </w:rPr>
              <w:t>3500元/把</w:t>
            </w:r>
          </w:p>
        </w:tc>
        <w:tc>
          <w:tcPr>
            <w:tcW w:w="4809" w:type="dxa"/>
            <w:tcBorders>
              <w:top w:val="single" w:color="auto" w:sz="4" w:space="0"/>
              <w:left w:val="single" w:color="auto" w:sz="4" w:space="0"/>
              <w:bottom w:val="single" w:color="auto" w:sz="4" w:space="0"/>
              <w:right w:val="single" w:color="auto" w:sz="4" w:space="0"/>
            </w:tcBorders>
            <w:vAlign w:val="center"/>
          </w:tcPr>
          <w:p>
            <w:pPr>
              <w:pStyle w:val="6"/>
              <w:numPr>
                <w:ilvl w:val="0"/>
                <w:numId w:val="0"/>
              </w:numPr>
              <w:jc w:val="left"/>
              <w:rPr>
                <w:rFonts w:hint="eastAsia" w:ascii="宋体" w:hAnsi="宋体" w:eastAsia="宋体" w:cs="宋体"/>
                <w:color w:val="auto"/>
                <w:sz w:val="21"/>
                <w:szCs w:val="21"/>
                <w:highlight w:val="none"/>
                <w:lang w:eastAsia="zh-CN"/>
              </w:rPr>
            </w:pPr>
            <w:r>
              <w:rPr>
                <w:rFonts w:ascii="Times New Roman" w:hAnsi="Times New Roman" w:cs="Times New Roman"/>
                <w:bCs/>
                <w:color w:val="auto"/>
                <w:szCs w:val="21"/>
                <w:highlight w:val="none"/>
              </w:rPr>
              <w:t>直径5毫米，工作长度420毫米，钳子夹持力不小于20N。由绝缘层和不锈钢材料制成，带单极电凝接口，可高温高压消毒。</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530" w:type="dxa"/>
            <w:tcBorders>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 w:val="0"/>
                <w:bCs/>
                <w:color w:val="auto"/>
                <w:sz w:val="21"/>
                <w:szCs w:val="21"/>
                <w:highlight w:val="none"/>
                <w:lang w:val="en-US" w:eastAsia="zh-CN"/>
              </w:rPr>
            </w:pPr>
            <w:r>
              <w:rPr>
                <w:rFonts w:hint="eastAsia" w:cs="宋体"/>
                <w:b w:val="0"/>
                <w:bCs/>
                <w:color w:val="auto"/>
                <w:sz w:val="21"/>
                <w:szCs w:val="21"/>
                <w:highlight w:val="none"/>
                <w:lang w:val="en-US" w:eastAsia="zh-CN"/>
              </w:rPr>
              <w:t>6</w:t>
            </w:r>
          </w:p>
        </w:tc>
        <w:tc>
          <w:tcPr>
            <w:tcW w:w="1679"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color w:val="auto"/>
                <w:kern w:val="2"/>
                <w:sz w:val="21"/>
                <w:szCs w:val="21"/>
                <w:highlight w:val="none"/>
                <w:lang w:val="en-US" w:eastAsia="zh-CN" w:bidi="ar-SA"/>
              </w:rPr>
            </w:pPr>
            <w:r>
              <w:rPr>
                <w:rFonts w:ascii="Times New Roman" w:hAnsi="Times New Roman" w:cs="Times New Roman"/>
                <w:bCs/>
                <w:color w:val="auto"/>
                <w:szCs w:val="21"/>
                <w:highlight w:val="none"/>
              </w:rPr>
              <w:t>O型持针钳</w:t>
            </w:r>
          </w:p>
        </w:tc>
        <w:tc>
          <w:tcPr>
            <w:tcW w:w="900" w:type="dxa"/>
            <w:tcBorders>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b w:val="0"/>
                <w:bCs/>
                <w:color w:val="auto"/>
                <w:kern w:val="0"/>
                <w:sz w:val="21"/>
                <w:szCs w:val="21"/>
                <w:highlight w:val="none"/>
                <w:lang w:val="en-US" w:eastAsia="zh-CN"/>
              </w:rPr>
            </w:pPr>
            <w:r>
              <w:rPr>
                <w:rFonts w:ascii="Times New Roman" w:hAnsi="Times New Roman" w:cs="Times New Roman"/>
                <w:bCs/>
                <w:color w:val="auto"/>
                <w:szCs w:val="21"/>
                <w:highlight w:val="none"/>
              </w:rPr>
              <w:t>1把</w:t>
            </w:r>
          </w:p>
        </w:tc>
        <w:tc>
          <w:tcPr>
            <w:tcW w:w="15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b w:val="0"/>
                <w:bCs/>
                <w:color w:val="auto"/>
                <w:kern w:val="0"/>
                <w:sz w:val="21"/>
                <w:szCs w:val="21"/>
                <w:highlight w:val="none"/>
                <w:lang w:val="en-US" w:eastAsia="zh-CN"/>
              </w:rPr>
            </w:pPr>
            <w:r>
              <w:rPr>
                <w:rFonts w:hint="eastAsia" w:ascii="Times New Roman" w:hAnsi="Times New Roman" w:cs="Times New Roman"/>
                <w:bCs/>
                <w:color w:val="auto"/>
                <w:szCs w:val="21"/>
                <w:highlight w:val="none"/>
              </w:rPr>
              <w:t>5400元/把</w:t>
            </w:r>
          </w:p>
        </w:tc>
        <w:tc>
          <w:tcPr>
            <w:tcW w:w="4809" w:type="dxa"/>
            <w:tcBorders>
              <w:top w:val="single" w:color="auto" w:sz="4" w:space="0"/>
              <w:left w:val="single" w:color="auto" w:sz="4" w:space="0"/>
              <w:bottom w:val="single" w:color="auto" w:sz="4" w:space="0"/>
              <w:right w:val="single" w:color="auto" w:sz="4" w:space="0"/>
            </w:tcBorders>
            <w:vAlign w:val="center"/>
          </w:tcPr>
          <w:p>
            <w:pPr>
              <w:pStyle w:val="6"/>
              <w:numPr>
                <w:ilvl w:val="0"/>
                <w:numId w:val="0"/>
              </w:numPr>
              <w:jc w:val="left"/>
              <w:rPr>
                <w:rFonts w:hint="eastAsia" w:ascii="宋体" w:hAnsi="宋体" w:eastAsia="宋体" w:cs="宋体"/>
                <w:color w:val="auto"/>
                <w:sz w:val="21"/>
                <w:szCs w:val="21"/>
                <w:highlight w:val="none"/>
                <w:lang w:eastAsia="zh-CN"/>
              </w:rPr>
            </w:pPr>
            <w:r>
              <w:rPr>
                <w:rFonts w:ascii="Times New Roman" w:hAnsi="Times New Roman" w:cs="Times New Roman"/>
                <w:bCs/>
                <w:color w:val="auto"/>
                <w:szCs w:val="21"/>
                <w:highlight w:val="none"/>
              </w:rPr>
              <w:t>直径5毫米，工作长度420毫米，钳子夹持力不小于20N。可高温高压消毒。</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530" w:type="dxa"/>
            <w:tcBorders>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 w:val="0"/>
                <w:bCs/>
                <w:color w:val="auto"/>
                <w:sz w:val="21"/>
                <w:szCs w:val="21"/>
                <w:highlight w:val="none"/>
                <w:lang w:val="en-US" w:eastAsia="zh-CN"/>
              </w:rPr>
            </w:pPr>
            <w:r>
              <w:rPr>
                <w:rFonts w:hint="eastAsia" w:cs="宋体"/>
                <w:b w:val="0"/>
                <w:bCs/>
                <w:color w:val="auto"/>
                <w:sz w:val="21"/>
                <w:szCs w:val="21"/>
                <w:highlight w:val="none"/>
                <w:lang w:val="en-US" w:eastAsia="zh-CN"/>
              </w:rPr>
              <w:t>7</w:t>
            </w:r>
          </w:p>
        </w:tc>
        <w:tc>
          <w:tcPr>
            <w:tcW w:w="1679"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color w:val="auto"/>
                <w:kern w:val="2"/>
                <w:sz w:val="21"/>
                <w:szCs w:val="21"/>
                <w:highlight w:val="none"/>
                <w:lang w:val="en-US" w:eastAsia="zh-CN" w:bidi="ar-SA"/>
              </w:rPr>
            </w:pPr>
            <w:r>
              <w:rPr>
                <w:rFonts w:ascii="Times New Roman" w:hAnsi="Times New Roman" w:cs="Times New Roman"/>
                <w:bCs/>
                <w:color w:val="auto"/>
                <w:szCs w:val="21"/>
                <w:highlight w:val="none"/>
              </w:rPr>
              <w:t>双极电凝钳</w:t>
            </w:r>
          </w:p>
        </w:tc>
        <w:tc>
          <w:tcPr>
            <w:tcW w:w="900" w:type="dxa"/>
            <w:tcBorders>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b w:val="0"/>
                <w:bCs/>
                <w:color w:val="auto"/>
                <w:kern w:val="0"/>
                <w:sz w:val="21"/>
                <w:szCs w:val="21"/>
                <w:highlight w:val="none"/>
                <w:lang w:val="en-US" w:eastAsia="zh-CN"/>
              </w:rPr>
            </w:pPr>
            <w:r>
              <w:rPr>
                <w:rFonts w:ascii="Times New Roman" w:hAnsi="Times New Roman" w:cs="Times New Roman"/>
                <w:bCs/>
                <w:color w:val="auto"/>
                <w:szCs w:val="21"/>
                <w:highlight w:val="none"/>
              </w:rPr>
              <w:t>1把</w:t>
            </w:r>
          </w:p>
        </w:tc>
        <w:tc>
          <w:tcPr>
            <w:tcW w:w="15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b w:val="0"/>
                <w:bCs/>
                <w:color w:val="auto"/>
                <w:kern w:val="0"/>
                <w:sz w:val="21"/>
                <w:szCs w:val="21"/>
                <w:highlight w:val="none"/>
                <w:lang w:val="en-US" w:eastAsia="zh-CN"/>
              </w:rPr>
            </w:pPr>
            <w:r>
              <w:rPr>
                <w:rFonts w:hint="eastAsia" w:ascii="Times New Roman" w:hAnsi="Times New Roman" w:cs="Times New Roman"/>
                <w:bCs/>
                <w:color w:val="auto"/>
                <w:szCs w:val="21"/>
                <w:highlight w:val="none"/>
              </w:rPr>
              <w:t xml:space="preserve">9600元/把 </w:t>
            </w:r>
          </w:p>
        </w:tc>
        <w:tc>
          <w:tcPr>
            <w:tcW w:w="4809" w:type="dxa"/>
            <w:tcBorders>
              <w:top w:val="single" w:color="auto" w:sz="4" w:space="0"/>
              <w:left w:val="single" w:color="auto" w:sz="4" w:space="0"/>
              <w:bottom w:val="single" w:color="auto" w:sz="4" w:space="0"/>
              <w:right w:val="single" w:color="auto" w:sz="4" w:space="0"/>
            </w:tcBorders>
            <w:vAlign w:val="center"/>
          </w:tcPr>
          <w:p>
            <w:pPr>
              <w:pStyle w:val="6"/>
              <w:numPr>
                <w:ilvl w:val="0"/>
                <w:numId w:val="0"/>
              </w:numPr>
              <w:jc w:val="left"/>
              <w:rPr>
                <w:rFonts w:hint="eastAsia" w:ascii="宋体" w:hAnsi="宋体" w:eastAsia="宋体" w:cs="宋体"/>
                <w:color w:val="auto"/>
                <w:sz w:val="21"/>
                <w:szCs w:val="21"/>
                <w:highlight w:val="none"/>
                <w:lang w:eastAsia="zh-CN"/>
              </w:rPr>
            </w:pPr>
            <w:r>
              <w:rPr>
                <w:rFonts w:ascii="Times New Roman" w:hAnsi="Times New Roman" w:cs="Times New Roman"/>
                <w:bCs/>
                <w:color w:val="auto"/>
                <w:szCs w:val="21"/>
                <w:highlight w:val="none"/>
              </w:rPr>
              <w:t>直径5毫米，工作长度420毫米，可高温高压消毒。</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530" w:type="dxa"/>
            <w:tcBorders>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 w:val="0"/>
                <w:bCs/>
                <w:color w:val="auto"/>
                <w:sz w:val="21"/>
                <w:szCs w:val="21"/>
                <w:highlight w:val="none"/>
                <w:lang w:val="en-US" w:eastAsia="zh-CN"/>
              </w:rPr>
            </w:pPr>
            <w:r>
              <w:rPr>
                <w:rFonts w:hint="eastAsia" w:cs="宋体"/>
                <w:b w:val="0"/>
                <w:bCs/>
                <w:color w:val="auto"/>
                <w:sz w:val="21"/>
                <w:szCs w:val="21"/>
                <w:highlight w:val="none"/>
                <w:lang w:val="en-US" w:eastAsia="zh-CN"/>
              </w:rPr>
              <w:t>8</w:t>
            </w:r>
          </w:p>
        </w:tc>
        <w:tc>
          <w:tcPr>
            <w:tcW w:w="1679"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color w:val="auto"/>
                <w:kern w:val="2"/>
                <w:sz w:val="21"/>
                <w:szCs w:val="21"/>
                <w:highlight w:val="none"/>
                <w:lang w:val="en-US" w:eastAsia="zh-CN" w:bidi="ar-SA"/>
              </w:rPr>
            </w:pPr>
            <w:r>
              <w:rPr>
                <w:rFonts w:ascii="Times New Roman" w:hAnsi="Times New Roman" w:cs="Times New Roman"/>
                <w:bCs/>
                <w:color w:val="auto"/>
                <w:szCs w:val="21"/>
                <w:highlight w:val="none"/>
              </w:rPr>
              <w:t>电凝棒</w:t>
            </w:r>
          </w:p>
        </w:tc>
        <w:tc>
          <w:tcPr>
            <w:tcW w:w="900" w:type="dxa"/>
            <w:tcBorders>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b w:val="0"/>
                <w:bCs/>
                <w:color w:val="auto"/>
                <w:kern w:val="0"/>
                <w:sz w:val="21"/>
                <w:szCs w:val="21"/>
                <w:highlight w:val="none"/>
                <w:lang w:val="en-US" w:eastAsia="zh-CN"/>
              </w:rPr>
            </w:pPr>
            <w:r>
              <w:rPr>
                <w:rFonts w:ascii="Times New Roman" w:hAnsi="Times New Roman" w:cs="Times New Roman"/>
                <w:bCs/>
                <w:color w:val="auto"/>
                <w:szCs w:val="21"/>
                <w:highlight w:val="none"/>
              </w:rPr>
              <w:t>1把</w:t>
            </w:r>
          </w:p>
        </w:tc>
        <w:tc>
          <w:tcPr>
            <w:tcW w:w="15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b w:val="0"/>
                <w:bCs/>
                <w:color w:val="auto"/>
                <w:kern w:val="0"/>
                <w:sz w:val="21"/>
                <w:szCs w:val="21"/>
                <w:highlight w:val="none"/>
                <w:lang w:val="en-US" w:eastAsia="zh-CN"/>
              </w:rPr>
            </w:pPr>
            <w:r>
              <w:rPr>
                <w:rFonts w:hint="eastAsia" w:ascii="Times New Roman" w:hAnsi="Times New Roman" w:cs="Times New Roman"/>
                <w:bCs/>
                <w:color w:val="auto"/>
                <w:szCs w:val="21"/>
                <w:highlight w:val="none"/>
              </w:rPr>
              <w:t>1700元/把</w:t>
            </w:r>
          </w:p>
        </w:tc>
        <w:tc>
          <w:tcPr>
            <w:tcW w:w="4809" w:type="dxa"/>
            <w:tcBorders>
              <w:top w:val="single" w:color="auto" w:sz="4" w:space="0"/>
              <w:left w:val="single" w:color="auto" w:sz="4" w:space="0"/>
              <w:bottom w:val="single" w:color="auto" w:sz="4" w:space="0"/>
              <w:right w:val="single" w:color="auto" w:sz="4" w:space="0"/>
            </w:tcBorders>
            <w:vAlign w:val="center"/>
          </w:tcPr>
          <w:p>
            <w:pPr>
              <w:pStyle w:val="6"/>
              <w:numPr>
                <w:ilvl w:val="0"/>
                <w:numId w:val="0"/>
              </w:numPr>
              <w:jc w:val="left"/>
              <w:rPr>
                <w:rFonts w:hint="eastAsia" w:ascii="宋体" w:hAnsi="宋体" w:eastAsia="宋体" w:cs="宋体"/>
                <w:color w:val="auto"/>
                <w:sz w:val="21"/>
                <w:szCs w:val="21"/>
                <w:highlight w:val="none"/>
                <w:lang w:eastAsia="zh-CN"/>
              </w:rPr>
            </w:pPr>
            <w:r>
              <w:rPr>
                <w:rFonts w:ascii="Times New Roman" w:hAnsi="Times New Roman" w:cs="Times New Roman"/>
                <w:bCs/>
                <w:color w:val="auto"/>
                <w:szCs w:val="21"/>
                <w:highlight w:val="none"/>
              </w:rPr>
              <w:t>直径5毫米，工作长度420毫米，可高温高压消毒。</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530" w:type="dxa"/>
            <w:tcBorders>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 w:val="0"/>
                <w:bCs/>
                <w:color w:val="auto"/>
                <w:sz w:val="21"/>
                <w:szCs w:val="21"/>
                <w:highlight w:val="none"/>
                <w:lang w:val="en-US" w:eastAsia="zh-CN"/>
              </w:rPr>
            </w:pPr>
            <w:r>
              <w:rPr>
                <w:rFonts w:hint="eastAsia" w:cs="宋体"/>
                <w:b w:val="0"/>
                <w:bCs/>
                <w:color w:val="auto"/>
                <w:sz w:val="21"/>
                <w:szCs w:val="21"/>
                <w:highlight w:val="none"/>
                <w:lang w:val="en-US" w:eastAsia="zh-CN"/>
              </w:rPr>
              <w:t>9</w:t>
            </w:r>
          </w:p>
        </w:tc>
        <w:tc>
          <w:tcPr>
            <w:tcW w:w="1679"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color w:val="auto"/>
                <w:kern w:val="2"/>
                <w:sz w:val="21"/>
                <w:szCs w:val="21"/>
                <w:highlight w:val="none"/>
                <w:lang w:val="en-US" w:eastAsia="zh-CN" w:bidi="ar-SA"/>
              </w:rPr>
            </w:pPr>
            <w:r>
              <w:rPr>
                <w:rFonts w:ascii="Times New Roman" w:hAnsi="Times New Roman" w:cs="Times New Roman"/>
                <w:bCs/>
                <w:color w:val="auto"/>
                <w:szCs w:val="21"/>
                <w:highlight w:val="none"/>
              </w:rPr>
              <w:t>电凝钩</w:t>
            </w:r>
          </w:p>
        </w:tc>
        <w:tc>
          <w:tcPr>
            <w:tcW w:w="900" w:type="dxa"/>
            <w:tcBorders>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b w:val="0"/>
                <w:bCs/>
                <w:color w:val="auto"/>
                <w:kern w:val="0"/>
                <w:sz w:val="21"/>
                <w:szCs w:val="21"/>
                <w:highlight w:val="none"/>
                <w:lang w:val="en-US" w:eastAsia="zh-CN"/>
              </w:rPr>
            </w:pPr>
            <w:r>
              <w:rPr>
                <w:rFonts w:ascii="Times New Roman" w:hAnsi="Times New Roman" w:cs="Times New Roman"/>
                <w:bCs/>
                <w:color w:val="auto"/>
                <w:szCs w:val="21"/>
                <w:highlight w:val="none"/>
              </w:rPr>
              <w:t>1支</w:t>
            </w:r>
          </w:p>
        </w:tc>
        <w:tc>
          <w:tcPr>
            <w:tcW w:w="15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b w:val="0"/>
                <w:bCs/>
                <w:color w:val="auto"/>
                <w:kern w:val="0"/>
                <w:sz w:val="21"/>
                <w:szCs w:val="21"/>
                <w:highlight w:val="none"/>
                <w:lang w:val="en-US" w:eastAsia="zh-CN"/>
              </w:rPr>
            </w:pPr>
            <w:r>
              <w:rPr>
                <w:rFonts w:hint="eastAsia" w:ascii="Times New Roman" w:hAnsi="Times New Roman" w:cs="Times New Roman"/>
                <w:bCs/>
                <w:color w:val="auto"/>
                <w:szCs w:val="21"/>
                <w:highlight w:val="none"/>
              </w:rPr>
              <w:t>1700元/把</w:t>
            </w:r>
          </w:p>
        </w:tc>
        <w:tc>
          <w:tcPr>
            <w:tcW w:w="4809" w:type="dxa"/>
            <w:tcBorders>
              <w:top w:val="single" w:color="auto" w:sz="4" w:space="0"/>
              <w:left w:val="single" w:color="auto" w:sz="4" w:space="0"/>
              <w:bottom w:val="single" w:color="auto" w:sz="4" w:space="0"/>
              <w:right w:val="single" w:color="auto" w:sz="4" w:space="0"/>
            </w:tcBorders>
            <w:vAlign w:val="center"/>
          </w:tcPr>
          <w:p>
            <w:pPr>
              <w:pStyle w:val="6"/>
              <w:numPr>
                <w:ilvl w:val="0"/>
                <w:numId w:val="0"/>
              </w:numPr>
              <w:jc w:val="left"/>
              <w:rPr>
                <w:rFonts w:hint="eastAsia" w:ascii="宋体" w:hAnsi="宋体" w:eastAsia="宋体" w:cs="宋体"/>
                <w:color w:val="auto"/>
                <w:sz w:val="21"/>
                <w:szCs w:val="21"/>
                <w:highlight w:val="none"/>
                <w:lang w:eastAsia="zh-CN"/>
              </w:rPr>
            </w:pPr>
            <w:r>
              <w:rPr>
                <w:rFonts w:ascii="Times New Roman" w:hAnsi="Times New Roman" w:cs="Times New Roman"/>
                <w:bCs/>
                <w:color w:val="auto"/>
                <w:szCs w:val="21"/>
                <w:highlight w:val="none"/>
              </w:rPr>
              <w:t>直径5毫米，工作长度420毫米，可高温高压消毒。</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530" w:type="dxa"/>
            <w:tcBorders>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 w:val="0"/>
                <w:bCs/>
                <w:color w:val="auto"/>
                <w:sz w:val="21"/>
                <w:szCs w:val="21"/>
                <w:highlight w:val="none"/>
                <w:lang w:val="en-US" w:eastAsia="zh-CN"/>
              </w:rPr>
            </w:pPr>
            <w:r>
              <w:rPr>
                <w:rFonts w:hint="eastAsia" w:cs="宋体"/>
                <w:b w:val="0"/>
                <w:bCs/>
                <w:color w:val="auto"/>
                <w:sz w:val="21"/>
                <w:szCs w:val="21"/>
                <w:highlight w:val="none"/>
                <w:lang w:val="en-US" w:eastAsia="zh-CN"/>
              </w:rPr>
              <w:t>10</w:t>
            </w:r>
          </w:p>
        </w:tc>
        <w:tc>
          <w:tcPr>
            <w:tcW w:w="1679"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color w:val="auto"/>
                <w:kern w:val="2"/>
                <w:sz w:val="21"/>
                <w:szCs w:val="21"/>
                <w:highlight w:val="none"/>
                <w:lang w:val="en-US" w:eastAsia="zh-CN" w:bidi="ar-SA"/>
              </w:rPr>
            </w:pPr>
            <w:r>
              <w:rPr>
                <w:rFonts w:ascii="Times New Roman" w:hAnsi="Times New Roman" w:cs="Times New Roman"/>
                <w:bCs/>
                <w:color w:val="auto"/>
                <w:szCs w:val="21"/>
                <w:highlight w:val="none"/>
              </w:rPr>
              <w:t>单极剪刀（弯剪刀）</w:t>
            </w:r>
          </w:p>
        </w:tc>
        <w:tc>
          <w:tcPr>
            <w:tcW w:w="900" w:type="dxa"/>
            <w:tcBorders>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b w:val="0"/>
                <w:bCs/>
                <w:color w:val="auto"/>
                <w:kern w:val="0"/>
                <w:sz w:val="21"/>
                <w:szCs w:val="21"/>
                <w:highlight w:val="none"/>
                <w:lang w:val="en-US" w:eastAsia="zh-CN"/>
              </w:rPr>
            </w:pPr>
            <w:r>
              <w:rPr>
                <w:rFonts w:ascii="Times New Roman" w:hAnsi="Times New Roman" w:cs="Times New Roman"/>
                <w:bCs/>
                <w:color w:val="auto"/>
                <w:szCs w:val="21"/>
                <w:highlight w:val="none"/>
              </w:rPr>
              <w:t>1把</w:t>
            </w:r>
          </w:p>
        </w:tc>
        <w:tc>
          <w:tcPr>
            <w:tcW w:w="15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b w:val="0"/>
                <w:bCs/>
                <w:color w:val="auto"/>
                <w:kern w:val="0"/>
                <w:sz w:val="21"/>
                <w:szCs w:val="21"/>
                <w:highlight w:val="none"/>
                <w:lang w:val="en-US" w:eastAsia="zh-CN"/>
              </w:rPr>
            </w:pPr>
            <w:r>
              <w:rPr>
                <w:rFonts w:hint="eastAsia" w:ascii="Times New Roman" w:hAnsi="Times New Roman" w:cs="Times New Roman"/>
                <w:bCs/>
                <w:color w:val="auto"/>
                <w:szCs w:val="21"/>
                <w:highlight w:val="none"/>
              </w:rPr>
              <w:t>3500元/把</w:t>
            </w:r>
          </w:p>
        </w:tc>
        <w:tc>
          <w:tcPr>
            <w:tcW w:w="4809" w:type="dxa"/>
            <w:tcBorders>
              <w:top w:val="single" w:color="auto" w:sz="4" w:space="0"/>
              <w:left w:val="single" w:color="auto" w:sz="4" w:space="0"/>
              <w:bottom w:val="single" w:color="auto" w:sz="4" w:space="0"/>
              <w:right w:val="single" w:color="auto" w:sz="4" w:space="0"/>
            </w:tcBorders>
            <w:vAlign w:val="center"/>
          </w:tcPr>
          <w:p>
            <w:pPr>
              <w:pStyle w:val="6"/>
              <w:numPr>
                <w:ilvl w:val="0"/>
                <w:numId w:val="0"/>
              </w:numPr>
              <w:jc w:val="left"/>
              <w:rPr>
                <w:rFonts w:hint="eastAsia" w:ascii="宋体" w:hAnsi="宋体" w:eastAsia="宋体" w:cs="宋体"/>
                <w:color w:val="auto"/>
                <w:sz w:val="21"/>
                <w:szCs w:val="21"/>
                <w:highlight w:val="none"/>
                <w:lang w:eastAsia="zh-CN"/>
              </w:rPr>
            </w:pPr>
            <w:r>
              <w:rPr>
                <w:rFonts w:ascii="Times New Roman" w:hAnsi="Times New Roman" w:cs="Times New Roman"/>
                <w:bCs/>
                <w:color w:val="auto"/>
                <w:szCs w:val="21"/>
                <w:highlight w:val="none"/>
              </w:rPr>
              <w:t>直径5毫米，工作长度420毫米，可高温高压消毒。</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530" w:type="dxa"/>
            <w:tcBorders>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 w:val="0"/>
                <w:bCs/>
                <w:color w:val="auto"/>
                <w:sz w:val="21"/>
                <w:szCs w:val="21"/>
                <w:highlight w:val="none"/>
                <w:lang w:val="en-US" w:eastAsia="zh-CN"/>
              </w:rPr>
            </w:pPr>
            <w:r>
              <w:rPr>
                <w:rFonts w:hint="eastAsia" w:cs="宋体"/>
                <w:b w:val="0"/>
                <w:bCs/>
                <w:color w:val="auto"/>
                <w:sz w:val="21"/>
                <w:szCs w:val="21"/>
                <w:highlight w:val="none"/>
                <w:lang w:val="en-US" w:eastAsia="zh-CN"/>
              </w:rPr>
              <w:t>11</w:t>
            </w:r>
          </w:p>
        </w:tc>
        <w:tc>
          <w:tcPr>
            <w:tcW w:w="1679"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color w:val="auto"/>
                <w:kern w:val="2"/>
                <w:sz w:val="21"/>
                <w:szCs w:val="21"/>
                <w:highlight w:val="none"/>
                <w:lang w:val="en-US" w:eastAsia="zh-CN" w:bidi="ar-SA"/>
              </w:rPr>
            </w:pPr>
            <w:r>
              <w:rPr>
                <w:rFonts w:ascii="Times New Roman" w:hAnsi="Times New Roman" w:cs="Times New Roman"/>
                <w:bCs/>
                <w:color w:val="auto"/>
                <w:szCs w:val="21"/>
                <w:highlight w:val="none"/>
              </w:rPr>
              <w:t>按压式吸引器</w:t>
            </w:r>
          </w:p>
        </w:tc>
        <w:tc>
          <w:tcPr>
            <w:tcW w:w="900" w:type="dxa"/>
            <w:tcBorders>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b w:val="0"/>
                <w:bCs/>
                <w:color w:val="auto"/>
                <w:kern w:val="0"/>
                <w:sz w:val="21"/>
                <w:szCs w:val="21"/>
                <w:highlight w:val="none"/>
                <w:lang w:val="en-US" w:eastAsia="zh-CN"/>
              </w:rPr>
            </w:pPr>
            <w:r>
              <w:rPr>
                <w:rFonts w:ascii="Times New Roman" w:hAnsi="Times New Roman" w:cs="Times New Roman"/>
                <w:bCs/>
                <w:color w:val="auto"/>
                <w:szCs w:val="21"/>
                <w:highlight w:val="none"/>
              </w:rPr>
              <w:t>1把</w:t>
            </w:r>
          </w:p>
        </w:tc>
        <w:tc>
          <w:tcPr>
            <w:tcW w:w="15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b w:val="0"/>
                <w:bCs/>
                <w:color w:val="auto"/>
                <w:kern w:val="0"/>
                <w:sz w:val="21"/>
                <w:szCs w:val="21"/>
                <w:highlight w:val="none"/>
                <w:lang w:val="en-US" w:eastAsia="zh-CN"/>
              </w:rPr>
            </w:pPr>
            <w:r>
              <w:rPr>
                <w:rFonts w:hint="eastAsia" w:ascii="Times New Roman" w:hAnsi="Times New Roman" w:cs="Times New Roman"/>
                <w:bCs/>
                <w:color w:val="auto"/>
                <w:szCs w:val="21"/>
                <w:highlight w:val="none"/>
              </w:rPr>
              <w:t>4700元/把</w:t>
            </w:r>
          </w:p>
        </w:tc>
        <w:tc>
          <w:tcPr>
            <w:tcW w:w="480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1"/>
                <w:szCs w:val="21"/>
                <w:highlight w:val="none"/>
                <w:lang w:eastAsia="zh-CN"/>
              </w:rPr>
            </w:pPr>
            <w:r>
              <w:rPr>
                <w:rFonts w:ascii="Times New Roman" w:hAnsi="Times New Roman" w:cs="Times New Roman"/>
                <w:bCs/>
                <w:color w:val="auto"/>
                <w:szCs w:val="21"/>
                <w:highlight w:val="none"/>
              </w:rPr>
              <w:t>直径5毫米，工作长度420毫米，可高温高压消毒。</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530" w:type="dxa"/>
            <w:tcBorders>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 w:val="0"/>
                <w:bCs/>
                <w:color w:val="auto"/>
                <w:sz w:val="21"/>
                <w:szCs w:val="21"/>
                <w:highlight w:val="none"/>
                <w:lang w:val="en-US" w:eastAsia="zh-CN"/>
              </w:rPr>
            </w:pPr>
            <w:r>
              <w:rPr>
                <w:rFonts w:hint="eastAsia" w:cs="宋体"/>
                <w:b w:val="0"/>
                <w:bCs/>
                <w:color w:val="auto"/>
                <w:sz w:val="21"/>
                <w:szCs w:val="21"/>
                <w:highlight w:val="none"/>
                <w:lang w:val="en-US" w:eastAsia="zh-CN"/>
              </w:rPr>
              <w:t>12</w:t>
            </w:r>
          </w:p>
        </w:tc>
        <w:tc>
          <w:tcPr>
            <w:tcW w:w="1679"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color w:val="auto"/>
                <w:kern w:val="2"/>
                <w:sz w:val="21"/>
                <w:szCs w:val="21"/>
                <w:highlight w:val="none"/>
                <w:lang w:val="en-US" w:eastAsia="zh-CN" w:bidi="ar-SA"/>
              </w:rPr>
            </w:pPr>
            <w:r>
              <w:rPr>
                <w:rFonts w:ascii="Times New Roman" w:hAnsi="Times New Roman" w:cs="Times New Roman"/>
                <w:bCs/>
                <w:color w:val="auto"/>
                <w:szCs w:val="21"/>
                <w:highlight w:val="none"/>
              </w:rPr>
              <w:t>钛夹钳</w:t>
            </w:r>
          </w:p>
        </w:tc>
        <w:tc>
          <w:tcPr>
            <w:tcW w:w="900" w:type="dxa"/>
            <w:tcBorders>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b w:val="0"/>
                <w:bCs/>
                <w:color w:val="auto"/>
                <w:kern w:val="0"/>
                <w:sz w:val="21"/>
                <w:szCs w:val="21"/>
                <w:highlight w:val="none"/>
                <w:lang w:val="en-US" w:eastAsia="zh-CN"/>
              </w:rPr>
            </w:pPr>
            <w:r>
              <w:rPr>
                <w:rFonts w:ascii="Times New Roman" w:hAnsi="Times New Roman" w:cs="Times New Roman"/>
                <w:bCs/>
                <w:color w:val="auto"/>
                <w:szCs w:val="21"/>
                <w:highlight w:val="none"/>
              </w:rPr>
              <w:t>1把</w:t>
            </w:r>
          </w:p>
        </w:tc>
        <w:tc>
          <w:tcPr>
            <w:tcW w:w="15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b w:val="0"/>
                <w:bCs/>
                <w:color w:val="auto"/>
                <w:kern w:val="0"/>
                <w:sz w:val="21"/>
                <w:szCs w:val="21"/>
                <w:highlight w:val="none"/>
                <w:lang w:val="en-US" w:eastAsia="zh-CN"/>
              </w:rPr>
            </w:pPr>
            <w:r>
              <w:rPr>
                <w:rFonts w:hint="eastAsia" w:ascii="Times New Roman" w:hAnsi="Times New Roman" w:cs="Times New Roman"/>
                <w:bCs/>
                <w:color w:val="auto"/>
                <w:szCs w:val="21"/>
                <w:highlight w:val="none"/>
              </w:rPr>
              <w:t>5700元/把</w:t>
            </w:r>
          </w:p>
        </w:tc>
        <w:tc>
          <w:tcPr>
            <w:tcW w:w="480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1"/>
                <w:szCs w:val="21"/>
                <w:highlight w:val="none"/>
                <w:lang w:eastAsia="zh-CN"/>
              </w:rPr>
            </w:pPr>
            <w:r>
              <w:rPr>
                <w:rFonts w:ascii="Times New Roman" w:hAnsi="Times New Roman" w:cs="Times New Roman"/>
                <w:bCs/>
                <w:color w:val="auto"/>
                <w:szCs w:val="21"/>
                <w:highlight w:val="none"/>
              </w:rPr>
              <w:t>直径5毫米，工作长度420毫米，钳子夹持力不小于20N</w:t>
            </w:r>
            <w:r>
              <w:rPr>
                <w:rFonts w:hint="eastAsia" w:ascii="Times New Roman" w:hAnsi="Times New Roman" w:cs="Times New Roman"/>
                <w:bCs/>
                <w:color w:val="auto"/>
                <w:szCs w:val="21"/>
                <w:highlight w:val="none"/>
              </w:rPr>
              <w:t>。</w:t>
            </w:r>
            <w:r>
              <w:rPr>
                <w:rFonts w:ascii="Times New Roman" w:hAnsi="Times New Roman" w:cs="Times New Roman"/>
                <w:bCs/>
                <w:color w:val="auto"/>
                <w:szCs w:val="21"/>
                <w:highlight w:val="none"/>
              </w:rPr>
              <w:t>可高温高压消毒。</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530" w:type="dxa"/>
            <w:tcBorders>
              <w:left w:val="single" w:color="auto" w:sz="4" w:space="0"/>
              <w:bottom w:val="single" w:color="auto" w:sz="4" w:space="0"/>
              <w:right w:val="single" w:color="auto" w:sz="4" w:space="0"/>
            </w:tcBorders>
            <w:vAlign w:val="center"/>
          </w:tcPr>
          <w:p>
            <w:pPr>
              <w:widowControl/>
              <w:jc w:val="center"/>
              <w:rPr>
                <w:rFonts w:hint="default" w:cs="宋体"/>
                <w:b w:val="0"/>
                <w:bCs/>
                <w:color w:val="auto"/>
                <w:sz w:val="21"/>
                <w:szCs w:val="21"/>
                <w:highlight w:val="none"/>
                <w:lang w:val="en-US" w:eastAsia="zh-CN"/>
              </w:rPr>
            </w:pPr>
            <w:r>
              <w:rPr>
                <w:rFonts w:hint="eastAsia" w:cs="宋体"/>
                <w:b w:val="0"/>
                <w:bCs/>
                <w:color w:val="auto"/>
                <w:sz w:val="21"/>
                <w:szCs w:val="21"/>
                <w:highlight w:val="none"/>
                <w:lang w:val="en-US" w:eastAsia="zh-CN"/>
              </w:rPr>
              <w:t>13</w:t>
            </w:r>
          </w:p>
        </w:tc>
        <w:tc>
          <w:tcPr>
            <w:tcW w:w="1679"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color w:val="auto"/>
                <w:kern w:val="2"/>
                <w:sz w:val="21"/>
                <w:szCs w:val="21"/>
                <w:highlight w:val="none"/>
                <w:lang w:val="en-US" w:eastAsia="zh-CN" w:bidi="ar-SA"/>
              </w:rPr>
            </w:pPr>
            <w:r>
              <w:rPr>
                <w:rFonts w:ascii="Times New Roman" w:hAnsi="Times New Roman" w:cs="Times New Roman"/>
                <w:bCs/>
                <w:color w:val="auto"/>
                <w:szCs w:val="21"/>
                <w:highlight w:val="none"/>
              </w:rPr>
              <w:t>气腹针</w:t>
            </w:r>
          </w:p>
        </w:tc>
        <w:tc>
          <w:tcPr>
            <w:tcW w:w="900" w:type="dxa"/>
            <w:tcBorders>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b w:val="0"/>
                <w:bCs/>
                <w:color w:val="auto"/>
                <w:kern w:val="0"/>
                <w:sz w:val="21"/>
                <w:szCs w:val="21"/>
                <w:highlight w:val="none"/>
                <w:lang w:val="en-US" w:eastAsia="zh-CN"/>
              </w:rPr>
            </w:pPr>
            <w:r>
              <w:rPr>
                <w:rFonts w:ascii="Times New Roman" w:hAnsi="Times New Roman" w:cs="Times New Roman"/>
                <w:bCs/>
                <w:color w:val="auto"/>
                <w:szCs w:val="21"/>
                <w:highlight w:val="none"/>
              </w:rPr>
              <w:t>1支</w:t>
            </w:r>
          </w:p>
        </w:tc>
        <w:tc>
          <w:tcPr>
            <w:tcW w:w="15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b w:val="0"/>
                <w:bCs/>
                <w:color w:val="auto"/>
                <w:kern w:val="0"/>
                <w:sz w:val="21"/>
                <w:szCs w:val="21"/>
                <w:highlight w:val="none"/>
                <w:lang w:val="en-US" w:eastAsia="zh-CN"/>
              </w:rPr>
            </w:pPr>
            <w:r>
              <w:rPr>
                <w:rFonts w:hint="eastAsia" w:ascii="Times New Roman" w:hAnsi="Times New Roman" w:cs="Times New Roman"/>
                <w:bCs/>
                <w:color w:val="auto"/>
                <w:szCs w:val="21"/>
                <w:highlight w:val="none"/>
              </w:rPr>
              <w:t>1700元/把</w:t>
            </w:r>
          </w:p>
        </w:tc>
        <w:tc>
          <w:tcPr>
            <w:tcW w:w="480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1"/>
                <w:szCs w:val="21"/>
                <w:highlight w:val="none"/>
                <w:lang w:eastAsia="zh-CN"/>
              </w:rPr>
            </w:pPr>
            <w:r>
              <w:rPr>
                <w:rFonts w:ascii="Times New Roman" w:hAnsi="Times New Roman" w:cs="Times New Roman"/>
                <w:bCs/>
                <w:color w:val="auto"/>
                <w:szCs w:val="21"/>
                <w:highlight w:val="none"/>
              </w:rPr>
              <w:t>直径2.2毫米，工作长度150毫米，</w:t>
            </w:r>
            <w:r>
              <w:rPr>
                <w:rFonts w:hint="eastAsia" w:ascii="Times New Roman" w:hAnsi="Times New Roman" w:cs="Times New Roman"/>
                <w:bCs/>
                <w:color w:val="auto"/>
                <w:szCs w:val="21"/>
                <w:highlight w:val="none"/>
              </w:rPr>
              <w:t>能穿透2mm厚的硅胶膜。</w:t>
            </w:r>
            <w:r>
              <w:rPr>
                <w:rFonts w:ascii="Times New Roman" w:hAnsi="Times New Roman" w:cs="Times New Roman"/>
                <w:bCs/>
                <w:color w:val="auto"/>
                <w:szCs w:val="21"/>
                <w:highlight w:val="none"/>
              </w:rPr>
              <w:t>可高温高压消毒。</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530" w:type="dxa"/>
            <w:tcBorders>
              <w:left w:val="single" w:color="auto" w:sz="4" w:space="0"/>
              <w:bottom w:val="single" w:color="auto" w:sz="4" w:space="0"/>
              <w:right w:val="single" w:color="auto" w:sz="4" w:space="0"/>
            </w:tcBorders>
            <w:vAlign w:val="center"/>
          </w:tcPr>
          <w:p>
            <w:pPr>
              <w:widowControl/>
              <w:jc w:val="center"/>
              <w:rPr>
                <w:rFonts w:hint="default" w:cs="宋体"/>
                <w:b w:val="0"/>
                <w:bCs/>
                <w:color w:val="auto"/>
                <w:sz w:val="21"/>
                <w:szCs w:val="21"/>
                <w:highlight w:val="none"/>
                <w:lang w:val="en-US" w:eastAsia="zh-CN"/>
              </w:rPr>
            </w:pPr>
            <w:r>
              <w:rPr>
                <w:rFonts w:hint="eastAsia" w:cs="宋体"/>
                <w:b w:val="0"/>
                <w:bCs/>
                <w:color w:val="auto"/>
                <w:sz w:val="21"/>
                <w:szCs w:val="21"/>
                <w:highlight w:val="none"/>
                <w:lang w:val="en-US" w:eastAsia="zh-CN"/>
              </w:rPr>
              <w:t>14</w:t>
            </w:r>
          </w:p>
        </w:tc>
        <w:tc>
          <w:tcPr>
            <w:tcW w:w="1679"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color w:val="auto"/>
                <w:kern w:val="2"/>
                <w:sz w:val="21"/>
                <w:szCs w:val="21"/>
                <w:highlight w:val="none"/>
                <w:lang w:val="en-US" w:eastAsia="zh-CN" w:bidi="ar-SA"/>
              </w:rPr>
            </w:pPr>
            <w:r>
              <w:rPr>
                <w:rFonts w:ascii="Times New Roman" w:hAnsi="Times New Roman" w:cs="Times New Roman"/>
                <w:bCs/>
                <w:color w:val="auto"/>
                <w:szCs w:val="21"/>
                <w:highlight w:val="none"/>
              </w:rPr>
              <w:t>双极高频电缆线</w:t>
            </w:r>
          </w:p>
        </w:tc>
        <w:tc>
          <w:tcPr>
            <w:tcW w:w="900" w:type="dxa"/>
            <w:tcBorders>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b w:val="0"/>
                <w:bCs/>
                <w:color w:val="auto"/>
                <w:kern w:val="0"/>
                <w:sz w:val="21"/>
                <w:szCs w:val="21"/>
                <w:highlight w:val="none"/>
                <w:lang w:val="en-US" w:eastAsia="zh-CN"/>
              </w:rPr>
            </w:pPr>
            <w:r>
              <w:rPr>
                <w:rFonts w:ascii="Times New Roman" w:hAnsi="Times New Roman" w:cs="Times New Roman"/>
                <w:bCs/>
                <w:color w:val="auto"/>
                <w:szCs w:val="21"/>
                <w:highlight w:val="none"/>
              </w:rPr>
              <w:t>1条</w:t>
            </w:r>
          </w:p>
        </w:tc>
        <w:tc>
          <w:tcPr>
            <w:tcW w:w="15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b w:val="0"/>
                <w:bCs/>
                <w:color w:val="auto"/>
                <w:kern w:val="0"/>
                <w:sz w:val="21"/>
                <w:szCs w:val="21"/>
                <w:highlight w:val="none"/>
                <w:lang w:val="en-US" w:eastAsia="zh-CN"/>
              </w:rPr>
            </w:pPr>
            <w:r>
              <w:rPr>
                <w:rFonts w:hint="eastAsia" w:ascii="Times New Roman" w:hAnsi="Times New Roman" w:cs="Times New Roman"/>
                <w:bCs/>
                <w:color w:val="auto"/>
                <w:szCs w:val="21"/>
                <w:highlight w:val="none"/>
              </w:rPr>
              <w:t>960元/把</w:t>
            </w:r>
          </w:p>
        </w:tc>
        <w:tc>
          <w:tcPr>
            <w:tcW w:w="4809" w:type="dxa"/>
            <w:tcBorders>
              <w:top w:val="single" w:color="auto" w:sz="4" w:space="0"/>
              <w:left w:val="single" w:color="auto" w:sz="4" w:space="0"/>
              <w:bottom w:val="single" w:color="auto" w:sz="4" w:space="0"/>
              <w:right w:val="single" w:color="auto" w:sz="4" w:space="0"/>
            </w:tcBorders>
            <w:vAlign w:val="center"/>
          </w:tcPr>
          <w:p>
            <w:pPr>
              <w:pStyle w:val="6"/>
              <w:numPr>
                <w:ilvl w:val="0"/>
                <w:numId w:val="0"/>
              </w:numPr>
              <w:jc w:val="left"/>
              <w:rPr>
                <w:rFonts w:hint="eastAsia" w:ascii="宋体" w:hAnsi="宋体" w:eastAsia="宋体" w:cs="宋体"/>
                <w:color w:val="auto"/>
                <w:sz w:val="21"/>
                <w:szCs w:val="21"/>
                <w:highlight w:val="none"/>
                <w:lang w:eastAsia="zh-CN"/>
              </w:rPr>
            </w:pPr>
            <w:r>
              <w:rPr>
                <w:rFonts w:ascii="Times New Roman" w:hAnsi="Times New Roman" w:cs="Times New Roman"/>
                <w:bCs/>
                <w:color w:val="auto"/>
                <w:szCs w:val="21"/>
                <w:highlight w:val="none"/>
              </w:rPr>
              <w:t>直径4毫米，工作长度3000毫米</w:t>
            </w:r>
            <w:r>
              <w:rPr>
                <w:rFonts w:hint="eastAsia" w:ascii="Times New Roman" w:hAnsi="Times New Roman" w:cs="Times New Roman"/>
                <w:bCs/>
                <w:color w:val="auto"/>
                <w:szCs w:val="21"/>
                <w:highlight w:val="none"/>
              </w:rPr>
              <w:t>，</w:t>
            </w:r>
            <w:r>
              <w:rPr>
                <w:rFonts w:ascii="Times New Roman" w:hAnsi="Times New Roman" w:cs="Times New Roman"/>
                <w:bCs/>
                <w:color w:val="auto"/>
                <w:szCs w:val="21"/>
                <w:highlight w:val="none"/>
              </w:rPr>
              <w:t>可高温高压消毒。</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530" w:type="dxa"/>
            <w:tcBorders>
              <w:left w:val="single" w:color="auto" w:sz="4" w:space="0"/>
              <w:bottom w:val="single" w:color="auto" w:sz="4" w:space="0"/>
              <w:right w:val="single" w:color="auto" w:sz="4" w:space="0"/>
            </w:tcBorders>
            <w:vAlign w:val="center"/>
          </w:tcPr>
          <w:p>
            <w:pPr>
              <w:widowControl/>
              <w:jc w:val="center"/>
              <w:rPr>
                <w:rFonts w:hint="default" w:cs="宋体"/>
                <w:b w:val="0"/>
                <w:bCs/>
                <w:color w:val="auto"/>
                <w:sz w:val="21"/>
                <w:szCs w:val="21"/>
                <w:highlight w:val="none"/>
                <w:lang w:val="en-US" w:eastAsia="zh-CN"/>
              </w:rPr>
            </w:pPr>
            <w:r>
              <w:rPr>
                <w:rFonts w:hint="eastAsia" w:cs="宋体"/>
                <w:b w:val="0"/>
                <w:bCs/>
                <w:color w:val="auto"/>
                <w:sz w:val="21"/>
                <w:szCs w:val="21"/>
                <w:highlight w:val="none"/>
                <w:lang w:val="en-US" w:eastAsia="zh-CN"/>
              </w:rPr>
              <w:t>15</w:t>
            </w:r>
          </w:p>
        </w:tc>
        <w:tc>
          <w:tcPr>
            <w:tcW w:w="1679"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color w:val="auto"/>
                <w:kern w:val="2"/>
                <w:sz w:val="21"/>
                <w:szCs w:val="21"/>
                <w:highlight w:val="none"/>
                <w:lang w:val="en-US" w:eastAsia="zh-CN" w:bidi="ar-SA"/>
              </w:rPr>
            </w:pPr>
            <w:r>
              <w:rPr>
                <w:rFonts w:ascii="Times New Roman" w:hAnsi="Times New Roman" w:cs="Times New Roman"/>
                <w:bCs/>
                <w:color w:val="auto"/>
                <w:szCs w:val="21"/>
                <w:highlight w:val="none"/>
              </w:rPr>
              <w:t>单极高频电缆线</w:t>
            </w:r>
          </w:p>
        </w:tc>
        <w:tc>
          <w:tcPr>
            <w:tcW w:w="900" w:type="dxa"/>
            <w:tcBorders>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b w:val="0"/>
                <w:bCs/>
                <w:color w:val="auto"/>
                <w:kern w:val="0"/>
                <w:sz w:val="21"/>
                <w:szCs w:val="21"/>
                <w:highlight w:val="none"/>
                <w:lang w:val="en-US" w:eastAsia="zh-CN"/>
              </w:rPr>
            </w:pPr>
            <w:r>
              <w:rPr>
                <w:rFonts w:ascii="Times New Roman" w:hAnsi="Times New Roman" w:cs="Times New Roman"/>
                <w:bCs/>
                <w:color w:val="auto"/>
                <w:szCs w:val="21"/>
                <w:highlight w:val="none"/>
              </w:rPr>
              <w:t>1条</w:t>
            </w:r>
          </w:p>
        </w:tc>
        <w:tc>
          <w:tcPr>
            <w:tcW w:w="15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b w:val="0"/>
                <w:bCs/>
                <w:color w:val="auto"/>
                <w:kern w:val="0"/>
                <w:sz w:val="21"/>
                <w:szCs w:val="21"/>
                <w:highlight w:val="none"/>
                <w:lang w:val="en-US" w:eastAsia="zh-CN"/>
              </w:rPr>
            </w:pPr>
            <w:r>
              <w:rPr>
                <w:rFonts w:hint="eastAsia" w:ascii="Times New Roman" w:hAnsi="Times New Roman" w:cs="Times New Roman"/>
                <w:bCs/>
                <w:color w:val="auto"/>
                <w:szCs w:val="21"/>
                <w:highlight w:val="none"/>
              </w:rPr>
              <w:t>770元/把</w:t>
            </w:r>
          </w:p>
        </w:tc>
        <w:tc>
          <w:tcPr>
            <w:tcW w:w="480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1"/>
                <w:szCs w:val="21"/>
                <w:highlight w:val="none"/>
                <w:lang w:eastAsia="zh-CN"/>
              </w:rPr>
            </w:pPr>
            <w:r>
              <w:rPr>
                <w:rFonts w:ascii="Times New Roman" w:hAnsi="Times New Roman" w:cs="Times New Roman"/>
                <w:bCs/>
                <w:color w:val="auto"/>
                <w:szCs w:val="21"/>
                <w:highlight w:val="none"/>
              </w:rPr>
              <w:t>直径4毫米，工作长度3000毫米</w:t>
            </w:r>
            <w:r>
              <w:rPr>
                <w:rFonts w:hint="eastAsia" w:ascii="Times New Roman" w:hAnsi="Times New Roman" w:cs="Times New Roman"/>
                <w:bCs/>
                <w:color w:val="auto"/>
                <w:szCs w:val="21"/>
                <w:highlight w:val="none"/>
              </w:rPr>
              <w:t>，</w:t>
            </w:r>
            <w:r>
              <w:rPr>
                <w:rFonts w:ascii="Times New Roman" w:hAnsi="Times New Roman" w:cs="Times New Roman"/>
                <w:bCs/>
                <w:color w:val="auto"/>
                <w:szCs w:val="21"/>
                <w:highlight w:val="none"/>
              </w:rPr>
              <w:t>可高温高压消毒。</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443"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二、商务要求表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4634"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质保期</w:t>
            </w:r>
          </w:p>
        </w:tc>
        <w:tc>
          <w:tcPr>
            <w:tcW w:w="4809" w:type="dxa"/>
            <w:tcBorders>
              <w:top w:val="single" w:color="auto" w:sz="4" w:space="0"/>
              <w:left w:val="single" w:color="auto" w:sz="4" w:space="0"/>
              <w:bottom w:val="single" w:color="auto" w:sz="4" w:space="0"/>
              <w:right w:val="single" w:color="auto" w:sz="4" w:space="0"/>
            </w:tcBorders>
          </w:tcPr>
          <w:p>
            <w:pPr>
              <w:spacing w:line="360" w:lineRule="exact"/>
              <w:ind w:right="-107" w:rightChars="-51"/>
              <w:jc w:val="left"/>
              <w:rPr>
                <w:bCs/>
                <w:color w:val="auto"/>
                <w:highlight w:val="none"/>
              </w:rPr>
            </w:pPr>
            <w:r>
              <w:rPr>
                <w:rFonts w:hint="eastAsia" w:cs="Calibri"/>
                <w:color w:val="auto"/>
                <w:highlight w:val="none"/>
              </w:rPr>
              <w:t>1</w:t>
            </w:r>
            <w:r>
              <w:rPr>
                <w:rFonts w:hint="eastAsia"/>
                <w:bCs/>
                <w:color w:val="auto"/>
                <w:highlight w:val="none"/>
              </w:rPr>
              <w:t>、竞标人应明确承诺：按国家有关产品“三包”规定执行“三包”，货物验收合格后，</w:t>
            </w:r>
            <w:r>
              <w:rPr>
                <w:rFonts w:hint="eastAsia"/>
                <w:bCs/>
                <w:color w:val="auto"/>
                <w:highlight w:val="none"/>
              </w:rPr>
              <w:t>自安装验收合格之日起质保期≥</w:t>
            </w:r>
            <w:r>
              <w:rPr>
                <w:rFonts w:hint="eastAsia"/>
                <w:bCs/>
                <w:color w:val="auto"/>
                <w:highlight w:val="none"/>
                <w:lang w:val="en-US" w:eastAsia="zh-CN"/>
              </w:rPr>
              <w:t>1</w:t>
            </w:r>
            <w:r>
              <w:rPr>
                <w:rFonts w:hint="eastAsia"/>
                <w:bCs/>
                <w:color w:val="auto"/>
                <w:highlight w:val="none"/>
              </w:rPr>
              <w:t>年</w:t>
            </w:r>
            <w:r>
              <w:rPr>
                <w:rFonts w:hint="eastAsia"/>
                <w:bCs/>
                <w:color w:val="auto"/>
                <w:highlight w:val="none"/>
              </w:rPr>
              <w:t>。质保期内非人为损坏免费更换所有故障零配件，并免费提供硬件的安全性改版升级和技术支持，确保设备正常运行。</w:t>
            </w:r>
          </w:p>
          <w:p>
            <w:pPr>
              <w:spacing w:line="360" w:lineRule="exact"/>
              <w:ind w:right="97" w:rightChars="46"/>
              <w:jc w:val="left"/>
              <w:rPr>
                <w:bCs/>
                <w:color w:val="auto"/>
                <w:highlight w:val="none"/>
              </w:rPr>
            </w:pPr>
            <w:r>
              <w:rPr>
                <w:rFonts w:hint="eastAsia"/>
                <w:bCs/>
                <w:color w:val="auto"/>
                <w:highlight w:val="none"/>
              </w:rPr>
              <w:t>2、质保期所更换的零配件必须是原厂全新的零配件，满足设备运行要求。</w:t>
            </w:r>
          </w:p>
          <w:p>
            <w:pPr>
              <w:spacing w:line="360" w:lineRule="exact"/>
              <w:ind w:right="97" w:rightChars="46"/>
              <w:jc w:val="left"/>
              <w:rPr>
                <w:bCs/>
                <w:color w:val="auto"/>
                <w:highlight w:val="none"/>
              </w:rPr>
            </w:pPr>
            <w:r>
              <w:rPr>
                <w:rFonts w:hint="eastAsia"/>
                <w:bCs/>
                <w:color w:val="auto"/>
                <w:highlight w:val="none"/>
              </w:rPr>
              <w:t>3、质保期内每年提供1次设备检查保养服务(使用专业检测设备)，每次保养及维修均需提供双方签字确认的保养服务工单或维修工单。</w:t>
            </w:r>
          </w:p>
          <w:p>
            <w:pPr>
              <w:spacing w:line="360" w:lineRule="exact"/>
              <w:ind w:right="97" w:rightChars="46"/>
              <w:jc w:val="left"/>
              <w:rPr>
                <w:rFonts w:hint="eastAsia" w:ascii="宋体" w:hAnsi="宋体" w:eastAsia="宋体" w:cs="宋体"/>
                <w:color w:val="auto"/>
                <w:sz w:val="21"/>
                <w:szCs w:val="21"/>
                <w:highlight w:val="none"/>
              </w:rPr>
            </w:pPr>
            <w:r>
              <w:rPr>
                <w:rFonts w:hint="eastAsia"/>
                <w:bCs/>
                <w:color w:val="auto"/>
                <w:highlight w:val="none"/>
              </w:rPr>
              <w:t>4、质量保证期承诺优于国家“三包”规定的，或优于采购文件规定的，按竞标人实际承诺执行。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4634"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交货时间及地点</w:t>
            </w:r>
          </w:p>
        </w:tc>
        <w:tc>
          <w:tcPr>
            <w:tcW w:w="4809" w:type="dxa"/>
            <w:tcBorders>
              <w:top w:val="single" w:color="auto" w:sz="4" w:space="0"/>
              <w:left w:val="single" w:color="auto" w:sz="4" w:space="0"/>
              <w:bottom w:val="single" w:color="auto" w:sz="4" w:space="0"/>
              <w:right w:val="single" w:color="auto" w:sz="4" w:space="0"/>
            </w:tcBorders>
          </w:tcPr>
          <w:p>
            <w:pPr>
              <w:spacing w:line="360" w:lineRule="exact"/>
              <w:ind w:right="-107" w:rightChars="-51"/>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自签订合同之日起</w:t>
            </w:r>
            <w:r>
              <w:rPr>
                <w:rFonts w:hint="eastAsia" w:cs="宋体"/>
                <w:bCs/>
                <w:color w:val="auto"/>
                <w:sz w:val="21"/>
                <w:szCs w:val="21"/>
                <w:highlight w:val="none"/>
                <w:lang w:val="en-US" w:eastAsia="zh-CN"/>
              </w:rPr>
              <w:t>3</w:t>
            </w:r>
            <w:r>
              <w:rPr>
                <w:rFonts w:hint="eastAsia" w:ascii="宋体" w:hAnsi="宋体" w:eastAsia="宋体" w:cs="宋体"/>
                <w:bCs/>
                <w:color w:val="auto"/>
                <w:sz w:val="21"/>
                <w:szCs w:val="21"/>
                <w:highlight w:val="none"/>
              </w:rPr>
              <w:t>0天内交货并安装调试完毕。</w:t>
            </w:r>
          </w:p>
          <w:p>
            <w:pPr>
              <w:spacing w:line="360" w:lineRule="exact"/>
              <w:ind w:right="-107" w:rightChars="-51"/>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地点：采购人指定地点。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4634"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4809" w:type="dxa"/>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本项目无预付款，项目验收合格交付使用后30日内支付第一笔合同款的</w:t>
            </w:r>
            <w:r>
              <w:rPr>
                <w:rFonts w:hint="eastAsia" w:cs="宋体"/>
                <w:color w:val="auto"/>
                <w:sz w:val="21"/>
                <w:szCs w:val="21"/>
                <w:highlight w:val="none"/>
                <w:lang w:val="en-US" w:eastAsia="zh-CN"/>
              </w:rPr>
              <w:t>97</w:t>
            </w:r>
            <w:r>
              <w:rPr>
                <w:rFonts w:hint="eastAsia" w:ascii="宋体" w:hAnsi="宋体" w:eastAsia="宋体" w:cs="宋体"/>
                <w:color w:val="auto"/>
                <w:sz w:val="21"/>
                <w:szCs w:val="21"/>
                <w:highlight w:val="none"/>
              </w:rPr>
              <w:t>%，第二笔剩余</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%的合同款</w:t>
            </w:r>
            <w:r>
              <w:rPr>
                <w:rFonts w:hint="eastAsia" w:cs="宋体"/>
                <w:color w:val="auto"/>
                <w:sz w:val="21"/>
                <w:szCs w:val="21"/>
                <w:highlight w:val="none"/>
                <w:lang w:val="en-US" w:eastAsia="zh-CN"/>
              </w:rPr>
              <w:t>作为质保金</w:t>
            </w:r>
            <w:r>
              <w:rPr>
                <w:rFonts w:hint="eastAsia" w:ascii="宋体" w:hAnsi="宋体" w:eastAsia="宋体" w:cs="宋体"/>
                <w:color w:val="auto"/>
                <w:sz w:val="21"/>
                <w:szCs w:val="21"/>
                <w:highlight w:val="none"/>
              </w:rPr>
              <w:t>，在验收合格交付使用12个月后的15个工作日内支付（无息）。</w:t>
            </w:r>
            <w:r>
              <w:rPr>
                <w:rFonts w:hint="eastAsia" w:cs="宋体"/>
                <w:color w:val="auto"/>
                <w:sz w:val="21"/>
                <w:szCs w:val="21"/>
                <w:highlight w:val="none"/>
                <w:lang w:val="en-US" w:eastAsia="zh-CN"/>
              </w:rPr>
              <w:t>成交人</w:t>
            </w:r>
            <w:r>
              <w:rPr>
                <w:rFonts w:hint="eastAsia" w:ascii="宋体" w:hAnsi="宋体" w:eastAsia="宋体" w:cs="宋体"/>
                <w:color w:val="auto"/>
                <w:sz w:val="21"/>
                <w:szCs w:val="21"/>
                <w:highlight w:val="none"/>
              </w:rPr>
              <w:t>在采购人付款前开具完税发票给采购人。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4634"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履约保证金</w:t>
            </w:r>
          </w:p>
        </w:tc>
        <w:tc>
          <w:tcPr>
            <w:tcW w:w="480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1、履约保证金为合同总金额：</w:t>
            </w:r>
            <w:r>
              <w:rPr>
                <w:rFonts w:hint="eastAsia" w:ascii="宋体" w:hAnsi="宋体" w:eastAsia="宋体" w:cs="宋体"/>
                <w:color w:val="auto"/>
                <w:sz w:val="21"/>
                <w:szCs w:val="21"/>
                <w:highlight w:val="none"/>
                <w:lang w:eastAsia="zh-CN"/>
              </w:rPr>
              <w:t>无</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634"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售后服务要求</w:t>
            </w:r>
          </w:p>
        </w:tc>
        <w:tc>
          <w:tcPr>
            <w:tcW w:w="4809" w:type="dxa"/>
            <w:tcBorders>
              <w:top w:val="single" w:color="auto" w:sz="4" w:space="0"/>
              <w:left w:val="single" w:color="auto" w:sz="4" w:space="0"/>
              <w:bottom w:val="single" w:color="auto" w:sz="4" w:space="0"/>
              <w:right w:val="single" w:color="auto" w:sz="4" w:space="0"/>
            </w:tcBorders>
            <w:vAlign w:val="top"/>
          </w:tcPr>
          <w:p>
            <w:pPr>
              <w:spacing w:line="360" w:lineRule="exact"/>
              <w:ind w:right="97" w:rightChars="46"/>
              <w:jc w:val="left"/>
              <w:rPr>
                <w:bCs/>
                <w:color w:val="auto"/>
                <w:highlight w:val="none"/>
              </w:rPr>
            </w:pPr>
            <w:r>
              <w:rPr>
                <w:rFonts w:hint="eastAsia"/>
                <w:bCs/>
                <w:color w:val="auto"/>
                <w:highlight w:val="none"/>
              </w:rPr>
              <w:t>1、免费送货上门、安装调试，免费培训，安装完成后成交供应商负责清理产生的木箱等垃圾；</w:t>
            </w:r>
          </w:p>
          <w:p>
            <w:pPr>
              <w:spacing w:line="360" w:lineRule="exact"/>
              <w:ind w:right="97" w:rightChars="46"/>
              <w:jc w:val="left"/>
              <w:rPr>
                <w:bCs/>
                <w:color w:val="auto"/>
                <w:highlight w:val="none"/>
              </w:rPr>
            </w:pPr>
            <w:r>
              <w:rPr>
                <w:rFonts w:hint="eastAsia"/>
                <w:bCs/>
                <w:color w:val="auto"/>
                <w:highlight w:val="none"/>
              </w:rPr>
              <w:t>2、竞标人应提出可行的售后服务承诺书；</w:t>
            </w:r>
          </w:p>
          <w:p>
            <w:pPr>
              <w:spacing w:line="360" w:lineRule="exact"/>
              <w:ind w:right="97" w:rightChars="46"/>
              <w:jc w:val="left"/>
              <w:rPr>
                <w:bCs/>
                <w:color w:val="auto"/>
                <w:highlight w:val="none"/>
              </w:rPr>
            </w:pPr>
            <w:r>
              <w:rPr>
                <w:rFonts w:hint="eastAsia"/>
                <w:bCs/>
                <w:color w:val="auto"/>
                <w:highlight w:val="none"/>
              </w:rPr>
              <w:t>3、按厂家承诺实行“三包”；</w:t>
            </w:r>
          </w:p>
          <w:p>
            <w:pPr>
              <w:spacing w:line="360" w:lineRule="exact"/>
              <w:ind w:right="97" w:rightChars="46"/>
              <w:jc w:val="left"/>
              <w:rPr>
                <w:rFonts w:hint="eastAsia"/>
                <w:bCs/>
                <w:color w:val="auto"/>
                <w:highlight w:val="none"/>
              </w:rPr>
            </w:pPr>
            <w:r>
              <w:rPr>
                <w:rFonts w:hint="eastAsia"/>
                <w:bCs/>
                <w:color w:val="auto"/>
                <w:highlight w:val="none"/>
              </w:rPr>
              <w:t>4、竞标报价包括货物的所有费用，包括采购、运输、安装、劳务、管理、利润、税金、保险、协调、培训、售后服务、配送产品以及所有的不定因素的风险等；</w:t>
            </w:r>
          </w:p>
          <w:p>
            <w:pPr>
              <w:pStyle w:val="2"/>
              <w:rPr>
                <w:rFonts w:hint="eastAsia" w:ascii="宋体" w:hAnsi="宋体" w:eastAsia="宋体" w:cs="Arial"/>
                <w:b w:val="0"/>
                <w:bCs/>
                <w:color w:val="auto"/>
                <w:kern w:val="2"/>
                <w:sz w:val="21"/>
                <w:szCs w:val="21"/>
                <w:highlight w:val="none"/>
                <w:lang w:val="en-US" w:eastAsia="zh-CN" w:bidi="ar-SA"/>
              </w:rPr>
            </w:pPr>
            <w:r>
              <w:rPr>
                <w:rFonts w:hint="eastAsia" w:ascii="宋体" w:hAnsi="宋体" w:eastAsia="宋体" w:cs="Arial"/>
                <w:b w:val="0"/>
                <w:bCs/>
                <w:color w:val="auto"/>
                <w:kern w:val="2"/>
                <w:sz w:val="21"/>
                <w:szCs w:val="21"/>
                <w:highlight w:val="none"/>
                <w:lang w:val="en-US" w:eastAsia="zh-CN" w:bidi="ar-SA"/>
              </w:rPr>
              <w:t>5、</w:t>
            </w:r>
            <w:r>
              <w:rPr>
                <w:rFonts w:hint="eastAsia" w:ascii="宋体" w:hAnsi="宋体" w:eastAsia="宋体" w:cs="Arial"/>
                <w:b/>
                <w:bCs w:val="0"/>
                <w:color w:val="auto"/>
                <w:kern w:val="2"/>
                <w:sz w:val="21"/>
                <w:szCs w:val="21"/>
                <w:highlight w:val="none"/>
                <w:lang w:val="en-US" w:eastAsia="zh-CN" w:bidi="ar-SA"/>
              </w:rPr>
              <w:t>如医院有需求，中标公司负责向该产品接入医院的HIS系统，LIS系统，PA</w:t>
            </w:r>
            <w:r>
              <w:rPr>
                <w:rFonts w:hint="eastAsia" w:cs="Arial"/>
                <w:b/>
                <w:bCs w:val="0"/>
                <w:color w:val="auto"/>
                <w:kern w:val="2"/>
                <w:sz w:val="21"/>
                <w:szCs w:val="21"/>
                <w:highlight w:val="none"/>
                <w:lang w:val="en-US" w:eastAsia="zh-CN" w:bidi="ar-SA"/>
              </w:rPr>
              <w:t>S</w:t>
            </w:r>
            <w:r>
              <w:rPr>
                <w:rFonts w:hint="eastAsia" w:ascii="宋体" w:hAnsi="宋体" w:eastAsia="宋体" w:cs="Arial"/>
                <w:b/>
                <w:bCs w:val="0"/>
                <w:color w:val="auto"/>
                <w:kern w:val="2"/>
                <w:sz w:val="21"/>
                <w:szCs w:val="21"/>
                <w:highlight w:val="none"/>
                <w:lang w:val="en-US" w:eastAsia="zh-CN" w:bidi="ar-SA"/>
              </w:rPr>
              <w:t>S系统的厂家支付接口技术服务费。单向费用8000元/台，双向费用16000元/台。</w:t>
            </w:r>
          </w:p>
          <w:p>
            <w:pPr>
              <w:spacing w:line="360" w:lineRule="exact"/>
              <w:ind w:right="97" w:rightChars="46"/>
              <w:jc w:val="left"/>
              <w:rPr>
                <w:bCs/>
                <w:color w:val="auto"/>
                <w:highlight w:val="none"/>
              </w:rPr>
            </w:pPr>
            <w:r>
              <w:rPr>
                <w:rFonts w:hint="eastAsia"/>
                <w:bCs/>
                <w:color w:val="auto"/>
                <w:highlight w:val="none"/>
                <w:lang w:val="en-US" w:eastAsia="zh-CN"/>
              </w:rPr>
              <w:t>6</w:t>
            </w:r>
            <w:r>
              <w:rPr>
                <w:rFonts w:hint="eastAsia"/>
                <w:bCs/>
                <w:color w:val="auto"/>
                <w:highlight w:val="none"/>
              </w:rPr>
              <w:t>、备件、技术及维修服务，培训要求及其它：</w:t>
            </w:r>
          </w:p>
          <w:p>
            <w:pPr>
              <w:spacing w:line="360" w:lineRule="exact"/>
              <w:ind w:right="97" w:rightChars="46"/>
              <w:jc w:val="left"/>
              <w:rPr>
                <w:bCs/>
                <w:color w:val="auto"/>
                <w:highlight w:val="none"/>
              </w:rPr>
            </w:pPr>
            <w:r>
              <w:rPr>
                <w:rFonts w:hint="eastAsia"/>
                <w:bCs/>
                <w:color w:val="auto"/>
                <w:highlight w:val="none"/>
              </w:rPr>
              <w:t>（1）备件要求：竞标人或厂家应在用户当地或省会中心城市设置备件库，存入所有必须的备件，保证必要时可以及时供应；</w:t>
            </w:r>
          </w:p>
          <w:p>
            <w:pPr>
              <w:spacing w:line="360" w:lineRule="exact"/>
              <w:ind w:right="97" w:rightChars="46"/>
              <w:jc w:val="left"/>
              <w:rPr>
                <w:bCs/>
                <w:color w:val="auto"/>
                <w:highlight w:val="none"/>
              </w:rPr>
            </w:pPr>
            <w:r>
              <w:rPr>
                <w:rFonts w:hint="eastAsia"/>
                <w:bCs/>
                <w:color w:val="auto"/>
                <w:highlight w:val="none"/>
              </w:rPr>
              <w:t>（2）技术及维修服务：在用户当地或省会中心城市，竞标人或厂家应配置多名工程技术人员，随时提供开箱验货、安装、调试或维修等服务；</w:t>
            </w:r>
          </w:p>
          <w:p>
            <w:pPr>
              <w:spacing w:line="360" w:lineRule="exact"/>
              <w:ind w:right="97" w:rightChars="46"/>
              <w:jc w:val="left"/>
              <w:rPr>
                <w:bCs/>
                <w:color w:val="auto"/>
                <w:highlight w:val="none"/>
              </w:rPr>
            </w:pPr>
            <w:r>
              <w:rPr>
                <w:rFonts w:hint="eastAsia"/>
                <w:bCs/>
                <w:color w:val="auto"/>
                <w:highlight w:val="none"/>
              </w:rPr>
              <w:t>（3）技术培训要求：在用户当地或省会中心城市，竞标人或厂家应配置专业技术人员提供现场技术培训，保证使用人员正常操作设备的各种功能；</w:t>
            </w:r>
          </w:p>
          <w:p>
            <w:pPr>
              <w:spacing w:line="360" w:lineRule="exact"/>
              <w:ind w:right="97" w:rightChars="46"/>
              <w:jc w:val="left"/>
              <w:rPr>
                <w:rFonts w:hint="eastAsia" w:ascii="宋体" w:hAnsi="宋体" w:eastAsia="宋体" w:cs="宋体"/>
                <w:bCs/>
                <w:color w:val="auto"/>
                <w:sz w:val="21"/>
                <w:szCs w:val="21"/>
                <w:highlight w:val="none"/>
              </w:rPr>
            </w:pPr>
            <w:r>
              <w:rPr>
                <w:rFonts w:hint="eastAsia"/>
                <w:bCs/>
                <w:color w:val="auto"/>
                <w:highlight w:val="none"/>
              </w:rPr>
              <w:t>（4）质保期内设备发生故障时，现场响应时间</w:t>
            </w:r>
            <w:r>
              <w:rPr>
                <w:rFonts w:hint="eastAsia"/>
                <w:bCs/>
                <w:color w:val="auto"/>
                <w:highlight w:val="none"/>
                <w:lang w:val="en-US" w:eastAsia="zh-CN"/>
              </w:rPr>
              <w:t>24</w:t>
            </w:r>
            <w:r>
              <w:rPr>
                <w:rFonts w:hint="eastAsia"/>
                <w:bCs/>
                <w:color w:val="auto"/>
                <w:highlight w:val="none"/>
              </w:rPr>
              <w:t>小时以内，维修响应时间小于</w:t>
            </w:r>
            <w:r>
              <w:rPr>
                <w:rFonts w:hint="eastAsia"/>
                <w:bCs/>
                <w:color w:val="auto"/>
                <w:highlight w:val="none"/>
                <w:lang w:val="en-US" w:eastAsia="zh-CN"/>
              </w:rPr>
              <w:t>24</w:t>
            </w:r>
            <w:r>
              <w:rPr>
                <w:rFonts w:hint="eastAsia"/>
                <w:bCs/>
                <w:color w:val="auto"/>
                <w:highlight w:val="none"/>
              </w:rPr>
              <w:t>小时，工程师到场时间小于</w:t>
            </w:r>
            <w:r>
              <w:rPr>
                <w:rFonts w:hint="eastAsia"/>
                <w:bCs/>
                <w:color w:val="auto"/>
                <w:highlight w:val="none"/>
                <w:lang w:val="en-US" w:eastAsia="zh-CN"/>
              </w:rPr>
              <w:t>36</w:t>
            </w:r>
            <w:r>
              <w:rPr>
                <w:rFonts w:hint="eastAsia"/>
                <w:bCs/>
                <w:color w:val="auto"/>
                <w:highlight w:val="none"/>
              </w:rPr>
              <w:t>小时，维修中所需要零配件供应最长时间不超过7天。特殊情况无法到达须提前与科室或设备主管科室沟通。如需更换配件，则小配件</w:t>
            </w:r>
            <w:r>
              <w:rPr>
                <w:rFonts w:hint="eastAsia"/>
                <w:bCs/>
                <w:color w:val="auto"/>
                <w:highlight w:val="none"/>
                <w:lang w:val="en-US" w:eastAsia="zh-CN"/>
              </w:rPr>
              <w:t>7</w:t>
            </w:r>
            <w:r>
              <w:rPr>
                <w:rFonts w:hint="eastAsia"/>
                <w:bCs/>
                <w:color w:val="auto"/>
                <w:highlight w:val="none"/>
              </w:rPr>
              <w:t>个工作日内更换完毕，大配件</w:t>
            </w:r>
            <w:r>
              <w:rPr>
                <w:rFonts w:hint="eastAsia"/>
                <w:bCs/>
                <w:color w:val="auto"/>
                <w:highlight w:val="none"/>
                <w:lang w:val="en-US" w:eastAsia="zh-CN"/>
              </w:rPr>
              <w:t>15</w:t>
            </w:r>
            <w:r>
              <w:rPr>
                <w:rFonts w:hint="eastAsia"/>
                <w:bCs/>
                <w:color w:val="auto"/>
                <w:highlight w:val="none"/>
              </w:rPr>
              <w:t>个工作日内更换完毕，当配件等待周期大于</w:t>
            </w:r>
            <w:r>
              <w:rPr>
                <w:rFonts w:hint="eastAsia"/>
                <w:bCs/>
                <w:color w:val="auto"/>
                <w:highlight w:val="none"/>
                <w:lang w:val="en-US" w:eastAsia="zh-CN"/>
              </w:rPr>
              <w:t>15</w:t>
            </w:r>
            <w:r>
              <w:rPr>
                <w:rFonts w:hint="eastAsia"/>
                <w:bCs/>
                <w:color w:val="auto"/>
                <w:highlight w:val="none"/>
              </w:rPr>
              <w:t>个工作日时，成交供应商应按照科室要求提供备用机。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4634"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其它要求</w:t>
            </w:r>
          </w:p>
        </w:tc>
        <w:tc>
          <w:tcPr>
            <w:tcW w:w="4809" w:type="dxa"/>
            <w:tcBorders>
              <w:top w:val="single" w:color="auto" w:sz="4" w:space="0"/>
              <w:left w:val="single" w:color="auto" w:sz="4" w:space="0"/>
              <w:bottom w:val="single" w:color="auto" w:sz="4" w:space="0"/>
              <w:right w:val="single" w:color="auto" w:sz="4" w:space="0"/>
            </w:tcBorders>
            <w:vAlign w:val="top"/>
          </w:tcPr>
          <w:p>
            <w:pPr>
              <w:spacing w:line="360" w:lineRule="exact"/>
              <w:ind w:right="97" w:rightChars="46"/>
              <w:jc w:val="left"/>
              <w:rPr>
                <w:bCs/>
                <w:color w:val="auto"/>
                <w:highlight w:val="none"/>
              </w:rPr>
            </w:pPr>
            <w:r>
              <w:rPr>
                <w:rFonts w:hint="eastAsia" w:cs="Calibri"/>
                <w:color w:val="auto"/>
                <w:highlight w:val="none"/>
              </w:rPr>
              <w:t>1、</w:t>
            </w:r>
            <w:r>
              <w:rPr>
                <w:bCs/>
                <w:color w:val="auto"/>
                <w:highlight w:val="none"/>
              </w:rPr>
              <w:t>成交供应商保证向采购人提供的货物是全新、完整、未使用过的</w:t>
            </w:r>
            <w:r>
              <w:rPr>
                <w:rFonts w:hint="eastAsia"/>
                <w:bCs/>
                <w:color w:val="auto"/>
                <w:highlight w:val="none"/>
              </w:rPr>
              <w:t>。</w:t>
            </w:r>
          </w:p>
          <w:p>
            <w:pPr>
              <w:spacing w:line="360" w:lineRule="exact"/>
              <w:ind w:right="97" w:rightChars="46"/>
              <w:jc w:val="left"/>
              <w:rPr>
                <w:bCs/>
                <w:color w:val="auto"/>
                <w:highlight w:val="none"/>
              </w:rPr>
            </w:pPr>
            <w:r>
              <w:rPr>
                <w:rFonts w:hint="eastAsia"/>
                <w:bCs/>
                <w:color w:val="auto"/>
                <w:highlight w:val="none"/>
              </w:rPr>
              <w:t>2、竞标时提供竞标产品彩色图片或说明书。</w:t>
            </w:r>
          </w:p>
          <w:p>
            <w:pPr>
              <w:spacing w:line="360" w:lineRule="exact"/>
              <w:ind w:right="97" w:rightChars="46"/>
              <w:jc w:val="left"/>
              <w:rPr>
                <w:bCs/>
                <w:color w:val="auto"/>
                <w:highlight w:val="none"/>
              </w:rPr>
            </w:pPr>
            <w:r>
              <w:rPr>
                <w:rFonts w:hint="eastAsia"/>
                <w:color w:val="auto"/>
                <w:highlight w:val="none"/>
              </w:rPr>
              <w:t>3、</w:t>
            </w:r>
            <w:r>
              <w:rPr>
                <w:rFonts w:hint="eastAsia"/>
                <w:bCs/>
                <w:color w:val="auto"/>
                <w:highlight w:val="none"/>
              </w:rPr>
              <w:t>采购人设备主管科室对本合同质保服务内容进行全程对接和监督，并对服务情况进行客观记录，在每个合同年度期结束时，由设备主管科室根据合同约定的服务内容、响应情况、服务态度及过程记录。</w:t>
            </w:r>
          </w:p>
          <w:p>
            <w:pPr>
              <w:spacing w:line="360" w:lineRule="exact"/>
              <w:ind w:right="97" w:rightChars="46"/>
              <w:jc w:val="left"/>
              <w:rPr>
                <w:rFonts w:hint="eastAsia" w:ascii="宋体" w:hAnsi="宋体" w:eastAsia="宋体" w:cs="宋体"/>
                <w:bCs/>
                <w:color w:val="auto"/>
                <w:sz w:val="21"/>
                <w:szCs w:val="21"/>
                <w:highlight w:val="none"/>
              </w:rPr>
            </w:pPr>
            <w:r>
              <w:rPr>
                <w:rFonts w:cs="Calibri"/>
                <w:color w:val="auto"/>
                <w:szCs w:val="24"/>
                <w:highlight w:val="none"/>
              </w:rPr>
              <w:t>4</w:t>
            </w:r>
            <w:r>
              <w:rPr>
                <w:rFonts w:hint="eastAsia" w:cs="Calibri"/>
                <w:color w:val="auto"/>
                <w:szCs w:val="24"/>
                <w:highlight w:val="none"/>
              </w:rPr>
              <w:t>、采购人在货物交货验收阶段发现货物的技术参数指标达不到采购文件该货物技术参数</w:t>
            </w:r>
            <w:r>
              <w:rPr>
                <w:rFonts w:hint="eastAsia" w:ascii="Calibri" w:cs="Calibri"/>
                <w:color w:val="auto"/>
                <w:szCs w:val="24"/>
                <w:highlight w:val="none"/>
              </w:rPr>
              <w:t>要求的，属虚假应标行为，采购人将终止合同拒收货物，追究该成交单位违约责任，赔偿采购人因采购时间延长造成采购人经济等方面损失。</w:t>
            </w:r>
          </w:p>
        </w:tc>
      </w:tr>
      <w:bookmarkEnd w:id="1"/>
    </w:tbl>
    <w:p>
      <w:pPr>
        <w:rPr>
          <w:color w:val="auto"/>
          <w:highlight w:val="none"/>
        </w:rPr>
      </w:pPr>
    </w:p>
    <w:sectPr>
      <w:pgSz w:w="11906" w:h="16838"/>
      <w:pgMar w:top="1134" w:right="1134" w:bottom="1134" w:left="1134" w:header="851" w:footer="992" w:gutter="0"/>
      <w:paperSrc/>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DF5F75"/>
    <w:multiLevelType w:val="singleLevel"/>
    <w:tmpl w:val="5CDF5F75"/>
    <w:lvl w:ilvl="0" w:tentative="0">
      <w:start w:val="2"/>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1N2VhZDA4ZjkxNTE5ZGQ3MTRhM2E4YTAzNGYyNTYifQ=="/>
  </w:docVars>
  <w:rsids>
    <w:rsidRoot w:val="54C927BE"/>
    <w:rsid w:val="54C92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Arial"/>
      <w:kern w:val="2"/>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index 4"/>
    <w:basedOn w:val="1"/>
    <w:next w:val="1"/>
    <w:unhideWhenUsed/>
    <w:qFormat/>
    <w:uiPriority w:val="99"/>
    <w:rPr>
      <w:b/>
      <w:sz w:val="24"/>
      <w:lang w:val="zh-CN"/>
    </w:rPr>
  </w:style>
  <w:style w:type="paragraph" w:customStyle="1" w:styleId="5">
    <w:name w:val="大目录"/>
    <w:basedOn w:val="1"/>
    <w:qFormat/>
    <w:uiPriority w:val="0"/>
    <w:pPr>
      <w:spacing w:line="540" w:lineRule="exact"/>
      <w:jc w:val="center"/>
    </w:pPr>
    <w:rPr>
      <w:b/>
      <w:sz w:val="48"/>
      <w:szCs w:val="48"/>
    </w:rPr>
  </w:style>
  <w:style w:type="paragraph" w:styleId="6">
    <w:name w:val="List Paragraph"/>
    <w:basedOn w:val="1"/>
    <w:qFormat/>
    <w:uiPriority w:val="34"/>
    <w:pPr>
      <w:ind w:firstLine="420" w:firstLineChars="200"/>
    </w:pPr>
    <w:rPr>
      <w:rFonts w:ascii="Calibri" w:hAnsi="Calibri"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2023-10-12T01:17:00Z</dcterms:created>
  <dc:creator>池塘</dc:creator>
  <cp:lastModifiedBy>池塘</cp:lastModifiedBy>
  <dcterms:modified xsi:type="dcterms:W3CDTF">2023-10-12T01:18:31Z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9C05B16C4A39445680B8AEE726A3BE4E_11</vt:lpwstr>
  </property>
</Properties>
</file>