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bCs/>
          <w:sz w:val="36"/>
          <w:szCs w:val="36"/>
        </w:rPr>
      </w:pPr>
      <w:r>
        <w:rPr>
          <w:rFonts w:hint="eastAsia" w:ascii="仿宋" w:hAnsi="仿宋" w:eastAsia="仿宋" w:cs="仿宋"/>
          <w:b/>
          <w:bCs/>
          <w:sz w:val="36"/>
          <w:szCs w:val="36"/>
          <w:lang w:val="en-US" w:eastAsia="zh-CN"/>
        </w:rPr>
        <w:t>广西壮族自治区人民医院桃源院区门诊综合楼14层产科一体化手术室电缆敷设项目采购</w:t>
      </w:r>
      <w:r>
        <w:rPr>
          <w:rFonts w:hint="eastAsia" w:ascii="仿宋" w:hAnsi="仿宋" w:eastAsia="仿宋" w:cs="仿宋"/>
          <w:b/>
          <w:bCs/>
          <w:sz w:val="36"/>
          <w:szCs w:val="36"/>
        </w:rPr>
        <w:t>院内</w:t>
      </w:r>
      <w:r>
        <w:rPr>
          <w:rFonts w:hint="eastAsia" w:ascii="仿宋" w:hAnsi="仿宋" w:eastAsia="仿宋" w:cs="仿宋"/>
          <w:b/>
          <w:bCs/>
          <w:sz w:val="36"/>
          <w:szCs w:val="36"/>
          <w:lang w:val="en-US" w:eastAsia="zh-CN"/>
        </w:rPr>
        <w:t>议价</w:t>
      </w:r>
      <w:r>
        <w:rPr>
          <w:rFonts w:hint="eastAsia" w:ascii="仿宋" w:hAnsi="仿宋" w:eastAsia="仿宋" w:cs="仿宋"/>
          <w:b/>
          <w:bCs/>
          <w:sz w:val="36"/>
          <w:szCs w:val="36"/>
        </w:rPr>
        <w:t>公告</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
          <w:bCs/>
          <w:sz w:val="32"/>
          <w:szCs w:val="32"/>
        </w:rPr>
      </w:pPr>
      <w:r>
        <w:rPr>
          <w:rFonts w:hint="eastAsia" w:ascii="仿宋" w:hAnsi="仿宋" w:eastAsia="仿宋" w:cs="仿宋"/>
          <w:b/>
          <w:bCs/>
          <w:sz w:val="32"/>
          <w:szCs w:val="32"/>
          <w:lang w:val="en-US" w:eastAsia="zh-CN"/>
        </w:rPr>
        <w:t>一、工程</w:t>
      </w:r>
      <w:r>
        <w:rPr>
          <w:rFonts w:hint="eastAsia" w:ascii="仿宋" w:hAnsi="仿宋" w:eastAsia="仿宋" w:cs="仿宋"/>
          <w:b/>
          <w:bCs/>
          <w:sz w:val="32"/>
          <w:szCs w:val="32"/>
        </w:rPr>
        <w:t>项目概况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rPr>
        <w:t>1</w:t>
      </w:r>
      <w:r>
        <w:rPr>
          <w:rFonts w:hint="eastAsia" w:ascii="仿宋" w:hAnsi="仿宋" w:eastAsia="仿宋" w:cs="仿宋"/>
          <w:sz w:val="28"/>
          <w:szCs w:val="28"/>
        </w:rPr>
        <w:t>.</w:t>
      </w:r>
      <w:r>
        <w:rPr>
          <w:rFonts w:hint="eastAsia" w:ascii="仿宋" w:hAnsi="仿宋" w:eastAsia="仿宋" w:cs="仿宋"/>
          <w:sz w:val="28"/>
          <w:szCs w:val="28"/>
          <w:lang w:val="en-US" w:eastAsia="zh-CN"/>
        </w:rPr>
        <w:t>项目名称：</w:t>
      </w:r>
      <w:r>
        <w:rPr>
          <w:rFonts w:hint="eastAsia" w:ascii="仿宋" w:hAnsi="仿宋" w:eastAsia="仿宋" w:cs="仿宋"/>
          <w:b w:val="0"/>
          <w:bCs w:val="0"/>
          <w:sz w:val="28"/>
          <w:szCs w:val="28"/>
          <w:lang w:val="en-US" w:eastAsia="zh-CN"/>
        </w:rPr>
        <w:t>桃源院区门诊综合楼14层产科一体化手术室电缆敷设项目。</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2.项目</w:t>
      </w:r>
      <w:r>
        <w:rPr>
          <w:rFonts w:hint="eastAsia" w:ascii="仿宋" w:hAnsi="仿宋" w:eastAsia="仿宋" w:cs="仿宋"/>
          <w:sz w:val="28"/>
          <w:szCs w:val="28"/>
        </w:rPr>
        <w:t>地址：</w:t>
      </w:r>
      <w:r>
        <w:rPr>
          <w:rFonts w:hint="eastAsia" w:ascii="仿宋" w:hAnsi="仿宋" w:eastAsia="仿宋" w:cs="仿宋"/>
          <w:sz w:val="28"/>
          <w:szCs w:val="28"/>
          <w:lang w:val="en-US" w:eastAsia="zh-CN"/>
        </w:rPr>
        <w:t>南宁市青秀区桃源路6号</w:t>
      </w:r>
      <w:r>
        <w:rPr>
          <w:rFonts w:hint="eastAsia" w:ascii="仿宋" w:hAnsi="仿宋" w:eastAsia="仿宋" w:cs="仿宋"/>
          <w:sz w:val="28"/>
          <w:szCs w:val="28"/>
        </w:rPr>
        <w:t>，广西壮族自治区人民医院</w:t>
      </w:r>
      <w:r>
        <w:rPr>
          <w:rFonts w:hint="eastAsia" w:ascii="仿宋" w:hAnsi="仿宋" w:eastAsia="仿宋" w:cs="仿宋"/>
          <w:sz w:val="28"/>
          <w:szCs w:val="28"/>
          <w:lang w:val="en-US" w:eastAsia="zh-CN"/>
        </w:rPr>
        <w:t>桃源院区。</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w:t>
      </w:r>
      <w:r>
        <w:rPr>
          <w:rFonts w:hint="eastAsia" w:ascii="仿宋" w:hAnsi="仿宋" w:eastAsia="仿宋" w:cs="仿宋"/>
          <w:sz w:val="28"/>
          <w:szCs w:val="28"/>
          <w:lang w:val="en-US"/>
        </w:rPr>
        <w:t>.</w:t>
      </w:r>
      <w:r>
        <w:rPr>
          <w:rFonts w:hint="eastAsia" w:ascii="仿宋" w:hAnsi="仿宋" w:eastAsia="仿宋" w:cs="仿宋"/>
          <w:sz w:val="28"/>
          <w:szCs w:val="28"/>
          <w:lang w:val="en-US" w:eastAsia="zh-CN"/>
        </w:rPr>
        <w:t>施工内容：我院桃源院区门诊综合楼14层产科手术室敷设电缆工程，详细工程量请见附件下载。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lang w:val="en-US" w:eastAsia="zh-CN"/>
        </w:rPr>
      </w:pPr>
      <w:r>
        <w:rPr>
          <w:rFonts w:hint="eastAsia" w:ascii="仿宋" w:hAnsi="仿宋" w:eastAsia="仿宋" w:cs="仿宋"/>
          <w:b w:val="0"/>
          <w:bCs w:val="0"/>
          <w:sz w:val="28"/>
          <w:szCs w:val="28"/>
          <w:lang w:val="en-US" w:eastAsia="zh-CN"/>
        </w:rPr>
        <w:t>4.项目控制价：</w:t>
      </w:r>
      <w:r>
        <w:rPr>
          <w:rFonts w:hint="eastAsia" w:ascii="仿宋" w:hAnsi="仿宋" w:eastAsia="仿宋" w:cs="仿宋"/>
          <w:sz w:val="28"/>
          <w:szCs w:val="28"/>
          <w:lang w:val="en-US" w:eastAsia="zh-CN"/>
        </w:rPr>
        <w:t>238915.12元</w:t>
      </w:r>
      <w:r>
        <w:rPr>
          <w:rFonts w:hint="eastAsia" w:ascii="仿宋" w:hAnsi="仿宋" w:eastAsia="仿宋" w:cs="仿宋"/>
          <w:sz w:val="28"/>
          <w:szCs w:val="28"/>
          <w:lang w:eastAsia="zh-CN"/>
        </w:rPr>
        <w:t>（</w:t>
      </w:r>
      <w:r>
        <w:rPr>
          <w:rFonts w:hint="eastAsia" w:ascii="仿宋" w:hAnsi="仿宋" w:eastAsia="仿宋" w:cs="仿宋"/>
          <w:sz w:val="28"/>
          <w:szCs w:val="28"/>
        </w:rPr>
        <w:t>报价不得超过</w:t>
      </w:r>
      <w:r>
        <w:rPr>
          <w:rFonts w:hint="eastAsia" w:ascii="仿宋" w:hAnsi="仿宋" w:eastAsia="仿宋" w:cs="仿宋"/>
          <w:sz w:val="28"/>
          <w:szCs w:val="28"/>
          <w:lang w:val="en-US" w:eastAsia="zh-CN"/>
        </w:rPr>
        <w:t>控制价</w:t>
      </w:r>
      <w:r>
        <w:rPr>
          <w:rFonts w:hint="eastAsia" w:ascii="仿宋" w:hAnsi="仿宋" w:eastAsia="仿宋" w:cs="仿宋"/>
          <w:sz w:val="28"/>
          <w:szCs w:val="28"/>
        </w:rPr>
        <w:t>，否则报价无效）</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5.工期要求：15天。</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6.工程质量保修期：≧2年。</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7.结算方式：采取固定综合单价计价方式，按实际完成工程量结算。中标单位需在完工后提供结算书等资料进行审核和结算。</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二、付款方式</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无预付款，竣工结算审核通过后支付至合同总价的97%（若审定后的结算价低于合同价，按结算价97%支付），剩余3%作为质量保证金，待工程质量保修期二年满后返还，不计利息。</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三、资质要求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1.本次招标要求投标人符合《中华人民共和国政府采购法》第二十二条规定条件；</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rPr>
        <w:t>投标人</w:t>
      </w:r>
      <w:r>
        <w:rPr>
          <w:rFonts w:hint="eastAsia" w:ascii="仿宋" w:hAnsi="仿宋" w:eastAsia="仿宋" w:cs="仿宋"/>
          <w:sz w:val="28"/>
          <w:szCs w:val="28"/>
          <w:lang w:val="en-US" w:eastAsia="zh-CN"/>
        </w:rPr>
        <w:t>应</w:t>
      </w:r>
      <w:r>
        <w:rPr>
          <w:rFonts w:hint="eastAsia" w:ascii="仿宋" w:hAnsi="仿宋" w:eastAsia="仿宋" w:cs="仿宋"/>
          <w:sz w:val="28"/>
          <w:szCs w:val="28"/>
        </w:rPr>
        <w:t>具备</w:t>
      </w:r>
      <w:r>
        <w:rPr>
          <w:rFonts w:hint="eastAsia" w:ascii="仿宋" w:hAnsi="仿宋" w:eastAsia="仿宋" w:cs="仿宋"/>
          <w:sz w:val="28"/>
          <w:szCs w:val="28"/>
          <w:lang w:val="en-US" w:eastAsia="zh-CN"/>
        </w:rPr>
        <w:t>电力工程施工或建筑机电安装资质</w:t>
      </w:r>
      <w:r>
        <w:rPr>
          <w:rFonts w:hint="eastAsia" w:ascii="仿宋" w:hAnsi="仿宋" w:eastAsia="仿宋" w:cs="仿宋"/>
          <w:sz w:val="28"/>
          <w:szCs w:val="28"/>
        </w:rPr>
        <w:t>，并在人员、设备、资金等方面具备相应的施工能力</w:t>
      </w:r>
      <w:r>
        <w:rPr>
          <w:rFonts w:hint="eastAsia" w:ascii="仿宋" w:hAnsi="仿宋" w:eastAsia="仿宋" w:cs="仿宋"/>
          <w:sz w:val="28"/>
          <w:szCs w:val="28"/>
          <w:lang w:eastAsia="zh-CN"/>
        </w:rPr>
        <w:t>，具有有效的安全生产许可证。</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3.具有国内独立法人资格，具有相关工程施工资质。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4.</w:t>
      </w:r>
      <w:r>
        <w:rPr>
          <w:rFonts w:hint="eastAsia" w:ascii="仿宋" w:hAnsi="仿宋" w:eastAsia="仿宋" w:cs="仿宋"/>
          <w:sz w:val="28"/>
          <w:szCs w:val="28"/>
        </w:rPr>
        <w:t>本次招标不接受联合体投标</w:t>
      </w:r>
      <w:r>
        <w:rPr>
          <w:rFonts w:hint="eastAsia"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default"/>
          <w:lang w:val="en-US" w:eastAsia="zh-CN"/>
        </w:rPr>
      </w:pPr>
      <w:r>
        <w:rPr>
          <w:rFonts w:hint="eastAsia" w:ascii="仿宋" w:hAnsi="仿宋" w:eastAsia="仿宋" w:cs="仿宋"/>
          <w:sz w:val="28"/>
          <w:szCs w:val="28"/>
          <w:lang w:val="en-US" w:eastAsia="zh-CN"/>
        </w:rPr>
        <w:t>5.</w:t>
      </w:r>
      <w:r>
        <w:rPr>
          <w:rFonts w:hint="eastAsia" w:ascii="仿宋" w:hAnsi="仿宋" w:eastAsia="仿宋" w:cs="仿宋"/>
          <w:color w:val="auto"/>
          <w:sz w:val="28"/>
          <w:szCs w:val="28"/>
          <w:highlight w:val="none"/>
          <w:lang w:val="en-US" w:eastAsia="zh-CN"/>
        </w:rPr>
        <w:t>投标人未被纳入广西壮族自治区人民医院失信供应商“黑名单”管理。</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四、报名资料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1.《营业执照》及工程施工相关资质复印件加盖公章；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2.法定代表人及授权人身份证复印件加盖公章及法定代表人委托授权书、复印件加盖公章；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3.报名时需留下联系人的姓名、电话和邮箱，否则报名无效。</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五、报名时间及地点</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 xml:space="preserve">报名地点：南宁市青秀区桃源路22-1号 </w:t>
      </w:r>
      <w:r>
        <w:rPr>
          <w:rFonts w:hint="eastAsia" w:ascii="仿宋" w:hAnsi="仿宋" w:eastAsia="仿宋" w:cs="仿宋"/>
          <w:sz w:val="28"/>
          <w:szCs w:val="28"/>
        </w:rPr>
        <w:t>广西壮族自治区人民医院生活区13栋住宅楼</w:t>
      </w:r>
      <w:r>
        <w:rPr>
          <w:rFonts w:hint="eastAsia" w:ascii="仿宋" w:hAnsi="仿宋" w:eastAsia="仿宋" w:cs="仿宋"/>
          <w:sz w:val="28"/>
          <w:szCs w:val="28"/>
          <w:lang w:val="en-US" w:eastAsia="zh-CN"/>
        </w:rPr>
        <w:t>二</w:t>
      </w:r>
      <w:r>
        <w:rPr>
          <w:rFonts w:hint="eastAsia" w:ascii="仿宋" w:hAnsi="仿宋" w:eastAsia="仿宋" w:cs="仿宋"/>
          <w:sz w:val="28"/>
          <w:szCs w:val="28"/>
        </w:rPr>
        <w:t>楼</w:t>
      </w:r>
      <w:r>
        <w:rPr>
          <w:rFonts w:hint="eastAsia" w:ascii="仿宋" w:hAnsi="仿宋" w:eastAsia="仿宋" w:cs="仿宋"/>
          <w:sz w:val="28"/>
          <w:szCs w:val="28"/>
          <w:lang w:val="en-US" w:eastAsia="zh-CN"/>
        </w:rPr>
        <w:t>招标办公室</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报名电话：0771-5722430 招标办 钟老师</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咨询电话：0771-2186619 总务科</w:t>
      </w:r>
    </w:p>
    <w:p>
      <w:pPr>
        <w:ind w:firstLine="560" w:firstLineChars="200"/>
        <w:rPr>
          <w:rFonts w:ascii="仿宋_GB2312" w:hAnsi="仿宋_GB2312" w:eastAsia="仿宋_GB2312" w:cs="仿宋_GB2312"/>
          <w:sz w:val="28"/>
          <w:szCs w:val="28"/>
        </w:rPr>
      </w:pPr>
      <w:r>
        <w:rPr>
          <w:rFonts w:hint="eastAsia" w:ascii="仿宋" w:hAnsi="仿宋" w:eastAsia="仿宋" w:cs="仿宋"/>
          <w:sz w:val="28"/>
          <w:szCs w:val="28"/>
          <w:lang w:val="en-US" w:eastAsia="zh-CN"/>
        </w:rPr>
        <w:t>报名时间：</w:t>
      </w:r>
      <w:r>
        <w:rPr>
          <w:rFonts w:hint="eastAsia" w:ascii="仿宋_GB2312" w:hAnsi="仿宋_GB2312" w:eastAsia="仿宋_GB2312" w:cs="仿宋_GB2312"/>
          <w:sz w:val="28"/>
          <w:szCs w:val="28"/>
        </w:rPr>
        <w:t>2023年</w:t>
      </w:r>
      <w:r>
        <w:rPr>
          <w:rFonts w:hint="eastAsia" w:ascii="仿宋_GB2312" w:hAnsi="仿宋_GB2312" w:eastAsia="仿宋_GB2312" w:cs="仿宋_GB2312"/>
          <w:sz w:val="28"/>
          <w:szCs w:val="28"/>
          <w:lang w:val="en-US" w:eastAsia="zh-CN"/>
        </w:rPr>
        <w:t>8</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7</w:t>
      </w:r>
      <w:bookmarkStart w:id="0" w:name="_GoBack"/>
      <w:bookmarkEnd w:id="0"/>
      <w:r>
        <w:rPr>
          <w:rFonts w:hint="eastAsia" w:ascii="仿宋_GB2312" w:hAnsi="仿宋_GB2312" w:eastAsia="仿宋_GB2312" w:cs="仿宋_GB2312"/>
          <w:sz w:val="28"/>
          <w:szCs w:val="28"/>
        </w:rPr>
        <w:t>日至2023年</w:t>
      </w:r>
      <w:r>
        <w:rPr>
          <w:rFonts w:hint="eastAsia" w:ascii="仿宋_GB2312" w:hAnsi="仿宋_GB2312" w:eastAsia="仿宋_GB2312" w:cs="仿宋_GB2312"/>
          <w:sz w:val="28"/>
          <w:szCs w:val="28"/>
          <w:lang w:val="en-US" w:eastAsia="zh-CN"/>
        </w:rPr>
        <w:t>8</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9</w:t>
      </w:r>
      <w:r>
        <w:rPr>
          <w:rFonts w:hint="eastAsia" w:ascii="仿宋_GB2312" w:hAnsi="仿宋_GB2312" w:eastAsia="仿宋_GB2312" w:cs="仿宋_GB2312"/>
          <w:sz w:val="28"/>
          <w:szCs w:val="28"/>
        </w:rPr>
        <w:t>日</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议价时间及地点另行通知。</w:t>
      </w:r>
    </w:p>
    <w:p>
      <w:pPr>
        <w:rPr>
          <w:rFonts w:ascii="仿宋" w:hAnsi="仿宋" w:eastAsia="仿宋"/>
          <w:b/>
          <w:sz w:val="32"/>
          <w:szCs w:val="32"/>
        </w:rPr>
      </w:pPr>
      <w:r>
        <w:rPr>
          <w:rFonts w:hint="eastAsia" w:ascii="仿宋" w:hAnsi="仿宋" w:eastAsia="仿宋" w:cs="仿宋"/>
          <w:b/>
          <w:bCs/>
          <w:sz w:val="32"/>
          <w:szCs w:val="32"/>
          <w:lang w:val="en-US" w:eastAsia="zh-CN"/>
        </w:rPr>
        <w:t>六</w:t>
      </w:r>
      <w:r>
        <w:rPr>
          <w:rFonts w:hint="eastAsia" w:ascii="仿宋" w:hAnsi="仿宋" w:eastAsia="仿宋" w:cs="仿宋"/>
          <w:b/>
          <w:bCs/>
          <w:sz w:val="32"/>
          <w:szCs w:val="32"/>
        </w:rPr>
        <w:t>、</w:t>
      </w:r>
      <w:r>
        <w:rPr>
          <w:rFonts w:hint="eastAsia" w:ascii="仿宋" w:hAnsi="仿宋" w:eastAsia="仿宋"/>
          <w:b/>
          <w:sz w:val="32"/>
          <w:szCs w:val="32"/>
        </w:rPr>
        <w:t>说明：供应商在采购活动中存在下列行为的，按</w:t>
      </w:r>
      <w:r>
        <w:rPr>
          <w:rFonts w:ascii="仿宋" w:hAnsi="仿宋" w:eastAsia="仿宋"/>
          <w:b/>
          <w:sz w:val="32"/>
          <w:szCs w:val="32"/>
        </w:rPr>
        <w:t>《广西壮族自治区人民医院失信供应商实行“黑名单”管理暂行办法》</w:t>
      </w:r>
      <w:r>
        <w:rPr>
          <w:rFonts w:hint="eastAsia" w:ascii="仿宋" w:hAnsi="仿宋" w:eastAsia="仿宋"/>
          <w:b/>
          <w:sz w:val="32"/>
          <w:szCs w:val="32"/>
        </w:rPr>
        <w:t>执行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 w:hAnsi="仿宋" w:eastAsia="仿宋"/>
          <w:bCs/>
          <w:sz w:val="28"/>
          <w:szCs w:val="28"/>
        </w:rPr>
      </w:pPr>
      <w:r>
        <w:rPr>
          <w:rFonts w:ascii="仿宋" w:hAnsi="仿宋" w:eastAsia="仿宋"/>
          <w:bCs/>
          <w:sz w:val="28"/>
          <w:szCs w:val="28"/>
        </w:rPr>
        <w:t>第四条</w:t>
      </w:r>
      <w:r>
        <w:rPr>
          <w:rFonts w:ascii="Calibri" w:hAnsi="Calibri" w:eastAsia="仿宋" w:cs="Calibri"/>
          <w:bCs/>
          <w:sz w:val="28"/>
          <w:szCs w:val="28"/>
        </w:rPr>
        <w:t> </w:t>
      </w:r>
      <w:r>
        <w:rPr>
          <w:rFonts w:ascii="仿宋" w:hAnsi="仿宋" w:eastAsia="仿宋"/>
          <w:bCs/>
          <w:sz w:val="28"/>
          <w:szCs w:val="28"/>
        </w:rPr>
        <w:t>供应商在参加医院自行采购活动中存在下列行为之一的，属于失信行为，列入失信供应商名单管理：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bCs/>
          <w:sz w:val="28"/>
          <w:szCs w:val="28"/>
        </w:rPr>
      </w:pPr>
      <w:r>
        <w:rPr>
          <w:rFonts w:ascii="仿宋" w:hAnsi="仿宋" w:eastAsia="仿宋"/>
          <w:bCs/>
          <w:sz w:val="28"/>
          <w:szCs w:val="28"/>
        </w:rPr>
        <w:t>1.提供虚假证明材料谋取中标、成交的；</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bCs/>
          <w:sz w:val="28"/>
          <w:szCs w:val="28"/>
        </w:rPr>
      </w:pPr>
      <w:r>
        <w:rPr>
          <w:rFonts w:ascii="仿宋" w:hAnsi="仿宋" w:eastAsia="仿宋"/>
          <w:bCs/>
          <w:sz w:val="28"/>
          <w:szCs w:val="28"/>
        </w:rPr>
        <w:t>2.采取不正当手段诋毁、排挤其他供应商；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bCs/>
          <w:sz w:val="28"/>
          <w:szCs w:val="28"/>
        </w:rPr>
      </w:pPr>
      <w:r>
        <w:rPr>
          <w:rFonts w:ascii="仿宋" w:hAnsi="仿宋" w:eastAsia="仿宋"/>
          <w:bCs/>
          <w:sz w:val="28"/>
          <w:szCs w:val="28"/>
        </w:rPr>
        <w:t>3.由议价小组现场确认为恶意围标、串标的行为；</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bCs/>
          <w:sz w:val="28"/>
          <w:szCs w:val="28"/>
        </w:rPr>
      </w:pPr>
      <w:r>
        <w:rPr>
          <w:rFonts w:ascii="仿宋" w:hAnsi="仿宋" w:eastAsia="仿宋"/>
          <w:bCs/>
          <w:sz w:val="28"/>
          <w:szCs w:val="28"/>
        </w:rPr>
        <w:t>4.向与医院自行采购活动相关人员行贿或者提供其他不正当利益；</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bCs/>
          <w:sz w:val="28"/>
          <w:szCs w:val="28"/>
        </w:rPr>
      </w:pPr>
      <w:r>
        <w:rPr>
          <w:rFonts w:ascii="仿宋" w:hAnsi="仿宋" w:eastAsia="仿宋"/>
          <w:bCs/>
          <w:sz w:val="28"/>
          <w:szCs w:val="28"/>
        </w:rPr>
        <w:t>5.资格预审合格且成功报名的供应商在项目采购活动开始后相关信息发生变化时未及时通知院方；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bCs/>
          <w:sz w:val="28"/>
          <w:szCs w:val="28"/>
        </w:rPr>
      </w:pPr>
      <w:r>
        <w:rPr>
          <w:rFonts w:ascii="仿宋" w:hAnsi="仿宋" w:eastAsia="仿宋"/>
          <w:bCs/>
          <w:sz w:val="28"/>
          <w:szCs w:val="28"/>
        </w:rPr>
        <w:t>6.已响应参加医院自行采购活动，采购活动开始后擅自撤回响应文件，影响采购活动正常开展的；</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bCs/>
          <w:sz w:val="28"/>
          <w:szCs w:val="28"/>
        </w:rPr>
      </w:pPr>
      <w:r>
        <w:rPr>
          <w:rFonts w:ascii="仿宋" w:hAnsi="仿宋" w:eastAsia="仿宋"/>
          <w:bCs/>
          <w:sz w:val="28"/>
          <w:szCs w:val="28"/>
        </w:rPr>
        <w:t>7.以不正当手段获得其他潜在供应商标书信息及需要保密的证明材料的；</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bCs/>
          <w:sz w:val="28"/>
          <w:szCs w:val="28"/>
        </w:rPr>
      </w:pPr>
      <w:r>
        <w:rPr>
          <w:rFonts w:ascii="仿宋" w:hAnsi="仿宋" w:eastAsia="仿宋"/>
          <w:bCs/>
          <w:sz w:val="28"/>
          <w:szCs w:val="28"/>
        </w:rPr>
        <w:t>8.不遵守医院自行采购活动纪律，扰乱采购活动现场秩序且不听劝阻；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bCs/>
          <w:sz w:val="28"/>
          <w:szCs w:val="28"/>
        </w:rPr>
      </w:pPr>
      <w:r>
        <w:rPr>
          <w:rFonts w:ascii="仿宋" w:hAnsi="仿宋" w:eastAsia="仿宋"/>
          <w:bCs/>
          <w:sz w:val="28"/>
          <w:szCs w:val="28"/>
        </w:rPr>
        <w:t>9.以明显低于其他合格潜在供应商的报价且不能证明其报价合理性，经议价、比选小组认定为恶意竞争的；</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bCs/>
          <w:sz w:val="28"/>
          <w:szCs w:val="28"/>
        </w:rPr>
      </w:pPr>
      <w:r>
        <w:rPr>
          <w:rFonts w:ascii="仿宋" w:hAnsi="仿宋" w:eastAsia="仿宋"/>
          <w:bCs/>
          <w:sz w:val="28"/>
          <w:szCs w:val="28"/>
        </w:rPr>
        <w:t>10.有行贿情形的；</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bCs/>
          <w:sz w:val="28"/>
          <w:szCs w:val="28"/>
        </w:rPr>
      </w:pPr>
      <w:r>
        <w:rPr>
          <w:rFonts w:ascii="仿宋" w:hAnsi="仿宋" w:eastAsia="仿宋"/>
          <w:bCs/>
          <w:sz w:val="28"/>
          <w:szCs w:val="28"/>
        </w:rPr>
        <w:t>11.经医院认定的其他失信行为。</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lang w:val="en-US" w:eastAsia="zh-CN"/>
        </w:rPr>
      </w:pPr>
      <w:r>
        <w:rPr>
          <w:rFonts w:ascii="仿宋" w:hAnsi="仿宋" w:eastAsia="仿宋"/>
          <w:bCs/>
          <w:sz w:val="28"/>
          <w:szCs w:val="28"/>
        </w:rPr>
        <w:t>第六条</w:t>
      </w:r>
      <w:r>
        <w:rPr>
          <w:rFonts w:ascii="Calibri" w:hAnsi="Calibri" w:eastAsia="仿宋" w:cs="Calibri"/>
          <w:bCs/>
          <w:sz w:val="28"/>
          <w:szCs w:val="28"/>
        </w:rPr>
        <w:t> </w:t>
      </w:r>
      <w:r>
        <w:rPr>
          <w:rFonts w:ascii="仿宋" w:hAnsi="仿宋" w:eastAsia="仿宋"/>
          <w:bCs/>
          <w:sz w:val="28"/>
          <w:szCs w:val="28"/>
        </w:rPr>
        <w:t>中标人被列入失信行为“黑名单”的，取消其中标资格，投标保证金不予退还，并处以三年内禁止参加医院所有自行采购活动。</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七、工程量清单、示意图下载</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172 门诊综合楼14层产科一体化手术室电缆--清单</w:t>
      </w:r>
    </w:p>
    <w:p>
      <w:pPr>
        <w:pStyle w:val="2"/>
        <w:rPr>
          <w:rFonts w:hint="eastAsia" w:ascii="仿宋" w:hAnsi="仿宋" w:eastAsia="仿宋" w:cs="仿宋"/>
          <w:sz w:val="24"/>
          <w:szCs w:val="24"/>
          <w:lang w:val="en-US" w:eastAsia="zh-CN"/>
        </w:rPr>
      </w:pPr>
      <w:r>
        <w:rPr>
          <w:rFonts w:hint="eastAsia" w:ascii="仿宋" w:hAnsi="仿宋" w:eastAsia="仿宋" w:cs="仿宋"/>
          <w:sz w:val="28"/>
          <w:szCs w:val="28"/>
          <w:lang w:val="en-US" w:eastAsia="zh-CN"/>
        </w:rPr>
        <w:t>门诊综合楼14层产科一体化手术室电缆敷设</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YzY2Q0MDJiZjEwYzIxMjA4YTJiNTU2YjE3MDIyZmUifQ=="/>
  </w:docVars>
  <w:rsids>
    <w:rsidRoot w:val="00000000"/>
    <w:rsid w:val="08C94F2B"/>
    <w:rsid w:val="0A805ABD"/>
    <w:rsid w:val="0D222E5C"/>
    <w:rsid w:val="11DB5C5F"/>
    <w:rsid w:val="1F610735"/>
    <w:rsid w:val="226161D9"/>
    <w:rsid w:val="2BEA42C4"/>
    <w:rsid w:val="2FA554FB"/>
    <w:rsid w:val="3088530D"/>
    <w:rsid w:val="30F55E50"/>
    <w:rsid w:val="363475D8"/>
    <w:rsid w:val="37F224E2"/>
    <w:rsid w:val="3B1479D8"/>
    <w:rsid w:val="3C8D7A42"/>
    <w:rsid w:val="427F7E2D"/>
    <w:rsid w:val="4317479F"/>
    <w:rsid w:val="433D5237"/>
    <w:rsid w:val="478E375D"/>
    <w:rsid w:val="495B0F6A"/>
    <w:rsid w:val="4C080E93"/>
    <w:rsid w:val="5275209D"/>
    <w:rsid w:val="5C277114"/>
    <w:rsid w:val="68DE143C"/>
    <w:rsid w:val="6BA918F3"/>
    <w:rsid w:val="6FD0274B"/>
    <w:rsid w:val="7C4B2D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表格文字"/>
    <w:basedOn w:val="1"/>
    <w:qFormat/>
    <w:uiPriority w:val="0"/>
    <w:pPr>
      <w:jc w:val="left"/>
    </w:pPr>
    <w:rPr>
      <w:bCs/>
      <w:spacing w:val="10"/>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2023-07-31T02:43:00Z</dcterms:created>
  <dc:creator>admin</dc:creator>
  <cp:lastModifiedBy>古早春茶</cp:lastModifiedBy>
  <dcterms:modified xsi:type="dcterms:W3CDTF">2023-08-07T00:48:06Z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52B3FB9B63D34B6887B4465730085788_13</vt:lpwstr>
  </property>
</Properties>
</file>