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98" w:rsidRPr="0050134B" w:rsidRDefault="008E132D" w:rsidP="00A84BD6">
      <w:pPr>
        <w:jc w:val="center"/>
        <w:rPr>
          <w:rFonts w:ascii="宋体" w:hAnsi="宋体"/>
          <w:b/>
          <w:sz w:val="36"/>
          <w:szCs w:val="36"/>
        </w:rPr>
      </w:pPr>
      <w:r w:rsidRPr="0050134B">
        <w:rPr>
          <w:rFonts w:ascii="宋体" w:hAnsi="宋体" w:hint="eastAsia"/>
          <w:b/>
          <w:sz w:val="36"/>
          <w:szCs w:val="36"/>
        </w:rPr>
        <w:t>广西科文招标有限公司</w:t>
      </w:r>
    </w:p>
    <w:p w:rsidR="00572240" w:rsidRPr="0050134B" w:rsidRDefault="009A7AB4" w:rsidP="00A84BD6">
      <w:pPr>
        <w:jc w:val="center"/>
        <w:rPr>
          <w:rFonts w:ascii="宋体" w:hAnsi="宋体"/>
          <w:b/>
          <w:sz w:val="36"/>
          <w:szCs w:val="36"/>
        </w:rPr>
      </w:pPr>
      <w:r w:rsidRPr="0050134B">
        <w:rPr>
          <w:rFonts w:ascii="宋体" w:hAnsi="宋体" w:hint="eastAsia"/>
          <w:b/>
          <w:sz w:val="36"/>
          <w:szCs w:val="36"/>
        </w:rPr>
        <w:t>关于</w:t>
      </w:r>
      <w:r w:rsidR="00572240" w:rsidRPr="0050134B">
        <w:rPr>
          <w:rFonts w:ascii="宋体" w:hAnsi="宋体" w:hint="eastAsia"/>
          <w:b/>
          <w:sz w:val="36"/>
          <w:szCs w:val="36"/>
        </w:rPr>
        <w:t>联网收费机房系统升级改造</w:t>
      </w:r>
      <w:r w:rsidR="00FF28C2" w:rsidRPr="0050134B">
        <w:rPr>
          <w:rFonts w:ascii="宋体" w:hAnsi="宋体" w:hint="eastAsia"/>
          <w:b/>
          <w:sz w:val="36"/>
          <w:szCs w:val="36"/>
        </w:rPr>
        <w:t>项目</w:t>
      </w:r>
    </w:p>
    <w:p w:rsidR="00E61AE0" w:rsidRPr="0050134B" w:rsidRDefault="003D7C0D" w:rsidP="00A84BD6">
      <w:pPr>
        <w:jc w:val="center"/>
        <w:rPr>
          <w:rFonts w:ascii="宋体" w:hAnsi="宋体"/>
          <w:b/>
          <w:sz w:val="36"/>
          <w:szCs w:val="36"/>
        </w:rPr>
      </w:pPr>
      <w:r w:rsidRPr="0050134B">
        <w:rPr>
          <w:rFonts w:ascii="宋体" w:hAnsi="宋体" w:hint="eastAsia"/>
          <w:b/>
          <w:sz w:val="36"/>
          <w:szCs w:val="36"/>
        </w:rPr>
        <w:t>采购需求咨询公告</w:t>
      </w:r>
    </w:p>
    <w:p w:rsidR="00E06D9F" w:rsidRPr="0050134B" w:rsidRDefault="00556852" w:rsidP="00F657D0">
      <w:pPr>
        <w:spacing w:line="360" w:lineRule="auto"/>
        <w:rPr>
          <w:rFonts w:ascii="宋体" w:hAnsi="宋体" w:cs="宋体"/>
          <w:b/>
          <w:sz w:val="24"/>
          <w:szCs w:val="24"/>
        </w:rPr>
      </w:pPr>
      <w:r w:rsidRPr="0050134B">
        <w:rPr>
          <w:rFonts w:ascii="宋体" w:hAnsi="宋体" w:cs="宋体" w:hint="eastAsia"/>
          <w:b/>
          <w:sz w:val="24"/>
          <w:szCs w:val="24"/>
          <w:u w:val="single"/>
        </w:rPr>
        <w:t>各</w:t>
      </w:r>
      <w:r w:rsidR="003D7C0D" w:rsidRPr="0050134B">
        <w:rPr>
          <w:rFonts w:ascii="宋体" w:hAnsi="宋体" w:cs="宋体" w:hint="eastAsia"/>
          <w:b/>
          <w:sz w:val="24"/>
          <w:szCs w:val="24"/>
          <w:u w:val="single"/>
        </w:rPr>
        <w:t>潜在供应商</w:t>
      </w:r>
      <w:r w:rsidR="00E06D9F" w:rsidRPr="0050134B">
        <w:rPr>
          <w:rFonts w:ascii="宋体" w:hAnsi="宋体" w:cs="宋体" w:hint="eastAsia"/>
          <w:b/>
          <w:sz w:val="24"/>
          <w:szCs w:val="24"/>
        </w:rPr>
        <w:t>：</w:t>
      </w:r>
    </w:p>
    <w:p w:rsidR="00E61AE0" w:rsidRPr="0050134B" w:rsidRDefault="009A7AB4"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受</w:t>
      </w:r>
      <w:r w:rsidR="00572240" w:rsidRPr="0050134B">
        <w:rPr>
          <w:rFonts w:ascii="宋体" w:hAnsi="宋体" w:cs="宋体" w:hint="eastAsia"/>
          <w:sz w:val="24"/>
          <w:szCs w:val="24"/>
        </w:rPr>
        <w:t>广西壮族自治区收费公路联网收费清分结算中心</w:t>
      </w:r>
      <w:r w:rsidRPr="0050134B">
        <w:rPr>
          <w:rFonts w:ascii="宋体" w:hAnsi="宋体" w:cs="宋体" w:hint="eastAsia"/>
          <w:sz w:val="24"/>
          <w:szCs w:val="24"/>
        </w:rPr>
        <w:t>的委托，为开展政府采购工作做好前期准备工作，我公司拟对</w:t>
      </w:r>
      <w:r w:rsidR="006C7326" w:rsidRPr="0050134B">
        <w:rPr>
          <w:rFonts w:ascii="宋体" w:hAnsi="宋体" w:cs="宋体" w:hint="eastAsia"/>
          <w:sz w:val="24"/>
          <w:szCs w:val="24"/>
        </w:rPr>
        <w:t>该单位</w:t>
      </w:r>
      <w:r w:rsidRPr="0050134B">
        <w:rPr>
          <w:rFonts w:ascii="宋体" w:hAnsi="宋体" w:cs="宋体" w:hint="eastAsia"/>
          <w:sz w:val="24"/>
          <w:szCs w:val="24"/>
        </w:rPr>
        <w:t>的“</w:t>
      </w:r>
      <w:r w:rsidR="009B4608" w:rsidRPr="0050134B">
        <w:rPr>
          <w:rFonts w:ascii="宋体" w:hAnsi="宋体" w:cs="宋体" w:hint="eastAsia"/>
          <w:sz w:val="24"/>
          <w:szCs w:val="24"/>
        </w:rPr>
        <w:t>联网收费机房系统升级改造</w:t>
      </w:r>
      <w:r w:rsidRPr="0050134B">
        <w:rPr>
          <w:rFonts w:ascii="宋体" w:hAnsi="宋体" w:cs="宋体" w:hint="eastAsia"/>
          <w:bCs/>
          <w:sz w:val="24"/>
          <w:szCs w:val="24"/>
        </w:rPr>
        <w:t>”</w:t>
      </w:r>
      <w:r w:rsidRPr="0050134B">
        <w:rPr>
          <w:rFonts w:ascii="宋体" w:hAnsi="宋体" w:cs="宋体" w:hint="eastAsia"/>
          <w:sz w:val="24"/>
          <w:szCs w:val="24"/>
        </w:rPr>
        <w:t>项目的采购需求开展市场咨询</w:t>
      </w:r>
      <w:r w:rsidR="006A6FAF" w:rsidRPr="0050134B">
        <w:rPr>
          <w:rFonts w:ascii="宋体" w:hAnsi="宋体" w:cs="宋体" w:hint="eastAsia"/>
          <w:sz w:val="24"/>
          <w:szCs w:val="24"/>
        </w:rPr>
        <w:t>、调查</w:t>
      </w:r>
      <w:r w:rsidRPr="0050134B">
        <w:rPr>
          <w:rFonts w:ascii="宋体" w:hAnsi="宋体" w:cs="宋体" w:hint="eastAsia"/>
          <w:sz w:val="24"/>
          <w:szCs w:val="24"/>
        </w:rPr>
        <w:t>工作，如贵公司有参与投标意向，请协助我们开展咨询工作，并就咨询内容给予反馈。</w:t>
      </w:r>
    </w:p>
    <w:p w:rsidR="00E61AE0" w:rsidRPr="0050134B" w:rsidRDefault="009A7AB4"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一、采购需求和预算咨询内容包括：</w:t>
      </w:r>
    </w:p>
    <w:p w:rsidR="00F657D0" w:rsidRPr="0050134B" w:rsidRDefault="00F657D0"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1、采购需求：技术需求及商务要求可在现有条款的基础上进行修改、完善，如国家标准或强制性要求有变动的，请重点列明；（详见附件1）</w:t>
      </w:r>
    </w:p>
    <w:p w:rsidR="00F657D0" w:rsidRPr="0050134B" w:rsidRDefault="00F657D0"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2、</w:t>
      </w:r>
      <w:r w:rsidR="006C4497" w:rsidRPr="0050134B">
        <w:rPr>
          <w:rFonts w:ascii="宋体" w:hAnsi="宋体" w:cs="宋体" w:hint="eastAsia"/>
          <w:sz w:val="24"/>
          <w:szCs w:val="24"/>
        </w:rPr>
        <w:t>相关产业发展情况；（格式自拟）</w:t>
      </w:r>
    </w:p>
    <w:p w:rsidR="00F657D0" w:rsidRPr="0050134B" w:rsidRDefault="00F657D0"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3、</w:t>
      </w:r>
      <w:r w:rsidR="006C4497" w:rsidRPr="0050134B">
        <w:rPr>
          <w:rFonts w:ascii="宋体" w:hAnsi="宋体" w:cs="宋体" w:hint="eastAsia"/>
          <w:sz w:val="24"/>
          <w:szCs w:val="24"/>
        </w:rPr>
        <w:t>市场供给情况；（格式自拟）</w:t>
      </w:r>
    </w:p>
    <w:p w:rsidR="00F657D0" w:rsidRPr="0050134B" w:rsidRDefault="00F657D0"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4、</w:t>
      </w:r>
      <w:r w:rsidR="006C4497" w:rsidRPr="0050134B">
        <w:rPr>
          <w:rFonts w:ascii="宋体" w:hAnsi="宋体" w:cs="宋体" w:hint="eastAsia"/>
          <w:sz w:val="24"/>
          <w:szCs w:val="24"/>
        </w:rPr>
        <w:t>同类采购项目历史成交信息；（详见附件2）</w:t>
      </w:r>
    </w:p>
    <w:p w:rsidR="00F657D0" w:rsidRPr="0050134B" w:rsidRDefault="00F657D0"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5、</w:t>
      </w:r>
      <w:r w:rsidR="006C4497" w:rsidRPr="0050134B">
        <w:rPr>
          <w:rFonts w:ascii="宋体" w:hAnsi="宋体" w:cs="宋体" w:hint="eastAsia"/>
          <w:sz w:val="24"/>
          <w:szCs w:val="24"/>
        </w:rPr>
        <w:t>可能涉及的运行维护、升级更新、备品备件、耗材等后续采购情况；（格式自拟）</w:t>
      </w:r>
    </w:p>
    <w:p w:rsidR="00F657D0" w:rsidRPr="0050134B" w:rsidRDefault="00F657D0"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6、</w:t>
      </w:r>
      <w:r w:rsidR="006C4497" w:rsidRPr="0050134B">
        <w:rPr>
          <w:rFonts w:ascii="宋体" w:hAnsi="宋体" w:cs="宋体" w:hint="eastAsia"/>
          <w:sz w:val="24"/>
          <w:szCs w:val="24"/>
        </w:rPr>
        <w:t>对采购项目的单价和总价进行报价；（详见附件2）</w:t>
      </w:r>
    </w:p>
    <w:p w:rsidR="00E61AE0" w:rsidRPr="0050134B" w:rsidRDefault="00F657D0"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7、</w:t>
      </w:r>
      <w:r w:rsidR="006C4497" w:rsidRPr="0050134B">
        <w:rPr>
          <w:rFonts w:ascii="宋体" w:hAnsi="宋体" w:cs="宋体" w:hint="eastAsia"/>
          <w:sz w:val="24"/>
          <w:szCs w:val="24"/>
        </w:rPr>
        <w:t>其他相关情况。</w:t>
      </w:r>
      <w:r w:rsidRPr="0050134B">
        <w:rPr>
          <w:rFonts w:ascii="宋体" w:hAnsi="宋体" w:cs="宋体" w:hint="eastAsia"/>
          <w:sz w:val="24"/>
          <w:szCs w:val="24"/>
        </w:rPr>
        <w:t>（格式自拟）</w:t>
      </w:r>
    </w:p>
    <w:p w:rsidR="00E61AE0" w:rsidRPr="0050134B" w:rsidRDefault="009A7AB4"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二、如有意参与本项目，</w:t>
      </w:r>
      <w:r w:rsidR="00BD6298" w:rsidRPr="0050134B">
        <w:rPr>
          <w:rFonts w:ascii="宋体" w:hAnsi="宋体" w:cs="宋体" w:hint="eastAsia"/>
          <w:sz w:val="24"/>
          <w:szCs w:val="24"/>
        </w:rPr>
        <w:t>请于</w:t>
      </w:r>
      <w:r w:rsidR="00C638EF" w:rsidRPr="0050134B">
        <w:rPr>
          <w:rFonts w:ascii="宋体" w:hAnsi="宋体" w:cs="宋体" w:hint="eastAsia"/>
          <w:sz w:val="24"/>
          <w:szCs w:val="24"/>
        </w:rPr>
        <w:t>202</w:t>
      </w:r>
      <w:r w:rsidR="000E6AC0" w:rsidRPr="0050134B">
        <w:rPr>
          <w:rFonts w:ascii="宋体" w:hAnsi="宋体" w:cs="宋体" w:hint="eastAsia"/>
          <w:sz w:val="24"/>
          <w:szCs w:val="24"/>
        </w:rPr>
        <w:t>3</w:t>
      </w:r>
      <w:r w:rsidR="00BD6298" w:rsidRPr="0050134B">
        <w:rPr>
          <w:rFonts w:ascii="宋体" w:hAnsi="宋体" w:cs="宋体" w:hint="eastAsia"/>
          <w:sz w:val="24"/>
          <w:szCs w:val="24"/>
        </w:rPr>
        <w:t>年</w:t>
      </w:r>
      <w:r w:rsidR="00FB6DA1" w:rsidRPr="0050134B">
        <w:rPr>
          <w:rFonts w:ascii="宋体" w:hAnsi="宋体" w:cs="宋体" w:hint="eastAsia"/>
          <w:sz w:val="24"/>
          <w:szCs w:val="24"/>
        </w:rPr>
        <w:t>7</w:t>
      </w:r>
      <w:r w:rsidR="00BD6298" w:rsidRPr="0050134B">
        <w:rPr>
          <w:rFonts w:ascii="宋体" w:hAnsi="宋体" w:cs="宋体" w:hint="eastAsia"/>
          <w:sz w:val="24"/>
          <w:szCs w:val="24"/>
        </w:rPr>
        <w:t>月</w:t>
      </w:r>
      <w:r w:rsidR="00FB6DA1" w:rsidRPr="0050134B">
        <w:rPr>
          <w:rFonts w:ascii="宋体" w:hAnsi="宋体" w:cs="宋体" w:hint="eastAsia"/>
          <w:sz w:val="24"/>
          <w:szCs w:val="24"/>
        </w:rPr>
        <w:t>5</w:t>
      </w:r>
      <w:r w:rsidR="00BD6298" w:rsidRPr="0050134B">
        <w:rPr>
          <w:rFonts w:ascii="宋体" w:hAnsi="宋体" w:cs="宋体" w:hint="eastAsia"/>
          <w:sz w:val="24"/>
          <w:szCs w:val="24"/>
        </w:rPr>
        <w:t>日1</w:t>
      </w:r>
      <w:r w:rsidR="000E6AC0" w:rsidRPr="0050134B">
        <w:rPr>
          <w:rFonts w:ascii="宋体" w:hAnsi="宋体" w:cs="宋体" w:hint="eastAsia"/>
          <w:sz w:val="24"/>
          <w:szCs w:val="24"/>
        </w:rPr>
        <w:t>8</w:t>
      </w:r>
      <w:r w:rsidR="00BD6298" w:rsidRPr="0050134B">
        <w:rPr>
          <w:rFonts w:ascii="宋体" w:hAnsi="宋体" w:cs="宋体" w:hint="eastAsia"/>
          <w:sz w:val="24"/>
          <w:szCs w:val="24"/>
        </w:rPr>
        <w:t>:00前将上述采购需求材料（盖公章的PDF文件1份和可修改WORD文件1份）发至</w:t>
      </w:r>
      <w:r w:rsidR="00610091" w:rsidRPr="0050134B">
        <w:rPr>
          <w:rFonts w:ascii="宋体" w:hAnsi="宋体" w:cs="宋体" w:hint="eastAsia"/>
          <w:sz w:val="24"/>
          <w:szCs w:val="24"/>
        </w:rPr>
        <w:t>954400122</w:t>
      </w:r>
      <w:r w:rsidR="000A3B1A" w:rsidRPr="0050134B">
        <w:rPr>
          <w:rFonts w:ascii="宋体" w:hAnsi="宋体" w:cs="宋体" w:hint="eastAsia"/>
          <w:sz w:val="24"/>
          <w:szCs w:val="24"/>
        </w:rPr>
        <w:t>@qq.com</w:t>
      </w:r>
      <w:r w:rsidRPr="0050134B">
        <w:rPr>
          <w:rFonts w:ascii="宋体" w:hAnsi="宋体" w:cs="宋体" w:hint="eastAsia"/>
          <w:sz w:val="24"/>
          <w:szCs w:val="24"/>
        </w:rPr>
        <w:t>邮箱。</w:t>
      </w:r>
    </w:p>
    <w:p w:rsidR="00E61AE0" w:rsidRPr="0050134B" w:rsidRDefault="009A7AB4"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联系人：</w:t>
      </w:r>
      <w:r w:rsidR="008E132D" w:rsidRPr="0050134B">
        <w:rPr>
          <w:rFonts w:ascii="宋体" w:hAnsi="宋体" w:cs="宋体" w:hint="eastAsia"/>
          <w:sz w:val="24"/>
          <w:szCs w:val="24"/>
        </w:rPr>
        <w:t>雷栋</w:t>
      </w:r>
    </w:p>
    <w:p w:rsidR="00E61AE0" w:rsidRPr="0050134B" w:rsidRDefault="009A7AB4"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联系电话：</w:t>
      </w:r>
      <w:r w:rsidR="008E132D" w:rsidRPr="0050134B">
        <w:rPr>
          <w:rFonts w:ascii="宋体" w:hAnsi="宋体" w:cs="宋体"/>
          <w:sz w:val="24"/>
          <w:szCs w:val="24"/>
        </w:rPr>
        <w:t>0771-202</w:t>
      </w:r>
      <w:r w:rsidR="008E132D" w:rsidRPr="0050134B">
        <w:rPr>
          <w:rFonts w:ascii="宋体" w:hAnsi="宋体" w:cs="宋体" w:hint="eastAsia"/>
          <w:sz w:val="24"/>
          <w:szCs w:val="24"/>
        </w:rPr>
        <w:t>3805</w:t>
      </w:r>
    </w:p>
    <w:p w:rsidR="00E61AE0" w:rsidRPr="0050134B" w:rsidRDefault="009A7AB4" w:rsidP="00F657D0">
      <w:pPr>
        <w:spacing w:line="360" w:lineRule="auto"/>
        <w:ind w:firstLineChars="200" w:firstLine="480"/>
        <w:rPr>
          <w:rFonts w:ascii="宋体" w:hAnsi="宋体" w:cs="宋体"/>
          <w:sz w:val="24"/>
          <w:szCs w:val="24"/>
        </w:rPr>
      </w:pPr>
      <w:r w:rsidRPr="0050134B">
        <w:rPr>
          <w:rFonts w:ascii="宋体" w:hAnsi="宋体" w:cs="宋体" w:hint="eastAsia"/>
          <w:sz w:val="24"/>
          <w:szCs w:val="24"/>
        </w:rPr>
        <w:t>电子邮箱：</w:t>
      </w:r>
      <w:r w:rsidR="008E132D" w:rsidRPr="0050134B">
        <w:rPr>
          <w:rFonts w:ascii="宋体" w:hAnsi="宋体" w:cs="宋体"/>
          <w:sz w:val="24"/>
          <w:szCs w:val="24"/>
        </w:rPr>
        <w:t>954400122</w:t>
      </w:r>
      <w:r w:rsidRPr="0050134B">
        <w:rPr>
          <w:rFonts w:ascii="宋体" w:hAnsi="宋体" w:cs="宋体" w:hint="eastAsia"/>
          <w:sz w:val="24"/>
          <w:szCs w:val="24"/>
        </w:rPr>
        <w:t>@qq.com</w:t>
      </w:r>
    </w:p>
    <w:p w:rsidR="00E61AE0" w:rsidRPr="0050134B" w:rsidRDefault="00E61AE0" w:rsidP="00F657D0">
      <w:pPr>
        <w:spacing w:line="360" w:lineRule="auto"/>
        <w:ind w:firstLineChars="200" w:firstLine="480"/>
        <w:rPr>
          <w:rFonts w:ascii="宋体" w:hAnsi="宋体" w:cs="宋体"/>
          <w:sz w:val="24"/>
          <w:szCs w:val="24"/>
        </w:rPr>
      </w:pPr>
    </w:p>
    <w:p w:rsidR="00E61AE0" w:rsidRPr="0050134B" w:rsidRDefault="008E132D" w:rsidP="006C7326">
      <w:pPr>
        <w:spacing w:line="360" w:lineRule="auto"/>
        <w:ind w:firstLineChars="200" w:firstLine="480"/>
        <w:jc w:val="right"/>
        <w:rPr>
          <w:rFonts w:ascii="宋体" w:hAnsi="宋体" w:cs="宋体"/>
          <w:sz w:val="24"/>
          <w:szCs w:val="24"/>
        </w:rPr>
      </w:pPr>
      <w:r w:rsidRPr="0050134B">
        <w:rPr>
          <w:rFonts w:ascii="宋体" w:hAnsi="宋体" w:cs="宋体" w:hint="eastAsia"/>
          <w:sz w:val="24"/>
          <w:szCs w:val="24"/>
        </w:rPr>
        <w:t>广西科文招标有限公司</w:t>
      </w:r>
    </w:p>
    <w:p w:rsidR="00E61AE0" w:rsidRPr="0050134B" w:rsidRDefault="00610091" w:rsidP="00F657D0">
      <w:pPr>
        <w:spacing w:line="360" w:lineRule="auto"/>
        <w:ind w:firstLineChars="2500" w:firstLine="6000"/>
        <w:jc w:val="right"/>
        <w:rPr>
          <w:rFonts w:ascii="宋体" w:hAnsi="宋体" w:cs="宋体"/>
          <w:sz w:val="24"/>
          <w:szCs w:val="24"/>
        </w:rPr>
      </w:pPr>
      <w:r w:rsidRPr="0050134B">
        <w:rPr>
          <w:rFonts w:ascii="宋体" w:hAnsi="宋体" w:cs="宋体" w:hint="eastAsia"/>
          <w:sz w:val="24"/>
          <w:szCs w:val="24"/>
        </w:rPr>
        <w:t xml:space="preserve">   </w:t>
      </w:r>
      <w:r w:rsidR="00C638EF" w:rsidRPr="0050134B">
        <w:rPr>
          <w:rFonts w:ascii="宋体" w:hAnsi="宋体" w:cs="宋体" w:hint="eastAsia"/>
          <w:sz w:val="24"/>
          <w:szCs w:val="24"/>
        </w:rPr>
        <w:t>202</w:t>
      </w:r>
      <w:r w:rsidR="000E6AC0" w:rsidRPr="0050134B">
        <w:rPr>
          <w:rFonts w:ascii="宋体" w:hAnsi="宋体" w:cs="宋体" w:hint="eastAsia"/>
          <w:sz w:val="24"/>
          <w:szCs w:val="24"/>
        </w:rPr>
        <w:t>3</w:t>
      </w:r>
      <w:r w:rsidR="009A7AB4" w:rsidRPr="0050134B">
        <w:rPr>
          <w:rFonts w:ascii="宋体" w:hAnsi="宋体" w:cs="宋体" w:hint="eastAsia"/>
          <w:sz w:val="24"/>
          <w:szCs w:val="24"/>
        </w:rPr>
        <w:t>年</w:t>
      </w:r>
      <w:r w:rsidR="00FB6DA1" w:rsidRPr="0050134B">
        <w:rPr>
          <w:rFonts w:ascii="宋体" w:hAnsi="宋体" w:cs="宋体" w:hint="eastAsia"/>
          <w:sz w:val="24"/>
          <w:szCs w:val="24"/>
        </w:rPr>
        <w:t>6</w:t>
      </w:r>
      <w:r w:rsidR="009A7AB4" w:rsidRPr="0050134B">
        <w:rPr>
          <w:rFonts w:ascii="宋体" w:hAnsi="宋体" w:cs="宋体" w:hint="eastAsia"/>
          <w:sz w:val="24"/>
          <w:szCs w:val="24"/>
        </w:rPr>
        <w:t>月</w:t>
      </w:r>
      <w:r w:rsidR="00FB6DA1" w:rsidRPr="0050134B">
        <w:rPr>
          <w:rFonts w:ascii="宋体" w:hAnsi="宋体" w:cs="宋体" w:hint="eastAsia"/>
          <w:sz w:val="24"/>
          <w:szCs w:val="24"/>
        </w:rPr>
        <w:t>28</w:t>
      </w:r>
      <w:r w:rsidR="009A7AB4" w:rsidRPr="0050134B">
        <w:rPr>
          <w:rFonts w:ascii="宋体" w:hAnsi="宋体" w:cs="宋体" w:hint="eastAsia"/>
          <w:sz w:val="24"/>
          <w:szCs w:val="24"/>
        </w:rPr>
        <w:t>日</w:t>
      </w:r>
    </w:p>
    <w:p w:rsidR="00FF28C2" w:rsidRPr="0050134B" w:rsidRDefault="009A7AB4" w:rsidP="00F657D0">
      <w:pPr>
        <w:rPr>
          <w:rFonts w:ascii="宋体" w:hAnsi="宋体"/>
          <w:b/>
          <w:sz w:val="24"/>
          <w:szCs w:val="24"/>
        </w:rPr>
      </w:pPr>
      <w:r w:rsidRPr="0050134B">
        <w:rPr>
          <w:rFonts w:ascii="宋体" w:hAnsi="宋体"/>
          <w:sz w:val="24"/>
          <w:szCs w:val="24"/>
        </w:rPr>
        <w:br w:type="page"/>
      </w:r>
      <w:r w:rsidRPr="0050134B">
        <w:rPr>
          <w:rFonts w:ascii="宋体" w:hAnsi="宋体" w:hint="eastAsia"/>
          <w:b/>
          <w:sz w:val="24"/>
          <w:szCs w:val="24"/>
        </w:rPr>
        <w:lastRenderedPageBreak/>
        <w:t>附件1：</w:t>
      </w:r>
      <w:r w:rsidR="000215B7" w:rsidRPr="0050134B">
        <w:rPr>
          <w:rFonts w:ascii="宋体" w:hAnsi="宋体" w:hint="eastAsia"/>
          <w:b/>
          <w:sz w:val="24"/>
          <w:szCs w:val="24"/>
        </w:rPr>
        <w:t>采购需求</w:t>
      </w:r>
    </w:p>
    <w:p w:rsidR="003F53D9" w:rsidRPr="0050134B" w:rsidRDefault="003F53D9" w:rsidP="003F53D9">
      <w:pPr>
        <w:spacing w:line="360" w:lineRule="auto"/>
        <w:ind w:firstLineChars="147" w:firstLine="309"/>
        <w:rPr>
          <w:rFonts w:ascii="宋体" w:hAnsi="宋体" w:cs="Arial"/>
          <w:bCs/>
          <w:szCs w:val="21"/>
          <w:u w:val="single"/>
        </w:rPr>
      </w:pPr>
      <w:r w:rsidRPr="0050134B">
        <w:rPr>
          <w:rFonts w:ascii="宋体" w:hAnsi="宋体" w:cs="Arial" w:hint="eastAsia"/>
          <w:bCs/>
          <w:szCs w:val="21"/>
          <w:u w:val="single"/>
        </w:rPr>
        <w:t>01</w:t>
      </w:r>
      <w:r w:rsidRPr="0050134B">
        <w:rPr>
          <w:rFonts w:ascii="宋体" w:hAnsi="宋体" w:hint="eastAsia"/>
          <w:b/>
          <w:szCs w:val="21"/>
        </w:rPr>
        <w:t xml:space="preserve">分标：ETL中间件升级扩容项目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79"/>
        <w:gridCol w:w="985"/>
        <w:gridCol w:w="361"/>
        <w:gridCol w:w="810"/>
        <w:gridCol w:w="815"/>
        <w:gridCol w:w="4772"/>
      </w:tblGrid>
      <w:tr w:rsidR="003F53D9" w:rsidRPr="0050134B" w:rsidTr="00780A8B">
        <w:trPr>
          <w:trHeight w:val="567"/>
          <w:jc w:val="center"/>
        </w:trPr>
        <w:tc>
          <w:tcPr>
            <w:tcW w:w="457" w:type="pct"/>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宋体" w:hint="eastAsia"/>
                <w:b/>
                <w:szCs w:val="21"/>
              </w:rPr>
              <w:t>序号</w:t>
            </w:r>
          </w:p>
        </w:tc>
        <w:tc>
          <w:tcPr>
            <w:tcW w:w="790" w:type="pct"/>
            <w:gridSpan w:val="2"/>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宋体" w:hint="eastAsia"/>
                <w:b/>
                <w:szCs w:val="21"/>
              </w:rPr>
              <w:t>标的的名称</w:t>
            </w:r>
          </w:p>
        </w:tc>
        <w:tc>
          <w:tcPr>
            <w:tcW w:w="475" w:type="pct"/>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宋体" w:hint="eastAsia"/>
                <w:b/>
                <w:szCs w:val="21"/>
              </w:rPr>
              <w:t>数量及单位</w:t>
            </w:r>
          </w:p>
        </w:tc>
        <w:tc>
          <w:tcPr>
            <w:tcW w:w="478" w:type="pct"/>
            <w:vAlign w:val="center"/>
          </w:tcPr>
          <w:p w:rsidR="003F53D9" w:rsidRPr="0050134B" w:rsidRDefault="003F53D9" w:rsidP="003F53D9">
            <w:pPr>
              <w:tabs>
                <w:tab w:val="left" w:pos="180"/>
                <w:tab w:val="left" w:pos="1620"/>
              </w:tabs>
              <w:spacing w:line="380" w:lineRule="exact"/>
              <w:jc w:val="center"/>
              <w:rPr>
                <w:rFonts w:ascii="宋体" w:hAnsi="宋体" w:cs="Arial"/>
                <w:b/>
                <w:szCs w:val="21"/>
              </w:rPr>
            </w:pPr>
            <w:r w:rsidRPr="0050134B">
              <w:rPr>
                <w:rFonts w:ascii="宋体" w:hAnsi="宋体" w:cs="Arial" w:hint="eastAsia"/>
                <w:b/>
                <w:szCs w:val="21"/>
              </w:rPr>
              <w:t>所属</w:t>
            </w:r>
          </w:p>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Arial" w:hint="eastAsia"/>
                <w:b/>
                <w:szCs w:val="21"/>
              </w:rPr>
              <w:t>行业</w:t>
            </w:r>
          </w:p>
        </w:tc>
        <w:tc>
          <w:tcPr>
            <w:tcW w:w="2800" w:type="pct"/>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hint="eastAsia"/>
                <w:b/>
                <w:szCs w:val="21"/>
              </w:rPr>
              <w:t>技术要求</w:t>
            </w:r>
          </w:p>
        </w:tc>
      </w:tr>
      <w:tr w:rsidR="003F53D9" w:rsidRPr="0050134B" w:rsidTr="00780A8B">
        <w:trPr>
          <w:trHeight w:val="567"/>
          <w:jc w:val="center"/>
        </w:trPr>
        <w:tc>
          <w:tcPr>
            <w:tcW w:w="457" w:type="pct"/>
            <w:vAlign w:val="center"/>
          </w:tcPr>
          <w:p w:rsidR="003F53D9" w:rsidRPr="0050134B" w:rsidRDefault="003F53D9" w:rsidP="003F53D9">
            <w:pPr>
              <w:snapToGrid w:val="0"/>
              <w:spacing w:line="380" w:lineRule="exact"/>
              <w:jc w:val="center"/>
              <w:rPr>
                <w:rFonts w:ascii="宋体" w:hAnsi="宋体"/>
                <w:color w:val="000000"/>
                <w:szCs w:val="21"/>
              </w:rPr>
            </w:pPr>
            <w:r w:rsidRPr="0050134B">
              <w:rPr>
                <w:rFonts w:ascii="宋体" w:hAnsi="宋体" w:hint="eastAsia"/>
                <w:color w:val="000000"/>
                <w:szCs w:val="21"/>
              </w:rPr>
              <w:t>1</w:t>
            </w:r>
          </w:p>
        </w:tc>
        <w:tc>
          <w:tcPr>
            <w:tcW w:w="790" w:type="pct"/>
            <w:gridSpan w:val="2"/>
            <w:tcBorders>
              <w:bottom w:val="single" w:sz="4" w:space="0" w:color="auto"/>
            </w:tcBorders>
            <w:vAlign w:val="center"/>
          </w:tcPr>
          <w:p w:rsidR="003F53D9" w:rsidRPr="0050134B" w:rsidRDefault="003F53D9" w:rsidP="003F53D9">
            <w:pPr>
              <w:spacing w:line="380" w:lineRule="exact"/>
              <w:jc w:val="center"/>
              <w:rPr>
                <w:rFonts w:ascii="宋体" w:hAnsi="宋体" w:cs="宋体"/>
                <w:szCs w:val="21"/>
              </w:rPr>
            </w:pPr>
            <w:r w:rsidRPr="0050134B">
              <w:rPr>
                <w:rFonts w:ascii="宋体" w:hAnsi="宋体" w:cs="宋体" w:hint="eastAsia"/>
                <w:szCs w:val="21"/>
              </w:rPr>
              <w:t>ETL中间件升级扩容项目</w:t>
            </w:r>
          </w:p>
        </w:tc>
        <w:tc>
          <w:tcPr>
            <w:tcW w:w="475" w:type="pct"/>
            <w:tcBorders>
              <w:bottom w:val="single" w:sz="4" w:space="0" w:color="auto"/>
            </w:tcBorders>
            <w:vAlign w:val="center"/>
          </w:tcPr>
          <w:p w:rsidR="003F53D9" w:rsidRPr="0050134B" w:rsidRDefault="003F53D9" w:rsidP="003F53D9">
            <w:pPr>
              <w:spacing w:line="380" w:lineRule="exact"/>
              <w:jc w:val="center"/>
              <w:rPr>
                <w:rFonts w:ascii="宋体" w:hAnsi="宋体" w:cs="宋体"/>
                <w:szCs w:val="21"/>
              </w:rPr>
            </w:pPr>
            <w:r w:rsidRPr="0050134B">
              <w:rPr>
                <w:rFonts w:ascii="宋体" w:hAnsi="宋体" w:cs="宋体" w:hint="eastAsia"/>
                <w:szCs w:val="21"/>
              </w:rPr>
              <w:t>1项</w:t>
            </w:r>
          </w:p>
        </w:tc>
        <w:tc>
          <w:tcPr>
            <w:tcW w:w="478" w:type="pct"/>
            <w:tcBorders>
              <w:bottom w:val="single" w:sz="4" w:space="0" w:color="auto"/>
            </w:tcBorders>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hint="eastAsia"/>
                <w:kern w:val="0"/>
                <w:szCs w:val="21"/>
              </w:rPr>
              <w:t>软件和信息技术服务业</w:t>
            </w:r>
          </w:p>
        </w:tc>
        <w:tc>
          <w:tcPr>
            <w:tcW w:w="2800" w:type="pct"/>
          </w:tcPr>
          <w:p w:rsidR="003F53D9" w:rsidRPr="0050134B" w:rsidRDefault="003F53D9" w:rsidP="003F53D9">
            <w:pPr>
              <w:spacing w:line="380" w:lineRule="exact"/>
              <w:rPr>
                <w:rFonts w:ascii="宋体" w:hAnsi="宋体"/>
                <w:szCs w:val="21"/>
              </w:rPr>
            </w:pPr>
            <w:r w:rsidRPr="0050134B">
              <w:rPr>
                <w:rFonts w:ascii="宋体" w:hAnsi="宋体" w:hint="eastAsia"/>
                <w:szCs w:val="21"/>
              </w:rPr>
              <w:t>一、投标人必须在投标文件中提供详细的服务方案（含技术方案、服务组织安排、进度控制、升级测试方案、售后服务承诺等）</w:t>
            </w:r>
            <w:r w:rsidRPr="0050134B">
              <w:rPr>
                <w:rFonts w:ascii="宋体" w:hAnsi="宋体" w:hint="eastAsia"/>
                <w:bCs/>
                <w:szCs w:val="21"/>
              </w:rPr>
              <w:t>。</w:t>
            </w:r>
          </w:p>
          <w:p w:rsidR="003F53D9" w:rsidRPr="0050134B" w:rsidRDefault="003F53D9" w:rsidP="0050134B">
            <w:pPr>
              <w:snapToGrid w:val="0"/>
              <w:spacing w:line="320" w:lineRule="exact"/>
              <w:ind w:left="315" w:hangingChars="150" w:hanging="315"/>
              <w:rPr>
                <w:color w:val="FF0000"/>
                <w:szCs w:val="24"/>
              </w:rPr>
            </w:pPr>
            <w:r w:rsidRPr="0050134B">
              <w:rPr>
                <w:rFonts w:ascii="宋体" w:hAnsi="宋体" w:hint="eastAsia"/>
                <w:bCs/>
                <w:szCs w:val="21"/>
              </w:rPr>
              <w:t>二、本项目交付使用时间：自签订合同之日起60日（日历日）内。</w:t>
            </w:r>
          </w:p>
          <w:p w:rsidR="003F53D9" w:rsidRPr="0050134B" w:rsidRDefault="003F53D9" w:rsidP="003F53D9">
            <w:pPr>
              <w:spacing w:line="380" w:lineRule="exact"/>
              <w:rPr>
                <w:rFonts w:ascii="宋体" w:hAnsi="宋体"/>
                <w:szCs w:val="21"/>
              </w:rPr>
            </w:pPr>
            <w:r w:rsidRPr="0050134B">
              <w:rPr>
                <w:rFonts w:ascii="宋体" w:hAnsi="宋体" w:hint="eastAsia"/>
                <w:szCs w:val="21"/>
              </w:rPr>
              <w:t>三、投标文件技术方案中必须明确软件用户体系必须兼容</w:t>
            </w:r>
            <w:r w:rsidRPr="0050134B">
              <w:rPr>
                <w:rFonts w:ascii="宋体" w:hAnsi="宋体" w:cs="宋体" w:hint="eastAsia"/>
                <w:szCs w:val="21"/>
              </w:rPr>
              <w:t>广西高速公路联网收费中心</w:t>
            </w:r>
            <w:r w:rsidRPr="0050134B">
              <w:rPr>
                <w:rFonts w:ascii="宋体" w:hAnsi="宋体" w:hint="eastAsia"/>
                <w:szCs w:val="21"/>
              </w:rPr>
              <w:t>现有的ETL中间件，提供对原有的ETL中间件大版本的升级服务，兼容集群化模式的版本，实现多点冗余，为业务数据的抽取、转换、分发进行高可用支撑，软件安装部署期间所涉及的调试、测试不能影响原系统的运行。</w:t>
            </w:r>
          </w:p>
          <w:p w:rsidR="003F53D9" w:rsidRPr="0050134B" w:rsidRDefault="003F53D9" w:rsidP="003F53D9">
            <w:pPr>
              <w:spacing w:line="380" w:lineRule="exact"/>
              <w:rPr>
                <w:rFonts w:ascii="宋体" w:hAnsi="宋体"/>
                <w:szCs w:val="21"/>
              </w:rPr>
            </w:pPr>
            <w:r w:rsidRPr="0050134B">
              <w:rPr>
                <w:rFonts w:ascii="宋体" w:hAnsi="宋体" w:hint="eastAsia"/>
                <w:szCs w:val="21"/>
              </w:rPr>
              <w:t>四、中标人必须与采购人签订保密协议。</w:t>
            </w:r>
          </w:p>
          <w:p w:rsidR="003F53D9" w:rsidRPr="0050134B" w:rsidRDefault="003F53D9" w:rsidP="003F53D9">
            <w:pPr>
              <w:spacing w:line="380" w:lineRule="exact"/>
              <w:rPr>
                <w:rFonts w:ascii="宋体" w:hAnsi="宋体"/>
                <w:szCs w:val="21"/>
              </w:rPr>
            </w:pPr>
            <w:r w:rsidRPr="0050134B">
              <w:rPr>
                <w:rFonts w:ascii="宋体" w:hAnsi="宋体" w:hint="eastAsia"/>
                <w:szCs w:val="21"/>
              </w:rPr>
              <w:t>五、</w:t>
            </w:r>
            <w:r w:rsidRPr="0050134B">
              <w:rPr>
                <w:rFonts w:ascii="宋体" w:hAnsi="宋体" w:hint="eastAsia"/>
                <w:bCs/>
                <w:szCs w:val="21"/>
              </w:rPr>
              <w:t>本项目须提供第三方软件测评报告</w:t>
            </w:r>
            <w:r w:rsidRPr="0050134B">
              <w:rPr>
                <w:rFonts w:ascii="宋体" w:hAnsi="宋体" w:hint="eastAsia"/>
                <w:szCs w:val="21"/>
              </w:rPr>
              <w:t>。</w:t>
            </w:r>
          </w:p>
          <w:p w:rsidR="003F53D9" w:rsidRPr="0050134B" w:rsidRDefault="003F53D9" w:rsidP="003F53D9">
            <w:pPr>
              <w:spacing w:line="380" w:lineRule="exact"/>
              <w:rPr>
                <w:rFonts w:ascii="宋体" w:hAnsi="宋体"/>
                <w:szCs w:val="21"/>
              </w:rPr>
            </w:pPr>
            <w:r w:rsidRPr="0050134B">
              <w:rPr>
                <w:rFonts w:ascii="宋体" w:hAnsi="宋体" w:hint="eastAsia"/>
                <w:szCs w:val="21"/>
              </w:rPr>
              <w:t>六、ETL中间件详细要求如下：</w:t>
            </w:r>
          </w:p>
          <w:p w:rsidR="003F53D9" w:rsidRPr="0050134B" w:rsidRDefault="003F53D9" w:rsidP="003F53D9">
            <w:pPr>
              <w:spacing w:line="380" w:lineRule="exact"/>
              <w:rPr>
                <w:rFonts w:ascii="宋体" w:hAnsi="宋体"/>
                <w:szCs w:val="21"/>
              </w:rPr>
            </w:pPr>
            <w:r w:rsidRPr="0050134B">
              <w:rPr>
                <w:rFonts w:ascii="宋体" w:hAnsi="宋体" w:hint="eastAsia"/>
                <w:szCs w:val="21"/>
              </w:rPr>
              <w:t>1. 现有ETL中间件主要运行数据处理、分发的流程，针对业务高峰时存在压力的流程及对应的处理组件进行分流、分压，须通过扩容ETL中间件服务器数量，通过集群化能力，为业务数据的抽取、转换、分发进行高可用支撑。</w:t>
            </w:r>
          </w:p>
          <w:p w:rsidR="003F53D9" w:rsidRPr="0050134B" w:rsidRDefault="003F53D9" w:rsidP="003F53D9">
            <w:pPr>
              <w:spacing w:line="380" w:lineRule="exact"/>
              <w:rPr>
                <w:rFonts w:ascii="宋体" w:hAnsi="宋体"/>
                <w:szCs w:val="21"/>
              </w:rPr>
            </w:pPr>
            <w:r w:rsidRPr="0050134B">
              <w:rPr>
                <w:rFonts w:ascii="宋体" w:hAnsi="宋体" w:hint="eastAsia"/>
                <w:szCs w:val="21"/>
              </w:rPr>
              <w:t>2. 扩容ETL中间件必须完全兼容采购人目前在用的ETL中间件。</w:t>
            </w:r>
          </w:p>
          <w:p w:rsidR="003F53D9" w:rsidRPr="0050134B" w:rsidRDefault="003F53D9" w:rsidP="003F53D9">
            <w:pPr>
              <w:spacing w:line="380" w:lineRule="exact"/>
              <w:rPr>
                <w:rFonts w:ascii="宋体" w:hAnsi="宋体"/>
                <w:szCs w:val="21"/>
              </w:rPr>
            </w:pPr>
            <w:r w:rsidRPr="0050134B">
              <w:rPr>
                <w:rFonts w:ascii="宋体" w:hAnsi="宋体" w:hint="eastAsia"/>
                <w:szCs w:val="21"/>
              </w:rPr>
              <w:t>3. 扩容ETL中间件必须为独立自主的商用中间件产品，具有国内自主知识产权。</w:t>
            </w:r>
          </w:p>
          <w:p w:rsidR="003F53D9" w:rsidRPr="0050134B" w:rsidRDefault="003F53D9" w:rsidP="003F53D9">
            <w:pPr>
              <w:spacing w:line="380" w:lineRule="exact"/>
              <w:rPr>
                <w:rFonts w:ascii="宋体" w:hAnsi="宋体"/>
                <w:szCs w:val="21"/>
              </w:rPr>
            </w:pPr>
            <w:r w:rsidRPr="0050134B">
              <w:rPr>
                <w:rFonts w:ascii="宋体" w:hAnsi="宋体" w:hint="eastAsia"/>
                <w:szCs w:val="21"/>
              </w:rPr>
              <w:t>4. 扩容ETL中间件应内置任务引擎和转换引擎，从而实现对任务的整体调度管理和对数据处理转换逻辑的加载与执行。</w:t>
            </w:r>
          </w:p>
          <w:p w:rsidR="003F53D9" w:rsidRPr="0050134B" w:rsidRDefault="003F53D9" w:rsidP="003F53D9">
            <w:pPr>
              <w:spacing w:line="380" w:lineRule="exact"/>
              <w:rPr>
                <w:rFonts w:ascii="宋体" w:hAnsi="宋体"/>
                <w:szCs w:val="21"/>
              </w:rPr>
            </w:pPr>
            <w:r w:rsidRPr="0050134B">
              <w:rPr>
                <w:rFonts w:ascii="宋体" w:hAnsi="宋体" w:hint="eastAsia"/>
                <w:szCs w:val="21"/>
              </w:rPr>
              <w:t>5. 支持基于数据库的全量同步、增量同步、双向同步等多种数据同步模式；提供数据库多表复制向导工具；支持快速进行初始数据全量同步的配置开发。</w:t>
            </w:r>
          </w:p>
          <w:p w:rsidR="003F53D9" w:rsidRPr="0050134B" w:rsidRDefault="003F53D9" w:rsidP="003F53D9">
            <w:pPr>
              <w:spacing w:line="380" w:lineRule="exact"/>
              <w:rPr>
                <w:rFonts w:ascii="宋体" w:hAnsi="宋体"/>
                <w:szCs w:val="21"/>
              </w:rPr>
            </w:pPr>
            <w:r w:rsidRPr="0050134B">
              <w:rPr>
                <w:rFonts w:ascii="宋体" w:hAnsi="宋体" w:hint="eastAsia"/>
                <w:szCs w:val="21"/>
              </w:rPr>
              <w:lastRenderedPageBreak/>
              <w:t>6. 支持多种数据传输协议，包括：HTTP、FTP、JMS、SMTP、POP3/IMAP、TongLINK/Q等</w:t>
            </w:r>
          </w:p>
          <w:p w:rsidR="003F53D9" w:rsidRPr="0050134B" w:rsidRDefault="003F53D9" w:rsidP="003F53D9">
            <w:pPr>
              <w:spacing w:line="380" w:lineRule="exact"/>
              <w:rPr>
                <w:rFonts w:ascii="宋体" w:hAnsi="宋体"/>
                <w:szCs w:val="21"/>
              </w:rPr>
            </w:pPr>
            <w:r w:rsidRPr="0050134B">
              <w:rPr>
                <w:rFonts w:ascii="宋体" w:hAnsi="宋体" w:hint="eastAsia"/>
                <w:szCs w:val="21"/>
              </w:rPr>
              <w:t>7. 提供Web管控能力，实现对转换和任务的执行状态的监控、统计和分析、数据库连接通道探测、服务器状态的监控。</w:t>
            </w:r>
          </w:p>
          <w:p w:rsidR="003F53D9" w:rsidRPr="0050134B" w:rsidRDefault="003F53D9" w:rsidP="003F53D9">
            <w:pPr>
              <w:spacing w:line="380" w:lineRule="exact"/>
              <w:rPr>
                <w:rFonts w:ascii="宋体" w:hAnsi="宋体"/>
                <w:szCs w:val="21"/>
              </w:rPr>
            </w:pPr>
            <w:r w:rsidRPr="0050134B">
              <w:rPr>
                <w:rFonts w:ascii="宋体" w:hAnsi="宋体" w:hint="eastAsia"/>
                <w:szCs w:val="21"/>
              </w:rPr>
              <w:t>8. 支持服务器的自监控功能，异常中止时可以自动重新启动。</w:t>
            </w:r>
          </w:p>
          <w:p w:rsidR="003F53D9" w:rsidRPr="0050134B" w:rsidRDefault="003F53D9" w:rsidP="003F53D9">
            <w:pPr>
              <w:spacing w:line="380" w:lineRule="exact"/>
              <w:rPr>
                <w:rFonts w:ascii="宋体" w:hAnsi="宋体"/>
                <w:szCs w:val="21"/>
              </w:rPr>
            </w:pPr>
            <w:r w:rsidRPr="0050134B">
              <w:rPr>
                <w:rFonts w:ascii="宋体" w:hAnsi="宋体" w:hint="eastAsia"/>
                <w:szCs w:val="21"/>
              </w:rPr>
              <w:t>9. 监控管理功能能够对数据处理状态进行实时监控，粒度至每个组件处理的记录数和异常数，并且可以评估单个组件处理数据的性能指标和整个处理流程的性能指标。</w:t>
            </w:r>
          </w:p>
          <w:p w:rsidR="003F53D9" w:rsidRPr="0050134B" w:rsidRDefault="003F53D9" w:rsidP="003F53D9">
            <w:pPr>
              <w:spacing w:line="380" w:lineRule="exact"/>
              <w:rPr>
                <w:rFonts w:ascii="宋体" w:hAnsi="宋体"/>
                <w:szCs w:val="21"/>
              </w:rPr>
            </w:pPr>
            <w:r w:rsidRPr="0050134B">
              <w:rPr>
                <w:rFonts w:ascii="宋体" w:hAnsi="宋体" w:hint="eastAsia"/>
                <w:szCs w:val="21"/>
              </w:rPr>
              <w:t>10. 支持基于HTTP的远程监控管理接口，支持HTTP+XML API、Java API、REST三种形式的接口。并提供完善的认证授权机制，只有通过认证和授权的用户，才可以通过监控管理接口实现对服务器的管理和监控。</w:t>
            </w:r>
          </w:p>
          <w:p w:rsidR="003F53D9" w:rsidRPr="0050134B" w:rsidRDefault="003F53D9" w:rsidP="003F53D9">
            <w:pPr>
              <w:spacing w:line="380" w:lineRule="exact"/>
              <w:rPr>
                <w:rFonts w:ascii="宋体" w:hAnsi="宋体"/>
                <w:szCs w:val="21"/>
              </w:rPr>
            </w:pPr>
            <w:r w:rsidRPr="0050134B">
              <w:rPr>
                <w:rFonts w:ascii="宋体" w:hAnsi="宋体" w:hint="eastAsia"/>
                <w:szCs w:val="21"/>
              </w:rPr>
              <w:t>11. 提供对流程转换、调度任务的统计能力，</w:t>
            </w:r>
          </w:p>
          <w:p w:rsidR="003F53D9" w:rsidRPr="0050134B" w:rsidRDefault="003F53D9" w:rsidP="003F53D9">
            <w:pPr>
              <w:spacing w:line="380" w:lineRule="exact"/>
              <w:rPr>
                <w:rFonts w:ascii="宋体" w:hAnsi="宋体"/>
                <w:szCs w:val="21"/>
              </w:rPr>
            </w:pPr>
            <w:r w:rsidRPr="0050134B">
              <w:rPr>
                <w:rFonts w:ascii="宋体" w:hAnsi="宋体" w:hint="eastAsia"/>
                <w:szCs w:val="21"/>
              </w:rPr>
              <w:t>12. 扩容ETL中间件必须与现有产品TongETL无缝扩展部署，并支持主备服务器部署模式。提供完整的省中心功能扩展及维护方案。</w:t>
            </w:r>
          </w:p>
          <w:p w:rsidR="003F53D9" w:rsidRPr="0050134B" w:rsidRDefault="003F53D9" w:rsidP="003F53D9">
            <w:pPr>
              <w:spacing w:line="380" w:lineRule="exact"/>
              <w:rPr>
                <w:rFonts w:ascii="宋体" w:hAnsi="宋体"/>
                <w:szCs w:val="21"/>
              </w:rPr>
            </w:pPr>
            <w:r w:rsidRPr="0050134B">
              <w:rPr>
                <w:rFonts w:ascii="宋体" w:hAnsi="宋体" w:hint="eastAsia"/>
                <w:szCs w:val="21"/>
              </w:rPr>
              <w:t>六、验收标准</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1、中标人按计划完成系统升级、调试。</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2、完成第三方测评，并提供第三方软件测评报告。</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tcPr>
          <w:p w:rsidR="003F53D9" w:rsidRPr="0050134B" w:rsidRDefault="003F53D9" w:rsidP="003F53D9">
            <w:pPr>
              <w:spacing w:line="380" w:lineRule="exact"/>
              <w:rPr>
                <w:rFonts w:ascii="宋体" w:hAnsi="宋体"/>
                <w:b/>
                <w:bCs/>
                <w:szCs w:val="21"/>
              </w:rPr>
            </w:pPr>
            <w:r w:rsidRPr="0050134B">
              <w:rPr>
                <w:rFonts w:ascii="宋体" w:hAnsi="宋体" w:hint="eastAsia"/>
                <w:szCs w:val="21"/>
              </w:rPr>
              <w:lastRenderedPageBreak/>
              <w:t>★</w:t>
            </w:r>
            <w:r w:rsidRPr="0050134B">
              <w:rPr>
                <w:rFonts w:ascii="宋体" w:hAnsi="宋体" w:hint="eastAsia"/>
                <w:b/>
                <w:szCs w:val="21"/>
              </w:rPr>
              <w:t>一、商务要求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cs="宋体"/>
                <w:szCs w:val="21"/>
              </w:rPr>
            </w:pPr>
            <w:r w:rsidRPr="0050134B">
              <w:rPr>
                <w:rFonts w:ascii="宋体" w:hAnsi="宋体" w:cs="宋体" w:hint="eastAsia"/>
                <w:szCs w:val="21"/>
              </w:rPr>
              <w:t>质量保证期</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napToGrid w:val="0"/>
              <w:spacing w:line="380" w:lineRule="exact"/>
              <w:ind w:left="48" w:hangingChars="23" w:hanging="48"/>
              <w:rPr>
                <w:rFonts w:ascii="宋体" w:hAnsi="宋体" w:cs="宋体"/>
                <w:szCs w:val="21"/>
              </w:rPr>
            </w:pPr>
            <w:r w:rsidRPr="0050134B">
              <w:rPr>
                <w:rFonts w:ascii="宋体" w:hAnsi="宋体" w:cs="宋体" w:hint="eastAsia"/>
                <w:szCs w:val="21"/>
              </w:rPr>
              <w:t>1年（完成升级并验收合格之日起计）</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cs="宋体"/>
                <w:szCs w:val="21"/>
              </w:rPr>
            </w:pPr>
            <w:r w:rsidRPr="0050134B">
              <w:rPr>
                <w:rFonts w:ascii="宋体" w:hAnsi="宋体" w:cs="宋体" w:hint="eastAsia"/>
                <w:szCs w:val="21"/>
              </w:rPr>
              <w:t>售后服务及其他</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numPr>
                <w:ilvl w:val="0"/>
                <w:numId w:val="6"/>
              </w:numPr>
              <w:spacing w:line="380" w:lineRule="exact"/>
              <w:ind w:firstLine="420"/>
              <w:jc w:val="left"/>
              <w:rPr>
                <w:szCs w:val="24"/>
              </w:rPr>
            </w:pPr>
            <w:r w:rsidRPr="0050134B">
              <w:rPr>
                <w:rFonts w:hint="eastAsia"/>
                <w:szCs w:val="24"/>
              </w:rPr>
              <w:t>质保期内，保证提供</w:t>
            </w:r>
            <w:r w:rsidRPr="0050134B">
              <w:rPr>
                <w:rFonts w:hint="eastAsia"/>
                <w:szCs w:val="24"/>
              </w:rPr>
              <w:t>24</w:t>
            </w:r>
            <w:r w:rsidRPr="0050134B">
              <w:rPr>
                <w:rFonts w:hint="eastAsia"/>
                <w:szCs w:val="24"/>
              </w:rPr>
              <w:t>小时热线电话、远程在线诊断和故障排除、现场响应以及</w:t>
            </w:r>
            <w:r w:rsidRPr="0050134B">
              <w:rPr>
                <w:rFonts w:hint="eastAsia"/>
                <w:szCs w:val="24"/>
              </w:rPr>
              <w:t>Email</w:t>
            </w:r>
            <w:r w:rsidRPr="0050134B">
              <w:rPr>
                <w:rFonts w:hint="eastAsia"/>
                <w:szCs w:val="24"/>
              </w:rPr>
              <w:t>和传真支持服务，对于接到的采购人技术咨询，系统运行过程中如果出现各种技术故障和问题，中标人保证</w:t>
            </w:r>
            <w:r w:rsidRPr="0050134B">
              <w:rPr>
                <w:rFonts w:hint="eastAsia"/>
                <w:szCs w:val="24"/>
              </w:rPr>
              <w:t>4</w:t>
            </w:r>
            <w:r w:rsidRPr="0050134B">
              <w:rPr>
                <w:rFonts w:hint="eastAsia"/>
                <w:szCs w:val="24"/>
              </w:rPr>
              <w:t>小时内做出响应，保证到达现场后</w:t>
            </w:r>
            <w:r w:rsidRPr="0050134B">
              <w:rPr>
                <w:rFonts w:hint="eastAsia"/>
                <w:szCs w:val="24"/>
              </w:rPr>
              <w:t>8</w:t>
            </w:r>
            <w:r w:rsidRPr="0050134B">
              <w:rPr>
                <w:rFonts w:hint="eastAsia"/>
                <w:szCs w:val="24"/>
              </w:rPr>
              <w:t>小时内解决故障。如果未能及时解决故障和问题，启动紧急预案，使系统得以正常运行。</w:t>
            </w:r>
          </w:p>
          <w:p w:rsidR="003F53D9" w:rsidRPr="0050134B" w:rsidRDefault="003F53D9" w:rsidP="003F53D9">
            <w:pPr>
              <w:spacing w:line="360" w:lineRule="auto"/>
              <w:ind w:firstLine="420"/>
              <w:rPr>
                <w:szCs w:val="24"/>
              </w:rPr>
            </w:pPr>
            <w:r w:rsidRPr="0050134B">
              <w:rPr>
                <w:rFonts w:hint="eastAsia"/>
                <w:szCs w:val="24"/>
              </w:rPr>
              <w:t>2</w:t>
            </w:r>
            <w:r w:rsidRPr="0050134B">
              <w:rPr>
                <w:rFonts w:hint="eastAsia"/>
                <w:szCs w:val="24"/>
              </w:rPr>
              <w:t>、中标人必须提供</w:t>
            </w:r>
            <w:r w:rsidRPr="0050134B">
              <w:rPr>
                <w:rFonts w:hint="eastAsia"/>
                <w:szCs w:val="24"/>
              </w:rPr>
              <w:t>2</w:t>
            </w:r>
            <w:r w:rsidRPr="0050134B">
              <w:rPr>
                <w:rFonts w:hint="eastAsia"/>
                <w:szCs w:val="24"/>
              </w:rPr>
              <w:t>名以上专职工程师为本项目进行升级服务，且至少保证有</w:t>
            </w:r>
            <w:r w:rsidRPr="0050134B">
              <w:rPr>
                <w:rFonts w:hint="eastAsia"/>
                <w:szCs w:val="24"/>
              </w:rPr>
              <w:t>1</w:t>
            </w:r>
            <w:r w:rsidRPr="0050134B">
              <w:rPr>
                <w:rFonts w:hint="eastAsia"/>
                <w:szCs w:val="24"/>
              </w:rPr>
              <w:t>名工程师进驻采购人单位现场服务。</w:t>
            </w:r>
          </w:p>
          <w:p w:rsidR="003F53D9" w:rsidRPr="0050134B" w:rsidRDefault="003F53D9" w:rsidP="003F53D9">
            <w:pPr>
              <w:spacing w:line="380" w:lineRule="exact"/>
              <w:ind w:firstLine="420"/>
              <w:jc w:val="left"/>
              <w:rPr>
                <w:szCs w:val="24"/>
              </w:rPr>
            </w:pPr>
            <w:r w:rsidRPr="0050134B">
              <w:rPr>
                <w:rFonts w:hint="eastAsia"/>
                <w:szCs w:val="24"/>
              </w:rPr>
              <w:t>3</w:t>
            </w:r>
            <w:r w:rsidRPr="0050134B">
              <w:rPr>
                <w:rFonts w:hint="eastAsia"/>
                <w:szCs w:val="24"/>
              </w:rPr>
              <w:t>、中标人承诺从合同验收通过之日起，按照售后服务承诺书提供质保服务，中标人及原厂商免费提供所投产品的所有版本升级和技术支持服务。</w:t>
            </w:r>
          </w:p>
          <w:p w:rsidR="003F53D9" w:rsidRPr="0050134B" w:rsidRDefault="003F53D9" w:rsidP="003F53D9">
            <w:pPr>
              <w:spacing w:line="380" w:lineRule="exact"/>
              <w:ind w:firstLine="420"/>
              <w:jc w:val="left"/>
              <w:rPr>
                <w:szCs w:val="24"/>
              </w:rPr>
            </w:pPr>
            <w:r w:rsidRPr="0050134B">
              <w:rPr>
                <w:rFonts w:hint="eastAsia"/>
                <w:szCs w:val="24"/>
              </w:rPr>
              <w:lastRenderedPageBreak/>
              <w:t>4</w:t>
            </w:r>
            <w:r w:rsidRPr="0050134B">
              <w:rPr>
                <w:rFonts w:hint="eastAsia"/>
                <w:szCs w:val="24"/>
              </w:rPr>
              <w:t>、售后服务内容主要包括：系统的重新安装与调试、所有购置的软件产品或组件的升级、系统升级和功能调整与修改完善、系统优化、系统恢复服务、故障处理与应急响应、例行巡检、协助用户建立系统安全管理和系统使用管理制度、为用户提供系统升级的合理建议、对用户进行技术培训等。</w:t>
            </w:r>
          </w:p>
          <w:p w:rsidR="003F53D9" w:rsidRPr="0050134B" w:rsidRDefault="003F53D9" w:rsidP="003F53D9">
            <w:pPr>
              <w:spacing w:line="380" w:lineRule="exact"/>
              <w:ind w:firstLine="420"/>
              <w:jc w:val="left"/>
              <w:rPr>
                <w:szCs w:val="24"/>
              </w:rPr>
            </w:pPr>
            <w:r w:rsidRPr="0050134B">
              <w:rPr>
                <w:rFonts w:hint="eastAsia"/>
                <w:szCs w:val="24"/>
              </w:rPr>
              <w:t>5</w:t>
            </w:r>
            <w:r w:rsidRPr="0050134B">
              <w:rPr>
                <w:rFonts w:hint="eastAsia"/>
                <w:szCs w:val="24"/>
              </w:rPr>
              <w:t>、中标人提供多种服务方式：电话技术服务、现场技术服务、定期巡查服务、性能调优、技术升级服务等。保证提供</w:t>
            </w:r>
            <w:r w:rsidRPr="0050134B">
              <w:rPr>
                <w:rFonts w:hint="eastAsia"/>
                <w:szCs w:val="24"/>
              </w:rPr>
              <w:t>24</w:t>
            </w:r>
            <w:r w:rsidRPr="0050134B">
              <w:rPr>
                <w:rFonts w:hint="eastAsia"/>
                <w:szCs w:val="24"/>
              </w:rPr>
              <w:t>小时热线电话、远程在线诊断和故障排除、</w:t>
            </w:r>
            <w:r w:rsidRPr="0050134B">
              <w:rPr>
                <w:rFonts w:hint="eastAsia"/>
                <w:szCs w:val="24"/>
              </w:rPr>
              <w:t>Email</w:t>
            </w:r>
            <w:r w:rsidRPr="0050134B">
              <w:rPr>
                <w:rFonts w:hint="eastAsia"/>
                <w:szCs w:val="24"/>
              </w:rPr>
              <w:t>和传真支持服务，对于接到的用户技术咨询，保证在</w:t>
            </w:r>
            <w:r w:rsidRPr="0050134B">
              <w:rPr>
                <w:rFonts w:hint="eastAsia"/>
                <w:szCs w:val="24"/>
              </w:rPr>
              <w:t>8</w:t>
            </w:r>
            <w:r w:rsidRPr="0050134B">
              <w:rPr>
                <w:rFonts w:hint="eastAsia"/>
                <w:szCs w:val="24"/>
              </w:rPr>
              <w:t>小时内提出解决方案。如不能解决问题，我公司将派遣相关技术人员赴现场提供现场服务。</w:t>
            </w:r>
          </w:p>
          <w:p w:rsidR="003F53D9" w:rsidRPr="0050134B" w:rsidRDefault="003F53D9" w:rsidP="003F53D9">
            <w:pPr>
              <w:spacing w:line="380" w:lineRule="exact"/>
              <w:ind w:firstLine="420"/>
              <w:jc w:val="left"/>
              <w:rPr>
                <w:szCs w:val="24"/>
              </w:rPr>
            </w:pPr>
            <w:r w:rsidRPr="0050134B">
              <w:rPr>
                <w:rFonts w:hint="eastAsia"/>
                <w:szCs w:val="24"/>
              </w:rPr>
              <w:t>6</w:t>
            </w:r>
            <w:r w:rsidRPr="0050134B">
              <w:rPr>
                <w:rFonts w:hint="eastAsia"/>
                <w:szCs w:val="24"/>
              </w:rPr>
              <w:t>、遇到重大技术问题，中标人应及时组织有关技术专家进行会诊，并保证在</w:t>
            </w:r>
            <w:r w:rsidRPr="0050134B">
              <w:rPr>
                <w:rFonts w:hint="eastAsia"/>
                <w:szCs w:val="24"/>
              </w:rPr>
              <w:t>24</w:t>
            </w:r>
            <w:r w:rsidRPr="0050134B">
              <w:rPr>
                <w:rFonts w:hint="eastAsia"/>
                <w:szCs w:val="24"/>
              </w:rPr>
              <w:t>小时内采取相应措施以确保恢复系统的正常运行。</w:t>
            </w:r>
          </w:p>
          <w:p w:rsidR="003F53D9" w:rsidRPr="0050134B" w:rsidRDefault="003F53D9" w:rsidP="003F53D9">
            <w:pPr>
              <w:spacing w:line="380" w:lineRule="exact"/>
              <w:ind w:firstLine="420"/>
              <w:jc w:val="left"/>
              <w:rPr>
                <w:szCs w:val="24"/>
              </w:rPr>
            </w:pPr>
            <w:r w:rsidRPr="0050134B">
              <w:rPr>
                <w:rFonts w:hint="eastAsia"/>
                <w:szCs w:val="24"/>
              </w:rPr>
              <w:t>7</w:t>
            </w:r>
            <w:r w:rsidRPr="0050134B">
              <w:rPr>
                <w:rFonts w:hint="eastAsia"/>
                <w:szCs w:val="24"/>
              </w:rPr>
              <w:t>、投标人在投标书中必须明确承诺达到用户的服务响应要求（相应要求应在标书中明确）。</w:t>
            </w:r>
          </w:p>
          <w:p w:rsidR="003F53D9" w:rsidRPr="0050134B" w:rsidRDefault="003F53D9" w:rsidP="003F53D9">
            <w:pPr>
              <w:spacing w:line="380" w:lineRule="exact"/>
              <w:ind w:firstLine="420"/>
              <w:jc w:val="left"/>
              <w:rPr>
                <w:szCs w:val="24"/>
              </w:rPr>
            </w:pPr>
            <w:r w:rsidRPr="0050134B">
              <w:rPr>
                <w:rFonts w:hint="eastAsia"/>
                <w:szCs w:val="24"/>
              </w:rPr>
              <w:t>8</w:t>
            </w:r>
            <w:r w:rsidRPr="0050134B">
              <w:rPr>
                <w:rFonts w:hint="eastAsia"/>
                <w:szCs w:val="24"/>
              </w:rPr>
              <w:t>、质保期后每年服务费按不高于产品投标金额的</w:t>
            </w:r>
            <w:r w:rsidRPr="0050134B">
              <w:rPr>
                <w:rFonts w:hint="eastAsia"/>
                <w:szCs w:val="24"/>
              </w:rPr>
              <w:t>15%</w:t>
            </w:r>
            <w:r w:rsidRPr="0050134B">
              <w:rPr>
                <w:rFonts w:hint="eastAsia"/>
                <w:szCs w:val="24"/>
              </w:rPr>
              <w:t>收取。</w:t>
            </w:r>
          </w:p>
          <w:p w:rsidR="003F53D9" w:rsidRPr="0050134B" w:rsidRDefault="003F53D9" w:rsidP="003F53D9">
            <w:pPr>
              <w:spacing w:line="380" w:lineRule="exact"/>
              <w:ind w:firstLineChars="200" w:firstLine="420"/>
              <w:rPr>
                <w:rFonts w:ascii="宋体" w:hAnsi="宋体" w:cs="宋体"/>
                <w:kern w:val="0"/>
                <w:szCs w:val="21"/>
              </w:rPr>
            </w:pPr>
            <w:r w:rsidRPr="0050134B">
              <w:rPr>
                <w:rFonts w:ascii="宋体" w:hAnsi="宋体" w:cs="宋体" w:hint="eastAsia"/>
                <w:kern w:val="0"/>
                <w:szCs w:val="21"/>
              </w:rPr>
              <w:t>9、因中标人的原因，导致采购人系统出现安全事故，由中标人承担造成的所有损失。</w:t>
            </w:r>
          </w:p>
          <w:p w:rsidR="003F53D9" w:rsidRPr="0050134B" w:rsidRDefault="003F53D9" w:rsidP="003F53D9">
            <w:pPr>
              <w:spacing w:line="380" w:lineRule="exact"/>
              <w:ind w:firstLineChars="200" w:firstLine="420"/>
              <w:rPr>
                <w:rFonts w:ascii="宋体" w:hAnsi="宋体" w:cs="宋体"/>
                <w:kern w:val="0"/>
                <w:szCs w:val="21"/>
              </w:rPr>
            </w:pPr>
            <w:r w:rsidRPr="0050134B">
              <w:rPr>
                <w:rFonts w:ascii="宋体" w:hAnsi="宋体" w:cs="宋体" w:hint="eastAsia"/>
                <w:kern w:val="0"/>
                <w:szCs w:val="21"/>
              </w:rPr>
              <w:t>10、因中标人的原因，造成系统发生数据丢失、数据传输错误、传输延迟等系统故障5次以上的，扣除中标人履约保证金。</w:t>
            </w:r>
          </w:p>
          <w:p w:rsidR="003F53D9" w:rsidRPr="0050134B" w:rsidRDefault="003F53D9" w:rsidP="003F53D9">
            <w:pPr>
              <w:spacing w:line="380" w:lineRule="exact"/>
              <w:ind w:firstLineChars="200" w:firstLine="420"/>
              <w:rPr>
                <w:rFonts w:ascii="宋体" w:hAnsi="宋体" w:cs="宋体"/>
                <w:kern w:val="0"/>
                <w:szCs w:val="21"/>
              </w:rPr>
            </w:pPr>
            <w:r w:rsidRPr="0050134B">
              <w:rPr>
                <w:rFonts w:ascii="宋体" w:hAnsi="宋体" w:cs="宋体" w:hint="eastAsia"/>
                <w:kern w:val="0"/>
                <w:szCs w:val="21"/>
              </w:rPr>
              <w:t>11、因中标人的原因，造成高速公路运营单位经济损失的，由中标人承担所有损失。</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cs="宋体" w:hint="eastAsia"/>
                <w:spacing w:val="-6"/>
                <w:szCs w:val="21"/>
              </w:rPr>
              <w:lastRenderedPageBreak/>
              <w:t>交付使用时间</w:t>
            </w:r>
            <w:r w:rsidRPr="0050134B">
              <w:rPr>
                <w:rFonts w:ascii="宋体" w:hAnsi="宋体" w:hint="eastAsia"/>
                <w:szCs w:val="21"/>
              </w:rPr>
              <w:t>及交付地点</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交付使用时间：自签订合同之日起60日（日历日）内，通过光盘的形式快递交付产品及相关的完整技术文档。</w:t>
            </w:r>
          </w:p>
          <w:p w:rsidR="003F53D9" w:rsidRPr="0050134B" w:rsidRDefault="003F53D9" w:rsidP="003F53D9">
            <w:pPr>
              <w:spacing w:line="380" w:lineRule="exact"/>
              <w:rPr>
                <w:rFonts w:ascii="宋体" w:hAnsi="宋体"/>
                <w:szCs w:val="21"/>
              </w:rPr>
            </w:pPr>
            <w:r w:rsidRPr="0050134B">
              <w:rPr>
                <w:rFonts w:ascii="宋体" w:hAnsi="宋体" w:hint="eastAsia"/>
                <w:szCs w:val="21"/>
              </w:rPr>
              <w:t>2</w:t>
            </w:r>
            <w:r w:rsidRPr="0050134B">
              <w:rPr>
                <w:rFonts w:ascii="宋体" w:hAnsi="宋体"/>
                <w:szCs w:val="21"/>
              </w:rPr>
              <w:t>.</w:t>
            </w:r>
            <w:r w:rsidRPr="0050134B">
              <w:rPr>
                <w:rFonts w:ascii="宋体" w:hAnsi="宋体" w:hint="eastAsia"/>
                <w:szCs w:val="21"/>
              </w:rPr>
              <w:t>交付地点：广西南宁市采购人指定地点。</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付款方式</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中标人在本项目合同签定后，提交详细升级方案，经采购人评审通过后10个工作日内，甲方向乙方支付占合同总额的30%；自项目初步完成并上线试运行后10个工作日内，甲方向乙方支付合同总额的40%；项目验收后10个工作日内，甲方向乙方支付合同总额的30%。中标人在每次申请支付合同款之前开具与合同金额面值相等的合法的增值税专用发票给采购人。</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报价要求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投标人的投标报价应为人民币含税价。本项目报价为总价包干，投标报价必须包括实施和完成该项目所需的设备和服务、税费等一切费用，以及合同明示所有责任、义务和一般风险，采购人不再支付任何费用。</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履约保证金</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中标供应商在签订合同时按合同金额的</w:t>
            </w:r>
            <w:r w:rsidRPr="0050134B">
              <w:rPr>
                <w:rFonts w:ascii="宋体" w:hAnsi="宋体"/>
                <w:szCs w:val="21"/>
              </w:rPr>
              <w:t>5</w:t>
            </w:r>
            <w:r w:rsidRPr="0050134B">
              <w:rPr>
                <w:rFonts w:ascii="宋体" w:hAnsi="宋体" w:hint="eastAsia"/>
                <w:szCs w:val="21"/>
              </w:rPr>
              <w:t>%（中标后，若采购人同意，小微企业可以减少或免收，具体由采购人确定）向采购人指定账户提交履约保证金。履约保证金待质保期结束后，如无质量问题，甲方一次性将履约保证金退付给乙方（不计利息），如有涉及违约行为的，扣除违</w:t>
            </w:r>
            <w:r w:rsidRPr="0050134B">
              <w:rPr>
                <w:rFonts w:ascii="宋体" w:hAnsi="宋体" w:hint="eastAsia"/>
                <w:szCs w:val="21"/>
              </w:rPr>
              <w:lastRenderedPageBreak/>
              <w:t>约金后退还。</w:t>
            </w:r>
          </w:p>
          <w:p w:rsidR="003F53D9" w:rsidRPr="0050134B" w:rsidRDefault="003F53D9" w:rsidP="003F53D9">
            <w:pPr>
              <w:spacing w:line="380" w:lineRule="exact"/>
              <w:rPr>
                <w:rFonts w:ascii="宋体" w:hAnsi="宋体"/>
                <w:szCs w:val="21"/>
              </w:rPr>
            </w:pPr>
            <w:r w:rsidRPr="0050134B">
              <w:rPr>
                <w:rFonts w:ascii="宋体" w:hAnsi="宋体" w:hint="eastAsia"/>
                <w:szCs w:val="21"/>
              </w:rPr>
              <w:t>2.递交方式：银行转账、支票、汇票、本票或者金融、担保机构出具的保函等非现金方式。</w:t>
            </w:r>
          </w:p>
          <w:p w:rsidR="003F53D9" w:rsidRPr="0050134B" w:rsidRDefault="003F53D9" w:rsidP="003F53D9">
            <w:pPr>
              <w:spacing w:line="380" w:lineRule="exact"/>
              <w:rPr>
                <w:rFonts w:ascii="宋体" w:hAnsi="宋体"/>
                <w:szCs w:val="21"/>
              </w:rPr>
            </w:pPr>
            <w:r w:rsidRPr="0050134B">
              <w:rPr>
                <w:rFonts w:ascii="宋体" w:hAnsi="宋体" w:hint="eastAsia"/>
                <w:szCs w:val="21"/>
              </w:rPr>
              <w:t>3.履约保证金待质保期达到1年后，如无质量问题，甲方一次性将履约保证金退付给乙方（不计利息），如有涉及违约行为的，扣除违约金后退还。</w:t>
            </w:r>
          </w:p>
          <w:p w:rsidR="003F53D9" w:rsidRPr="0050134B" w:rsidRDefault="003F53D9" w:rsidP="003F53D9">
            <w:pPr>
              <w:autoSpaceDE w:val="0"/>
              <w:autoSpaceDN w:val="0"/>
              <w:snapToGrid w:val="0"/>
              <w:spacing w:line="400" w:lineRule="exact"/>
              <w:textAlignment w:val="bottom"/>
              <w:rPr>
                <w:rFonts w:ascii="宋体" w:hAnsi="宋体"/>
                <w:szCs w:val="21"/>
              </w:rPr>
            </w:pPr>
            <w:r w:rsidRPr="0050134B">
              <w:rPr>
                <w:rFonts w:ascii="宋体" w:hAnsi="宋体" w:hint="eastAsia"/>
                <w:szCs w:val="21"/>
              </w:rPr>
              <w:t>4</w:t>
            </w:r>
            <w:r w:rsidRPr="0050134B">
              <w:rPr>
                <w:rFonts w:ascii="宋体" w:hAnsi="宋体"/>
                <w:szCs w:val="21"/>
              </w:rPr>
              <w:t>.</w:t>
            </w:r>
            <w:r w:rsidRPr="0050134B">
              <w:rPr>
                <w:rFonts w:ascii="宋体" w:hAnsi="宋体" w:hint="eastAsia"/>
                <w:szCs w:val="21"/>
              </w:rPr>
              <w:t>履约保证金指定账户：</w:t>
            </w:r>
          </w:p>
          <w:p w:rsidR="003F53D9" w:rsidRPr="0050134B" w:rsidRDefault="003F53D9" w:rsidP="003F53D9">
            <w:pPr>
              <w:spacing w:line="360" w:lineRule="atLeast"/>
              <w:rPr>
                <w:rFonts w:ascii="宋体" w:hAnsi="宋体"/>
                <w:szCs w:val="21"/>
                <w:u w:val="single"/>
              </w:rPr>
            </w:pPr>
            <w:r w:rsidRPr="0050134B">
              <w:rPr>
                <w:rFonts w:ascii="宋体" w:hAnsi="宋体" w:hint="eastAsia"/>
                <w:szCs w:val="21"/>
              </w:rPr>
              <w:t>开户名称：</w:t>
            </w:r>
            <w:r w:rsidRPr="0050134B">
              <w:rPr>
                <w:rFonts w:ascii="宋体" w:hAnsi="宋体" w:hint="eastAsia"/>
                <w:szCs w:val="21"/>
                <w:u w:val="single"/>
              </w:rPr>
              <w:t>广西壮族自治区收费公路联网收费清分结算中心</w:t>
            </w:r>
          </w:p>
          <w:p w:rsidR="003F53D9" w:rsidRPr="0050134B" w:rsidRDefault="003F53D9" w:rsidP="003F53D9">
            <w:pPr>
              <w:spacing w:line="360" w:lineRule="atLeast"/>
              <w:rPr>
                <w:rFonts w:ascii="宋体" w:hAnsi="宋体"/>
                <w:szCs w:val="21"/>
              </w:rPr>
            </w:pPr>
            <w:r w:rsidRPr="0050134B">
              <w:rPr>
                <w:rFonts w:ascii="宋体" w:hAnsi="宋体" w:hint="eastAsia"/>
                <w:szCs w:val="21"/>
              </w:rPr>
              <w:t>开户银行：</w:t>
            </w:r>
            <w:r w:rsidRPr="0050134B">
              <w:rPr>
                <w:rFonts w:ascii="宋体" w:hAnsi="宋体" w:hint="eastAsia"/>
                <w:szCs w:val="21"/>
                <w:u w:val="single"/>
              </w:rPr>
              <w:t>交通银行股份有限公司南宁金源支行</w:t>
            </w:r>
          </w:p>
          <w:p w:rsidR="003F53D9" w:rsidRPr="0050134B" w:rsidRDefault="003F53D9" w:rsidP="003F53D9">
            <w:pPr>
              <w:spacing w:line="380" w:lineRule="exact"/>
              <w:rPr>
                <w:kern w:val="0"/>
                <w:sz w:val="24"/>
                <w:szCs w:val="24"/>
              </w:rPr>
            </w:pPr>
            <w:r w:rsidRPr="0050134B">
              <w:rPr>
                <w:rFonts w:ascii="宋体" w:hAnsi="宋体" w:hint="eastAsia"/>
                <w:kern w:val="0"/>
                <w:szCs w:val="21"/>
              </w:rPr>
              <w:t>银行账号：</w:t>
            </w:r>
            <w:r w:rsidRPr="0050134B">
              <w:rPr>
                <w:rFonts w:ascii="宋体" w:hAnsi="宋体"/>
                <w:kern w:val="0"/>
                <w:szCs w:val="21"/>
                <w:u w:val="single"/>
              </w:rPr>
              <w:t>4510 6030 9018 0101 03458</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b/>
                <w:szCs w:val="21"/>
              </w:rPr>
            </w:pPr>
            <w:r w:rsidRPr="0050134B">
              <w:rPr>
                <w:rFonts w:ascii="宋体" w:hAnsi="宋体" w:hint="eastAsia"/>
                <w:b/>
                <w:bCs/>
                <w:szCs w:val="21"/>
              </w:rPr>
              <w:lastRenderedPageBreak/>
              <w:t>二、与实现项目目标相关的其他要求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b/>
                <w:szCs w:val="21"/>
              </w:rPr>
            </w:pPr>
            <w:r w:rsidRPr="0050134B">
              <w:rPr>
                <w:rFonts w:ascii="宋体" w:hAnsi="宋体" w:hint="eastAsia"/>
                <w:b/>
                <w:szCs w:val="21"/>
              </w:rPr>
              <w:t>（一）投标人的履约能力要求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质量管理、企业信用要求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如有，请结合本招标文件第四章“评标办法及评分标准”在投标文件中自行提供。</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能力或者业绩要求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如有，请结合本招标文件第四章“评标办法及评分标准”在投标文件中自行提供。</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tabs>
                <w:tab w:val="left" w:pos="180"/>
                <w:tab w:val="left" w:pos="1620"/>
              </w:tabs>
              <w:spacing w:line="380" w:lineRule="exact"/>
              <w:rPr>
                <w:rFonts w:ascii="宋体" w:hAnsi="宋体" w:cs="宋体"/>
                <w:bCs/>
                <w:szCs w:val="21"/>
              </w:rPr>
            </w:pPr>
            <w:r w:rsidRPr="0050134B">
              <w:rPr>
                <w:rFonts w:ascii="宋体" w:hAnsi="宋体" w:hint="eastAsia"/>
                <w:b/>
                <w:szCs w:val="21"/>
              </w:rPr>
              <w:t>（二）验收标准</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本章《采购需求》有其他要求的按其要求。</w:t>
            </w:r>
          </w:p>
          <w:p w:rsidR="003F53D9" w:rsidRPr="0050134B" w:rsidRDefault="003F53D9" w:rsidP="003F53D9">
            <w:pPr>
              <w:spacing w:line="380" w:lineRule="exact"/>
              <w:ind w:firstLineChars="200" w:firstLine="420"/>
              <w:rPr>
                <w:rFonts w:ascii="宋体" w:hAnsi="宋体"/>
                <w:szCs w:val="21"/>
              </w:rPr>
            </w:pPr>
            <w:r w:rsidRPr="0050134B">
              <w:rPr>
                <w:rFonts w:ascii="宋体" w:hAnsi="宋体"/>
                <w:szCs w:val="21"/>
              </w:rPr>
              <w:t>2.</w:t>
            </w:r>
            <w:r w:rsidRPr="0050134B">
              <w:rPr>
                <w:rFonts w:ascii="宋体" w:hAnsi="宋体" w:hint="eastAsia"/>
                <w:szCs w:val="21"/>
              </w:rPr>
              <w:t>合同履行过程中，由采购人根据中标人所提供的货物或服务，对照招标文件要求及中标人投标文件承诺进行检验并记录，发现中标人在投标文件中有弄虚作假的行为，或在投标文件中有针对技术商务条款有虚假响应情况的，采购单位将终止合同或不予验收，并追究中标人的责任，由此带来的一切损失由中标人自行承担。</w:t>
            </w:r>
          </w:p>
          <w:p w:rsidR="003F53D9" w:rsidRPr="0050134B" w:rsidRDefault="003F53D9" w:rsidP="003F53D9">
            <w:pPr>
              <w:spacing w:line="380" w:lineRule="exact"/>
              <w:ind w:firstLineChars="200" w:firstLine="420"/>
              <w:rPr>
                <w:rFonts w:ascii="宋体" w:hAnsi="宋体"/>
                <w:szCs w:val="21"/>
              </w:rPr>
            </w:pPr>
            <w:r w:rsidRPr="0050134B">
              <w:rPr>
                <w:rFonts w:ascii="宋体" w:hAnsi="宋体"/>
                <w:szCs w:val="21"/>
              </w:rPr>
              <w:t>3</w:t>
            </w:r>
            <w:r w:rsidRPr="0050134B">
              <w:rPr>
                <w:rFonts w:ascii="宋体" w:hAnsi="宋体" w:hint="eastAsia"/>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rsidR="003F53D9" w:rsidRPr="0050134B" w:rsidRDefault="003F53D9" w:rsidP="003F53D9">
            <w:pPr>
              <w:spacing w:line="380" w:lineRule="exact"/>
              <w:ind w:firstLineChars="200" w:firstLine="420"/>
              <w:rPr>
                <w:rFonts w:ascii="宋体" w:hAnsi="宋体"/>
                <w:szCs w:val="21"/>
              </w:rPr>
            </w:pPr>
            <w:r w:rsidRPr="0050134B">
              <w:rPr>
                <w:rFonts w:ascii="宋体" w:hAnsi="宋体"/>
                <w:szCs w:val="21"/>
              </w:rPr>
              <w:t>4.</w:t>
            </w:r>
            <w:r w:rsidRPr="0050134B">
              <w:rPr>
                <w:rFonts w:ascii="宋体" w:hAnsi="宋体" w:hint="eastAsia"/>
                <w:szCs w:val="21"/>
              </w:rPr>
              <w:t>验收过程中，除另有约定的以外，所产生的一切费用均由中标人承担。报价时应考虑相关费用。</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b/>
                <w:szCs w:val="21"/>
              </w:rPr>
              <w:t>（三）其他要求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如有，请投标文件中提供履约能力相关证明等。</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color w:val="000000"/>
                <w:szCs w:val="21"/>
              </w:rPr>
            </w:pPr>
            <w:r w:rsidRPr="0050134B">
              <w:rPr>
                <w:rFonts w:ascii="宋体" w:hAnsi="宋体" w:hint="eastAsia"/>
                <w:b/>
                <w:color w:val="000000"/>
                <w:szCs w:val="21"/>
              </w:rPr>
              <w:t>三、最高限价</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52"/>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ind w:firstLineChars="200" w:firstLine="420"/>
              <w:rPr>
                <w:rFonts w:ascii="宋体" w:hAnsi="宋体"/>
                <w:color w:val="000000"/>
                <w:szCs w:val="21"/>
              </w:rPr>
            </w:pPr>
            <w:r w:rsidRPr="0050134B">
              <w:rPr>
                <w:rFonts w:ascii="宋体" w:hAnsi="宋体" w:hint="eastAsia"/>
                <w:color w:val="000000"/>
                <w:szCs w:val="21"/>
              </w:rPr>
              <w:t>★</w:t>
            </w:r>
            <w:r w:rsidRPr="0050134B">
              <w:rPr>
                <w:rFonts w:ascii="宋体" w:hAnsi="宋体" w:hint="eastAsia"/>
                <w:color w:val="000000"/>
                <w:szCs w:val="21"/>
                <w:u w:val="single"/>
              </w:rPr>
              <w:t>以各分标预算金额为最高限价，评标时以最高限价为评标依据，</w:t>
            </w:r>
            <w:r w:rsidRPr="0050134B">
              <w:rPr>
                <w:rFonts w:ascii="宋体" w:hAnsi="宋体" w:hint="eastAsia"/>
                <w:b/>
                <w:color w:val="000000"/>
                <w:szCs w:val="21"/>
                <w:u w:val="single"/>
              </w:rPr>
              <w:t>投标人投标报价超所投分标最高限价的作无效投标处理。</w:t>
            </w:r>
          </w:p>
        </w:tc>
      </w:tr>
    </w:tbl>
    <w:p w:rsidR="003F53D9" w:rsidRPr="0050134B" w:rsidRDefault="003F53D9" w:rsidP="003F53D9">
      <w:pPr>
        <w:spacing w:line="360" w:lineRule="auto"/>
        <w:ind w:firstLineChars="147" w:firstLine="309"/>
        <w:rPr>
          <w:rFonts w:ascii="宋体" w:hAnsi="宋体" w:cs="Arial"/>
          <w:bCs/>
          <w:szCs w:val="21"/>
          <w:u w:val="single"/>
        </w:rPr>
      </w:pPr>
    </w:p>
    <w:p w:rsidR="003F53D9" w:rsidRPr="0050134B" w:rsidRDefault="003F53D9" w:rsidP="003F53D9">
      <w:pPr>
        <w:spacing w:line="360" w:lineRule="auto"/>
        <w:ind w:firstLineChars="147" w:firstLine="309"/>
        <w:rPr>
          <w:rFonts w:ascii="宋体" w:hAnsi="宋体" w:cs="Arial"/>
          <w:bCs/>
          <w:szCs w:val="21"/>
          <w:u w:val="single"/>
        </w:rPr>
      </w:pPr>
    </w:p>
    <w:p w:rsidR="003F53D9" w:rsidRPr="0050134B" w:rsidRDefault="003F53D9" w:rsidP="003F53D9">
      <w:pPr>
        <w:spacing w:line="360" w:lineRule="auto"/>
        <w:ind w:firstLineChars="147" w:firstLine="309"/>
        <w:rPr>
          <w:rFonts w:ascii="宋体" w:hAnsi="宋体" w:cs="Arial"/>
          <w:bCs/>
          <w:szCs w:val="21"/>
          <w:u w:val="single"/>
        </w:rPr>
      </w:pPr>
    </w:p>
    <w:p w:rsidR="003F53D9" w:rsidRPr="0050134B" w:rsidRDefault="003F53D9" w:rsidP="003F53D9">
      <w:pPr>
        <w:spacing w:line="360" w:lineRule="auto"/>
        <w:ind w:firstLineChars="147" w:firstLine="309"/>
        <w:rPr>
          <w:rFonts w:ascii="宋体" w:hAnsi="宋体" w:cs="Arial"/>
          <w:bCs/>
          <w:szCs w:val="21"/>
          <w:u w:val="single"/>
        </w:rPr>
      </w:pPr>
      <w:r w:rsidRPr="0050134B">
        <w:rPr>
          <w:rFonts w:ascii="宋体" w:hAnsi="宋体" w:cs="Arial" w:hint="eastAsia"/>
          <w:bCs/>
          <w:szCs w:val="21"/>
          <w:u w:val="single"/>
        </w:rPr>
        <w:lastRenderedPageBreak/>
        <w:t>02</w:t>
      </w:r>
      <w:r w:rsidRPr="0050134B">
        <w:rPr>
          <w:rFonts w:ascii="宋体" w:hAnsi="宋体" w:hint="eastAsia"/>
          <w:b/>
          <w:szCs w:val="21"/>
        </w:rPr>
        <w:t xml:space="preserve">分标：联网中心楼层综合布线项目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1"/>
        <w:gridCol w:w="1819"/>
        <w:gridCol w:w="852"/>
        <w:gridCol w:w="462"/>
        <w:gridCol w:w="428"/>
        <w:gridCol w:w="2260"/>
        <w:gridCol w:w="2260"/>
      </w:tblGrid>
      <w:tr w:rsidR="003F53D9" w:rsidRPr="0050134B" w:rsidTr="00780A8B">
        <w:trPr>
          <w:trHeight w:val="712"/>
        </w:trPr>
        <w:tc>
          <w:tcPr>
            <w:tcW w:w="259" w:type="pct"/>
            <w:vAlign w:val="center"/>
          </w:tcPr>
          <w:p w:rsidR="003F53D9" w:rsidRPr="0050134B" w:rsidRDefault="003F53D9" w:rsidP="003F53D9">
            <w:pPr>
              <w:jc w:val="center"/>
              <w:rPr>
                <w:rFonts w:ascii="宋体" w:hAnsi="宋体"/>
                <w:b/>
                <w:bCs/>
                <w:szCs w:val="21"/>
              </w:rPr>
            </w:pPr>
            <w:r w:rsidRPr="0050134B">
              <w:rPr>
                <w:rFonts w:ascii="宋体" w:hAnsi="宋体" w:hint="eastAsia"/>
                <w:szCs w:val="21"/>
              </w:rPr>
              <w:t>项号</w:t>
            </w:r>
          </w:p>
        </w:tc>
        <w:tc>
          <w:tcPr>
            <w:tcW w:w="1567" w:type="pct"/>
            <w:gridSpan w:val="2"/>
            <w:vAlign w:val="center"/>
          </w:tcPr>
          <w:p w:rsidR="003F53D9" w:rsidRPr="0050134B" w:rsidRDefault="003F53D9" w:rsidP="003F53D9">
            <w:pPr>
              <w:jc w:val="center"/>
              <w:rPr>
                <w:rFonts w:ascii="宋体" w:hAnsi="宋体"/>
                <w:szCs w:val="21"/>
              </w:rPr>
            </w:pPr>
            <w:r w:rsidRPr="0050134B">
              <w:rPr>
                <w:rFonts w:ascii="宋体" w:hAnsi="宋体" w:hint="eastAsia"/>
                <w:szCs w:val="21"/>
              </w:rPr>
              <w:t>项目名称</w:t>
            </w:r>
          </w:p>
        </w:tc>
        <w:tc>
          <w:tcPr>
            <w:tcW w:w="271" w:type="pct"/>
            <w:vAlign w:val="center"/>
          </w:tcPr>
          <w:p w:rsidR="003F53D9" w:rsidRPr="0050134B" w:rsidRDefault="003F53D9" w:rsidP="003F53D9">
            <w:pPr>
              <w:jc w:val="center"/>
              <w:rPr>
                <w:rFonts w:ascii="宋体" w:hAnsi="宋体"/>
                <w:szCs w:val="21"/>
              </w:rPr>
            </w:pPr>
            <w:r w:rsidRPr="0050134B">
              <w:rPr>
                <w:rFonts w:ascii="宋体" w:hAnsi="宋体" w:hint="eastAsia"/>
                <w:szCs w:val="21"/>
              </w:rPr>
              <w:t>数量</w:t>
            </w:r>
          </w:p>
        </w:tc>
        <w:tc>
          <w:tcPr>
            <w:tcW w:w="251" w:type="pct"/>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单位</w:t>
            </w:r>
          </w:p>
        </w:tc>
        <w:tc>
          <w:tcPr>
            <w:tcW w:w="1326" w:type="pct"/>
            <w:vAlign w:val="center"/>
          </w:tcPr>
          <w:p w:rsidR="003F53D9" w:rsidRPr="0050134B" w:rsidRDefault="003F53D9" w:rsidP="003F53D9">
            <w:pPr>
              <w:tabs>
                <w:tab w:val="left" w:pos="180"/>
                <w:tab w:val="left" w:pos="1620"/>
              </w:tabs>
              <w:spacing w:line="380" w:lineRule="exact"/>
              <w:jc w:val="center"/>
              <w:rPr>
                <w:rFonts w:ascii="宋体" w:hAnsi="宋体" w:cs="Arial"/>
                <w:b/>
                <w:szCs w:val="21"/>
              </w:rPr>
            </w:pPr>
            <w:r w:rsidRPr="0050134B">
              <w:rPr>
                <w:rFonts w:ascii="宋体" w:hAnsi="宋体" w:cs="Arial" w:hint="eastAsia"/>
                <w:b/>
                <w:szCs w:val="21"/>
              </w:rPr>
              <w:t>所属</w:t>
            </w:r>
          </w:p>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Arial" w:hint="eastAsia"/>
                <w:b/>
                <w:szCs w:val="21"/>
              </w:rPr>
              <w:t>行业</w:t>
            </w:r>
          </w:p>
        </w:tc>
        <w:tc>
          <w:tcPr>
            <w:tcW w:w="1326" w:type="pct"/>
            <w:vAlign w:val="center"/>
          </w:tcPr>
          <w:p w:rsidR="003F53D9" w:rsidRPr="0050134B" w:rsidRDefault="003F53D9" w:rsidP="003F53D9">
            <w:pPr>
              <w:jc w:val="center"/>
              <w:rPr>
                <w:rFonts w:ascii="宋体" w:hAnsi="宋体"/>
                <w:kern w:val="0"/>
                <w:szCs w:val="21"/>
              </w:rPr>
            </w:pPr>
            <w:r w:rsidRPr="0050134B">
              <w:rPr>
                <w:rFonts w:ascii="宋体" w:hAnsi="宋体" w:cs="宋体" w:hint="eastAsia"/>
                <w:kern w:val="0"/>
                <w:szCs w:val="21"/>
              </w:rPr>
              <w:t>项目需求</w:t>
            </w:r>
          </w:p>
        </w:tc>
      </w:tr>
      <w:tr w:rsidR="003F53D9" w:rsidRPr="0050134B" w:rsidTr="00780A8B">
        <w:trPr>
          <w:trHeight w:val="832"/>
        </w:trPr>
        <w:tc>
          <w:tcPr>
            <w:tcW w:w="259" w:type="pct"/>
            <w:vAlign w:val="center"/>
          </w:tcPr>
          <w:p w:rsidR="003F53D9" w:rsidRPr="0050134B" w:rsidRDefault="003F53D9" w:rsidP="003F53D9">
            <w:pPr>
              <w:jc w:val="center"/>
              <w:rPr>
                <w:rFonts w:ascii="宋体" w:hAnsi="宋体"/>
                <w:szCs w:val="21"/>
              </w:rPr>
            </w:pPr>
            <w:r w:rsidRPr="0050134B">
              <w:rPr>
                <w:rFonts w:ascii="宋体" w:hAnsi="宋体" w:hint="eastAsia"/>
                <w:szCs w:val="21"/>
              </w:rPr>
              <w:t>1</w:t>
            </w:r>
          </w:p>
        </w:tc>
        <w:tc>
          <w:tcPr>
            <w:tcW w:w="1567" w:type="pct"/>
            <w:gridSpan w:val="2"/>
            <w:vAlign w:val="center"/>
          </w:tcPr>
          <w:p w:rsidR="003F53D9" w:rsidRPr="0050134B" w:rsidRDefault="003F53D9" w:rsidP="003F53D9">
            <w:pPr>
              <w:jc w:val="center"/>
              <w:rPr>
                <w:rFonts w:ascii="宋体" w:hAnsi="宋体"/>
                <w:szCs w:val="21"/>
              </w:rPr>
            </w:pPr>
            <w:r w:rsidRPr="0050134B">
              <w:rPr>
                <w:rFonts w:ascii="宋体" w:hAnsi="宋体" w:hint="eastAsia"/>
                <w:szCs w:val="21"/>
              </w:rPr>
              <w:t>联网中心楼层综合布线</w:t>
            </w:r>
          </w:p>
        </w:tc>
        <w:tc>
          <w:tcPr>
            <w:tcW w:w="271" w:type="pct"/>
            <w:vAlign w:val="center"/>
          </w:tcPr>
          <w:p w:rsidR="003F53D9" w:rsidRPr="0050134B" w:rsidRDefault="003F53D9" w:rsidP="003F53D9">
            <w:pPr>
              <w:jc w:val="center"/>
              <w:rPr>
                <w:rFonts w:ascii="宋体" w:hAnsi="宋体"/>
                <w:szCs w:val="21"/>
              </w:rPr>
            </w:pPr>
            <w:r w:rsidRPr="0050134B">
              <w:rPr>
                <w:rFonts w:ascii="宋体" w:hAnsi="宋体" w:hint="eastAsia"/>
                <w:szCs w:val="21"/>
              </w:rPr>
              <w:t>1</w:t>
            </w:r>
          </w:p>
        </w:tc>
        <w:tc>
          <w:tcPr>
            <w:tcW w:w="251" w:type="pct"/>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项</w:t>
            </w:r>
          </w:p>
        </w:tc>
        <w:tc>
          <w:tcPr>
            <w:tcW w:w="1326" w:type="pct"/>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cs="Arial" w:hint="eastAsia"/>
                <w:szCs w:val="21"/>
              </w:rPr>
              <w:t>建筑业</w:t>
            </w:r>
          </w:p>
        </w:tc>
        <w:tc>
          <w:tcPr>
            <w:tcW w:w="1326" w:type="pct"/>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具体参数详见附件。</w:t>
            </w:r>
          </w:p>
        </w:tc>
      </w:tr>
      <w:tr w:rsidR="003F53D9" w:rsidRPr="0050134B" w:rsidTr="00780A8B">
        <w:tc>
          <w:tcPr>
            <w:tcW w:w="1326" w:type="pct"/>
            <w:gridSpan w:val="2"/>
          </w:tcPr>
          <w:p w:rsidR="003F53D9" w:rsidRPr="0050134B" w:rsidRDefault="003F53D9" w:rsidP="003F53D9">
            <w:pPr>
              <w:spacing w:line="380" w:lineRule="exact"/>
              <w:ind w:firstLineChars="200" w:firstLine="422"/>
              <w:rPr>
                <w:rFonts w:ascii="宋体" w:hAnsi="宋体"/>
                <w:b/>
                <w:bCs/>
                <w:szCs w:val="21"/>
              </w:rPr>
            </w:pPr>
          </w:p>
        </w:tc>
        <w:tc>
          <w:tcPr>
            <w:tcW w:w="3674" w:type="pct"/>
            <w:gridSpan w:val="5"/>
          </w:tcPr>
          <w:p w:rsidR="003F53D9" w:rsidRPr="0050134B" w:rsidRDefault="003F53D9" w:rsidP="003F53D9">
            <w:pPr>
              <w:spacing w:line="380" w:lineRule="exact"/>
              <w:ind w:firstLineChars="200" w:firstLine="422"/>
              <w:rPr>
                <w:rFonts w:ascii="宋体" w:hAnsi="宋体"/>
                <w:b/>
                <w:bCs/>
                <w:szCs w:val="21"/>
              </w:rPr>
            </w:pPr>
            <w:r w:rsidRPr="0050134B">
              <w:rPr>
                <w:rFonts w:ascii="宋体" w:hAnsi="宋体" w:hint="eastAsia"/>
                <w:b/>
                <w:bCs/>
                <w:szCs w:val="21"/>
              </w:rPr>
              <w:t>1. 项目概况</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自治区联网中心办公点地处广西公路大厦内，为满足本单位的信息化办公需求，需要对自治区联网中心部分办公区域进行综合布线系统建设，提高办公网络稳定性和内部办公电话通信质量。</w:t>
            </w:r>
          </w:p>
          <w:p w:rsidR="003F53D9" w:rsidRPr="0050134B" w:rsidRDefault="003F53D9" w:rsidP="003F53D9">
            <w:pPr>
              <w:spacing w:line="380" w:lineRule="exact"/>
              <w:ind w:firstLineChars="200" w:firstLine="422"/>
              <w:rPr>
                <w:rFonts w:ascii="宋体" w:hAnsi="宋体"/>
                <w:b/>
                <w:bCs/>
                <w:szCs w:val="21"/>
              </w:rPr>
            </w:pPr>
            <w:r w:rsidRPr="0050134B">
              <w:rPr>
                <w:rFonts w:ascii="宋体" w:hAnsi="宋体" w:hint="eastAsia"/>
                <w:b/>
                <w:bCs/>
                <w:szCs w:val="21"/>
              </w:rPr>
              <w:t>2. 项目地点、范围及内容</w:t>
            </w:r>
          </w:p>
          <w:p w:rsidR="003F53D9" w:rsidRPr="0050134B" w:rsidRDefault="003F53D9" w:rsidP="003F53D9">
            <w:pPr>
              <w:spacing w:line="380" w:lineRule="exact"/>
              <w:ind w:firstLineChars="100" w:firstLine="210"/>
              <w:rPr>
                <w:rFonts w:ascii="宋体" w:hAnsi="宋体"/>
                <w:szCs w:val="21"/>
              </w:rPr>
            </w:pPr>
            <w:r w:rsidRPr="0050134B">
              <w:rPr>
                <w:rFonts w:ascii="宋体" w:hAnsi="宋体" w:hint="eastAsia"/>
                <w:szCs w:val="21"/>
              </w:rPr>
              <w:t>（1）项目地点：广西公路大厦2、12、19楼联网中心办公区及会议室</w:t>
            </w:r>
          </w:p>
          <w:p w:rsidR="003F53D9" w:rsidRPr="0050134B" w:rsidRDefault="003F53D9" w:rsidP="003F53D9">
            <w:pPr>
              <w:spacing w:line="380" w:lineRule="exact"/>
              <w:ind w:firstLineChars="100" w:firstLine="210"/>
              <w:rPr>
                <w:rFonts w:ascii="宋体" w:hAnsi="宋体"/>
                <w:szCs w:val="21"/>
              </w:rPr>
            </w:pPr>
            <w:r w:rsidRPr="0050134B">
              <w:rPr>
                <w:rFonts w:ascii="宋体" w:hAnsi="宋体" w:hint="eastAsia"/>
                <w:szCs w:val="21"/>
              </w:rPr>
              <w:t>（2）项目范围：</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本次改造项目的对象为联网中心办公区综合布线系统建设，主要包括各办公间内的电话、网络信息接口、面板、电话线缆、网络线缆、网络交换机、无线网络AC\AP；通信竖井内的主干光缆、网络线缆、电话线缆、设备机柜、三层交换机、配线架等。</w:t>
            </w:r>
          </w:p>
          <w:p w:rsidR="003F53D9" w:rsidRPr="0050134B" w:rsidRDefault="003F53D9" w:rsidP="003F53D9">
            <w:pPr>
              <w:spacing w:line="380" w:lineRule="exact"/>
              <w:rPr>
                <w:rFonts w:ascii="宋体" w:hAnsi="宋体"/>
                <w:szCs w:val="21"/>
              </w:rPr>
            </w:pPr>
            <w:r w:rsidRPr="0050134B">
              <w:rPr>
                <w:rFonts w:ascii="宋体" w:hAnsi="宋体" w:hint="eastAsia"/>
                <w:szCs w:val="21"/>
              </w:rPr>
              <w:t xml:space="preserve">   (3)项目内容：</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1）更换12、19楼层办公间内原有老旧的网络和电话接口面板及信息模块，统一替换成全新的模块和面板，并对模块进行线缆卡接、面板编号标识。</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2）根据各楼层办公间内用户端电脑和办公桌的位置调整或新增信息点位，重新布放的线缆必须埋入线槽内，不能以明线方式固定在办公间墙面或地面。</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3）各办公间内用户端电脑至信息接口之间的网络跳线统一更换为六类网线，将现有的电话机至话音接口间老旧的电话线替换成全新线缆，清理无用和损坏的线缆。</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4）逐个检测楼层办公间内信息点至竖井设备柜或交接箱的线缆通信传输质量，排查出有故障或不满足网络或话音通信质量要求的线缆，进行清理更换并按综合布线系统规范重新敷设。</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5）整理各楼层弱电竖井线槽内的主干光缆、主干弱电线缆，排查、检测并标识出每条线缆的路由走向、通断情况，光缆终端盒尾纤或ODF端口的质量和在用情况，如有损坏则立即整改更换。</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6）对楼层弱电竖井设备柜内的网络设备安装位置、线缆的走线进行重新整理，确保设备安装稳固、美观，每根线缆都有清晰的标签标识。</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lastRenderedPageBreak/>
              <w:t>7）增加2楼、19楼办公区及会议室的无线网络覆盖，以满足上述区域的无线网络使用需求，新增的无线网络系统设备必须和其他办公楼层的无线网络系统无缝兼容，便于统一管理和维护。</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8）优化办公网络系统组网结构，将竖井弱电间设备柜内的老旧网络设备(包括交换机、光纤收发器等)替换成更高性能的网络设备，保证各楼层汇聚交换机之间或至核心交换机之间通过万兆光纤链路互联，楼层办公间信息点到楼层接入交换机之间的通信传输速率达到1Gbit/s。</w:t>
            </w:r>
          </w:p>
          <w:p w:rsidR="003F53D9" w:rsidRPr="0050134B" w:rsidRDefault="003F53D9" w:rsidP="003F53D9">
            <w:pPr>
              <w:spacing w:line="380" w:lineRule="exact"/>
              <w:ind w:firstLineChars="200" w:firstLine="422"/>
              <w:rPr>
                <w:rFonts w:ascii="宋体" w:hAnsi="宋体"/>
                <w:b/>
                <w:bCs/>
                <w:szCs w:val="21"/>
              </w:rPr>
            </w:pPr>
            <w:r w:rsidRPr="0050134B">
              <w:rPr>
                <w:rFonts w:ascii="宋体" w:hAnsi="宋体" w:hint="eastAsia"/>
                <w:b/>
                <w:bCs/>
                <w:szCs w:val="21"/>
              </w:rPr>
              <w:t>3. 施工要求：</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（1)由于本项目是对现有的综合布线系统进行改造施工，现场办公环境投标人需严格遵守业主方对施工现场的相关管理规定。</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（2）投标人须严格按照综合布线系统相关的技术文件和标准规范进行施工，施工前依据现场情况组织施工人员熟悉施工现场环境和工作要求，设计图纸、方案及设备安装使用说明书，进行有针对性技术交底。</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（3） 投标人应制定详细的实施计划、实施进度控制安排以及风险点说明等，在本工程项目的实施过程中应合理安排施工进度计划，尽可能避免因施工造成用户网络业务系统大面积、长时间中断，如因施工造成业主网络业务中断，投标人须立即进行无偿修复。</w:t>
            </w:r>
          </w:p>
          <w:p w:rsidR="003F53D9" w:rsidRPr="0050134B" w:rsidRDefault="003F53D9" w:rsidP="003F53D9">
            <w:pPr>
              <w:spacing w:line="380" w:lineRule="exact"/>
              <w:rPr>
                <w:rFonts w:ascii="宋体" w:hAnsi="宋体"/>
                <w:b/>
                <w:bCs/>
                <w:szCs w:val="21"/>
              </w:rPr>
            </w:pPr>
            <w:r w:rsidRPr="0050134B">
              <w:rPr>
                <w:rFonts w:ascii="宋体" w:hAnsi="宋体" w:hint="eastAsia"/>
                <w:szCs w:val="21"/>
              </w:rPr>
              <w:t xml:space="preserve">     </w:t>
            </w:r>
            <w:r w:rsidRPr="0050134B">
              <w:rPr>
                <w:rFonts w:ascii="宋体" w:hAnsi="宋体" w:hint="eastAsia"/>
                <w:b/>
                <w:bCs/>
                <w:szCs w:val="21"/>
              </w:rPr>
              <w:t>4.其他要求：</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投标人所提供的设备、线缆、线槽等必须是符合国标、合法正规渠道原厂全新产品，按厂家承诺实行“三包”，所有产品质量保证期为壹年，自双方代表在设备验收单上签字之日起计算。投标人在整个项目最终验收合格后，对提供的设备、线缆等也必须提供1年的免费维护服务。</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（2）投标人或投标产品原厂商必须在本地具有完善的备件库体系，能够及时响应本项目中最终用户单位对备品备件的需求，为按用户要求完成本项目技术售后支持服务提供可靠保证。</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（3）投标文件中必须提供详细的施工组织方案及技术实施方案、售后服务方案，中标人在中标后必须对项目建设内容进一步深入调研，细化施工设计技术方案，向采购人报审并通过同意后方可实施。</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4）本项目报价为总包干价，投标报价必须包括了实施和完成该项目所需的设备、劳务、材料及其施工损耗、机械、质检（自检）、运输、安装、调试、试运行、缺陷修复、管理、保险、税费、利润等费用，以及合同明示所有责任、义务和一般风险；采购人不</w:t>
            </w:r>
            <w:r w:rsidRPr="0050134B">
              <w:rPr>
                <w:rFonts w:ascii="宋体" w:hAnsi="宋体" w:hint="eastAsia"/>
                <w:szCs w:val="21"/>
              </w:rPr>
              <w:lastRenderedPageBreak/>
              <w:t>再支付任何费用。报价时要求对采购需求附件工程量清单分别进行报价。</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（5）交付使用时间：自签订合同之日起60日（日历天）内。</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（6）施工安装/交货地点：广西公路大厦。</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（7）在质量保障期1年内，如果硬件发生故障，投标人要调查故障原因并修复直至满足最终验收指标和性能的要求，或者更换整个或部分有缺陷的模块，以上都应是免费的。</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（8）中标人应负责在项目验收时将系统的全部有关产品说明书、合格证、安装手册、技术文件、图纸资料、及安装、测试、验收报告等文档汇集成册交付给采购人。</w:t>
            </w:r>
          </w:p>
          <w:p w:rsidR="003F53D9" w:rsidRPr="0050134B" w:rsidRDefault="003F53D9" w:rsidP="003F53D9">
            <w:pPr>
              <w:spacing w:line="380" w:lineRule="exact"/>
              <w:ind w:firstLineChars="200" w:firstLine="420"/>
              <w:rPr>
                <w:rFonts w:ascii="宋体" w:hAnsi="宋体"/>
                <w:szCs w:val="24"/>
              </w:rPr>
            </w:pPr>
            <w:r w:rsidRPr="0050134B">
              <w:rPr>
                <w:rFonts w:ascii="宋体" w:hAnsi="宋体" w:hint="eastAsia"/>
                <w:szCs w:val="24"/>
              </w:rPr>
              <w:t>（9）履约保证金：</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w:t>
            </w:r>
            <w:r w:rsidRPr="0050134B">
              <w:rPr>
                <w:rFonts w:ascii="宋体" w:hAnsi="宋体" w:cs="宋体" w:hint="eastAsia"/>
                <w:color w:val="000000"/>
                <w:kern w:val="0"/>
                <w:szCs w:val="21"/>
              </w:rPr>
              <w:t>中标人</w:t>
            </w:r>
            <w:r w:rsidRPr="0050134B">
              <w:rPr>
                <w:rFonts w:ascii="宋体" w:hAnsi="宋体" w:hint="eastAsia"/>
                <w:szCs w:val="21"/>
              </w:rPr>
              <w:t>在签订合同时按合同金额的</w:t>
            </w:r>
            <w:r w:rsidRPr="0050134B">
              <w:rPr>
                <w:rFonts w:ascii="宋体" w:hAnsi="宋体"/>
                <w:szCs w:val="21"/>
              </w:rPr>
              <w:t>5</w:t>
            </w:r>
            <w:r w:rsidRPr="0050134B">
              <w:rPr>
                <w:rFonts w:ascii="宋体" w:hAnsi="宋体" w:hint="eastAsia"/>
                <w:szCs w:val="21"/>
              </w:rPr>
              <w:t>%（中标后，若采购人同意，小微企业可以减少或免收，具体由采购人确定）向采购人指定账户提交履约保证金（履约保证金作为违约金用于补偿采购人因中标人不能履行合同义务所蒙受的损失）。</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2）递交方式：银行转账、支票、汇票、本票或者金融、担保机构出具的保函等非现金方式。</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3）履约保证金待服务期结束后，如无质量问题，采购人一次性将履约保证金退付给中标人（不计利息），如有涉及违约行为的，扣除违约金后退还。</w:t>
            </w:r>
          </w:p>
          <w:p w:rsidR="003F53D9" w:rsidRPr="0050134B" w:rsidRDefault="003F53D9" w:rsidP="003F53D9">
            <w:pPr>
              <w:autoSpaceDE w:val="0"/>
              <w:autoSpaceDN w:val="0"/>
              <w:snapToGrid w:val="0"/>
              <w:spacing w:line="400" w:lineRule="exact"/>
              <w:ind w:firstLineChars="200" w:firstLine="420"/>
              <w:textAlignment w:val="bottom"/>
              <w:rPr>
                <w:rFonts w:ascii="宋体" w:hAnsi="宋体"/>
                <w:szCs w:val="21"/>
              </w:rPr>
            </w:pPr>
            <w:r w:rsidRPr="0050134B">
              <w:rPr>
                <w:rFonts w:ascii="宋体" w:hAnsi="宋体" w:hint="eastAsia"/>
                <w:szCs w:val="21"/>
              </w:rPr>
              <w:t>4）履约保证金指定账户：</w:t>
            </w:r>
          </w:p>
          <w:p w:rsidR="003F53D9" w:rsidRPr="0050134B" w:rsidRDefault="003F53D9" w:rsidP="003F53D9">
            <w:pPr>
              <w:spacing w:line="360" w:lineRule="atLeast"/>
              <w:rPr>
                <w:rFonts w:ascii="宋体" w:hAnsi="宋体"/>
                <w:szCs w:val="21"/>
                <w:u w:val="single"/>
              </w:rPr>
            </w:pPr>
            <w:r w:rsidRPr="0050134B">
              <w:rPr>
                <w:rFonts w:ascii="宋体" w:hAnsi="宋体" w:hint="eastAsia"/>
                <w:szCs w:val="21"/>
              </w:rPr>
              <w:t>开户名称：</w:t>
            </w:r>
            <w:r w:rsidRPr="0050134B">
              <w:rPr>
                <w:rFonts w:ascii="宋体" w:hAnsi="宋体" w:hint="eastAsia"/>
                <w:szCs w:val="21"/>
                <w:u w:val="single"/>
              </w:rPr>
              <w:t>广西壮族自治区收费公路联网收费清分结算中心</w:t>
            </w:r>
          </w:p>
          <w:p w:rsidR="003F53D9" w:rsidRPr="0050134B" w:rsidRDefault="003F53D9" w:rsidP="003F53D9">
            <w:pPr>
              <w:spacing w:line="360" w:lineRule="atLeast"/>
              <w:rPr>
                <w:rFonts w:ascii="宋体" w:hAnsi="宋体"/>
                <w:szCs w:val="21"/>
              </w:rPr>
            </w:pPr>
            <w:r w:rsidRPr="0050134B">
              <w:rPr>
                <w:rFonts w:ascii="宋体" w:hAnsi="宋体" w:hint="eastAsia"/>
                <w:szCs w:val="21"/>
              </w:rPr>
              <w:t>开户银行：</w:t>
            </w:r>
            <w:r w:rsidRPr="0050134B">
              <w:rPr>
                <w:rFonts w:ascii="宋体" w:hAnsi="宋体" w:hint="eastAsia"/>
                <w:szCs w:val="21"/>
                <w:u w:val="single"/>
              </w:rPr>
              <w:t>交通银行股份有限公司南宁金源支行</w:t>
            </w:r>
          </w:p>
          <w:p w:rsidR="003F53D9" w:rsidRPr="0050134B" w:rsidRDefault="003F53D9" w:rsidP="003F53D9">
            <w:pPr>
              <w:spacing w:line="380" w:lineRule="exact"/>
              <w:rPr>
                <w:rFonts w:ascii="宋体" w:hAnsi="宋体"/>
                <w:kern w:val="0"/>
                <w:sz w:val="24"/>
                <w:szCs w:val="24"/>
              </w:rPr>
            </w:pPr>
            <w:r w:rsidRPr="0050134B">
              <w:rPr>
                <w:rFonts w:ascii="宋体" w:hAnsi="宋体" w:hint="eastAsia"/>
                <w:kern w:val="0"/>
                <w:szCs w:val="21"/>
              </w:rPr>
              <w:t>银行账号：</w:t>
            </w:r>
            <w:r w:rsidRPr="0050134B">
              <w:rPr>
                <w:rFonts w:ascii="宋体" w:hAnsi="宋体"/>
                <w:kern w:val="0"/>
                <w:szCs w:val="21"/>
                <w:u w:val="single"/>
              </w:rPr>
              <w:t>4510 6030 9018 0101 03458</w:t>
            </w:r>
          </w:p>
          <w:p w:rsidR="003F53D9" w:rsidRPr="0050134B" w:rsidRDefault="003F53D9" w:rsidP="003F53D9">
            <w:pPr>
              <w:snapToGrid w:val="0"/>
              <w:spacing w:line="288" w:lineRule="auto"/>
              <w:ind w:firstLineChars="200" w:firstLine="420"/>
              <w:rPr>
                <w:rFonts w:ascii="宋体" w:hAnsi="宋体" w:cs="宋体"/>
                <w:color w:val="000000"/>
                <w:kern w:val="0"/>
                <w:szCs w:val="21"/>
              </w:rPr>
            </w:pPr>
            <w:r w:rsidRPr="0050134B">
              <w:rPr>
                <w:rFonts w:ascii="宋体" w:hAnsi="宋体" w:hint="eastAsia"/>
                <w:szCs w:val="24"/>
              </w:rPr>
              <w:t>（10）合同签订后，中标人提供详细的施工方案、货物进场清点并获得采购人的确认后，采购人在10个工作日内支付70%合同款，工程竣工验收合格后10个工作日内付清30%的余款。</w:t>
            </w:r>
            <w:r w:rsidRPr="0050134B">
              <w:rPr>
                <w:rFonts w:ascii="宋体" w:hAnsi="宋体" w:cs="宋体" w:hint="eastAsia"/>
                <w:kern w:val="0"/>
                <w:szCs w:val="21"/>
              </w:rPr>
              <w:t>中标人向采购人申请请款时开具增值税专用发票，采购人收到发票后按照本条约定支付合同价款。</w:t>
            </w:r>
          </w:p>
          <w:p w:rsidR="003F53D9" w:rsidRPr="0050134B" w:rsidRDefault="003F53D9" w:rsidP="003F53D9">
            <w:pPr>
              <w:snapToGrid w:val="0"/>
              <w:ind w:firstLineChars="200" w:firstLine="420"/>
              <w:rPr>
                <w:rFonts w:ascii="宋体" w:hAnsi="宋体"/>
                <w:szCs w:val="24"/>
              </w:rPr>
            </w:pPr>
          </w:p>
          <w:p w:rsidR="003F53D9" w:rsidRPr="0050134B" w:rsidRDefault="003F53D9" w:rsidP="003F53D9">
            <w:pPr>
              <w:snapToGrid w:val="0"/>
              <w:ind w:firstLineChars="200" w:firstLine="422"/>
              <w:rPr>
                <w:rFonts w:ascii="宋体" w:hAnsi="宋体" w:cs="宋体"/>
                <w:b/>
                <w:kern w:val="0"/>
                <w:szCs w:val="21"/>
              </w:rPr>
            </w:pPr>
          </w:p>
        </w:tc>
      </w:tr>
    </w:tbl>
    <w:p w:rsidR="003F53D9" w:rsidRPr="0050134B" w:rsidRDefault="003F53D9" w:rsidP="003F53D9">
      <w:pPr>
        <w:spacing w:line="360" w:lineRule="auto"/>
        <w:ind w:firstLineChars="147" w:firstLine="309"/>
        <w:rPr>
          <w:rFonts w:ascii="宋体" w:hAnsi="宋体" w:cs="Arial"/>
          <w:bCs/>
          <w:szCs w:val="21"/>
          <w:u w:val="single"/>
        </w:rPr>
      </w:pPr>
    </w:p>
    <w:p w:rsidR="003F53D9" w:rsidRPr="0050134B" w:rsidRDefault="003F53D9" w:rsidP="003F53D9">
      <w:pPr>
        <w:spacing w:line="360" w:lineRule="auto"/>
        <w:rPr>
          <w:rFonts w:ascii="Calibri" w:hAnsi="Calibri"/>
          <w:b/>
          <w:bCs/>
          <w:szCs w:val="24"/>
        </w:rPr>
      </w:pPr>
      <w:r w:rsidRPr="0050134B">
        <w:rPr>
          <w:rFonts w:ascii="Calibri" w:hAnsi="Calibri" w:hint="eastAsia"/>
          <w:b/>
          <w:bCs/>
          <w:szCs w:val="24"/>
        </w:rPr>
        <w:t>附件：联网中心楼层综合布线工程量清单</w:t>
      </w:r>
    </w:p>
    <w:tbl>
      <w:tblPr>
        <w:tblW w:w="9511" w:type="dxa"/>
        <w:tblInd w:w="95" w:type="dxa"/>
        <w:tblLook w:val="0000"/>
      </w:tblPr>
      <w:tblGrid>
        <w:gridCol w:w="785"/>
        <w:gridCol w:w="2630"/>
        <w:gridCol w:w="851"/>
        <w:gridCol w:w="1134"/>
        <w:gridCol w:w="4111"/>
      </w:tblGrid>
      <w:tr w:rsidR="003F53D9" w:rsidRPr="0050134B" w:rsidTr="00780A8B">
        <w:trPr>
          <w:trHeight w:val="750"/>
        </w:trPr>
        <w:tc>
          <w:tcPr>
            <w:tcW w:w="785"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b/>
                <w:bCs/>
                <w:kern w:val="0"/>
                <w:szCs w:val="21"/>
              </w:rPr>
            </w:pPr>
            <w:r w:rsidRPr="0050134B">
              <w:rPr>
                <w:rFonts w:ascii="宋体" w:hAnsi="宋体" w:cs="宋体" w:hint="eastAsia"/>
                <w:b/>
                <w:bCs/>
                <w:kern w:val="0"/>
                <w:szCs w:val="21"/>
              </w:rPr>
              <w:t>序号</w:t>
            </w:r>
          </w:p>
        </w:tc>
        <w:tc>
          <w:tcPr>
            <w:tcW w:w="2630" w:type="dxa"/>
            <w:tcBorders>
              <w:top w:val="single" w:sz="4" w:space="0" w:color="auto"/>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b/>
                <w:bCs/>
                <w:kern w:val="0"/>
                <w:szCs w:val="21"/>
              </w:rPr>
            </w:pPr>
            <w:r w:rsidRPr="0050134B">
              <w:rPr>
                <w:rFonts w:ascii="宋体" w:hAnsi="宋体" w:cs="宋体" w:hint="eastAsia"/>
                <w:b/>
                <w:bCs/>
                <w:kern w:val="0"/>
                <w:szCs w:val="21"/>
              </w:rPr>
              <w:t>项目名称</w:t>
            </w:r>
          </w:p>
        </w:tc>
        <w:tc>
          <w:tcPr>
            <w:tcW w:w="851" w:type="dxa"/>
            <w:tcBorders>
              <w:top w:val="single" w:sz="4" w:space="0" w:color="auto"/>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b/>
                <w:bCs/>
                <w:kern w:val="0"/>
                <w:szCs w:val="21"/>
              </w:rPr>
            </w:pPr>
            <w:r w:rsidRPr="0050134B">
              <w:rPr>
                <w:rFonts w:ascii="宋体" w:hAnsi="宋体" w:cs="宋体" w:hint="eastAsia"/>
                <w:b/>
                <w:bCs/>
                <w:kern w:val="0"/>
                <w:szCs w:val="21"/>
              </w:rPr>
              <w:t>单位</w:t>
            </w:r>
          </w:p>
        </w:tc>
        <w:tc>
          <w:tcPr>
            <w:tcW w:w="1134" w:type="dxa"/>
            <w:tcBorders>
              <w:top w:val="single" w:sz="4" w:space="0" w:color="auto"/>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b/>
                <w:bCs/>
                <w:kern w:val="0"/>
                <w:szCs w:val="21"/>
              </w:rPr>
            </w:pPr>
            <w:r w:rsidRPr="0050134B">
              <w:rPr>
                <w:rFonts w:ascii="宋体" w:hAnsi="宋体" w:cs="宋体" w:hint="eastAsia"/>
                <w:b/>
                <w:bCs/>
                <w:kern w:val="0"/>
                <w:szCs w:val="21"/>
              </w:rPr>
              <w:t>数量</w:t>
            </w:r>
          </w:p>
        </w:tc>
        <w:tc>
          <w:tcPr>
            <w:tcW w:w="4111" w:type="dxa"/>
            <w:tcBorders>
              <w:top w:val="single" w:sz="4" w:space="0" w:color="auto"/>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b/>
                <w:bCs/>
                <w:kern w:val="0"/>
                <w:szCs w:val="21"/>
              </w:rPr>
            </w:pPr>
            <w:r w:rsidRPr="0050134B">
              <w:rPr>
                <w:rFonts w:ascii="宋体" w:hAnsi="宋体" w:cs="宋体" w:hint="eastAsia"/>
                <w:b/>
                <w:bCs/>
                <w:kern w:val="0"/>
                <w:szCs w:val="21"/>
              </w:rPr>
              <w:t>备注</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b/>
                <w:bCs/>
                <w:kern w:val="0"/>
                <w:szCs w:val="21"/>
              </w:rPr>
            </w:pPr>
            <w:r w:rsidRPr="0050134B">
              <w:rPr>
                <w:rFonts w:ascii="宋体" w:hAnsi="宋体" w:cs="宋体" w:hint="eastAsia"/>
                <w:b/>
                <w:bCs/>
                <w:kern w:val="0"/>
                <w:szCs w:val="21"/>
              </w:rPr>
              <w:t>1</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b/>
                <w:bCs/>
                <w:kern w:val="0"/>
                <w:szCs w:val="21"/>
              </w:rPr>
            </w:pPr>
            <w:r w:rsidRPr="0050134B">
              <w:rPr>
                <w:rFonts w:ascii="宋体" w:hAnsi="宋体" w:cs="宋体" w:hint="eastAsia"/>
                <w:b/>
                <w:bCs/>
                <w:kern w:val="0"/>
                <w:szCs w:val="21"/>
              </w:rPr>
              <w:t>设备材料</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Cs w:val="21"/>
              </w:rPr>
            </w:pPr>
            <w:r w:rsidRPr="0050134B">
              <w:rPr>
                <w:rFonts w:ascii="宋体" w:hAnsi="宋体" w:cs="宋体" w:hint="eastAsia"/>
                <w:kern w:val="0"/>
                <w:szCs w:val="21"/>
              </w:rPr>
              <w:t xml:space="preserve">　</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Cs w:val="21"/>
              </w:rPr>
            </w:pPr>
            <w:r w:rsidRPr="0050134B">
              <w:rPr>
                <w:rFonts w:ascii="宋体" w:hAnsi="宋体" w:cs="宋体" w:hint="eastAsia"/>
                <w:kern w:val="0"/>
                <w:szCs w:val="21"/>
              </w:rPr>
              <w:t xml:space="preserve">　</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Cs w:val="21"/>
              </w:rPr>
            </w:pPr>
            <w:r w:rsidRPr="0050134B">
              <w:rPr>
                <w:rFonts w:ascii="宋体" w:hAnsi="宋体" w:cs="宋体" w:hint="eastAsia"/>
                <w:kern w:val="0"/>
                <w:szCs w:val="21"/>
              </w:rPr>
              <w:t xml:space="preserve">　</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lastRenderedPageBreak/>
              <w:t>1.1</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汇聚交换机</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台</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kern w:val="0"/>
                <w:szCs w:val="21"/>
              </w:rPr>
              <w:t>1</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交换容量不小于20Tbps，包转发率不小于700Mpps；不少于48个1000Mbps以太网接口，不少于4个10GESFP+接口；支持支持4K个VLAN，支持基于MAC/协议/IP子网/策略/端口的VLAN；支持静态路由、RIPV1/2、ECMP、支持URPF、OSPF、IS-IS、BGP等IPv4路由协议；支持静态路由；支持RIPng、OSPFv3、BGP4+、ISISv6等IPv6路由协议</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2</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接入交换机</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台</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kern w:val="0"/>
                <w:szCs w:val="21"/>
              </w:rPr>
              <w:t>4</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交换容量不小于336Gbps/3.36Tbps，不少于24个10/100/1000BASE-T以太网端口，4个千兆SFP；支持4K个VLAN</w:t>
            </w:r>
            <w:r w:rsidRPr="0050134B">
              <w:rPr>
                <w:rFonts w:ascii="宋体" w:hAnsi="宋体" w:cs="宋体" w:hint="eastAsia"/>
                <w:kern w:val="0"/>
                <w:szCs w:val="21"/>
              </w:rPr>
              <w:br/>
              <w:t>支持Guest VLAN、Voice VLAN</w:t>
            </w:r>
            <w:r w:rsidRPr="0050134B">
              <w:rPr>
                <w:rFonts w:ascii="宋体" w:hAnsi="宋体" w:cs="宋体" w:hint="eastAsia"/>
                <w:kern w:val="0"/>
                <w:szCs w:val="21"/>
              </w:rPr>
              <w:br/>
              <w:t>支持GVRP协议</w:t>
            </w:r>
            <w:r w:rsidRPr="0050134B">
              <w:rPr>
                <w:rFonts w:ascii="宋体" w:hAnsi="宋体" w:cs="宋体" w:hint="eastAsia"/>
                <w:kern w:val="0"/>
                <w:szCs w:val="21"/>
              </w:rPr>
              <w:br/>
              <w:t>支持MUX VLAN功能</w:t>
            </w:r>
            <w:r w:rsidRPr="0050134B">
              <w:rPr>
                <w:rFonts w:ascii="宋体" w:hAnsi="宋体" w:cs="宋体" w:hint="eastAsia"/>
                <w:kern w:val="0"/>
                <w:szCs w:val="21"/>
              </w:rPr>
              <w:br/>
              <w:t>支持基于MAC/协议/IP子网/策略/端口的VLAN</w:t>
            </w:r>
            <w:r w:rsidRPr="0050134B">
              <w:rPr>
                <w:rFonts w:ascii="宋体" w:hAnsi="宋体" w:cs="宋体" w:hint="eastAsia"/>
                <w:kern w:val="0"/>
                <w:szCs w:val="21"/>
              </w:rPr>
              <w:br/>
              <w:t>支持1:1和N:1 VLAN Mapping功能；支持静态路由、RIPv1/2、RIPng、OSPF、OSPFv3、ECMP、ISIS、ISISv6、BGP、BGP4+；</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3</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小型交换机</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台</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26</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kern w:val="0"/>
                <w:szCs w:val="21"/>
              </w:rPr>
              <w:t>8个</w:t>
            </w:r>
            <w:r w:rsidRPr="0050134B">
              <w:rPr>
                <w:rFonts w:ascii="宋体" w:hAnsi="宋体" w:cs="宋体" w:hint="eastAsia"/>
                <w:kern w:val="0"/>
                <w:szCs w:val="21"/>
              </w:rPr>
              <w:t>以上</w:t>
            </w:r>
            <w:r w:rsidRPr="0050134B">
              <w:rPr>
                <w:rFonts w:ascii="宋体" w:hAnsi="宋体" w:cs="宋体"/>
                <w:kern w:val="0"/>
                <w:szCs w:val="21"/>
              </w:rPr>
              <w:t>10/100/1000Base-T自适应以太网端口</w:t>
            </w:r>
            <w:r w:rsidRPr="0050134B">
              <w:rPr>
                <w:rFonts w:ascii="宋体" w:hAnsi="宋体" w:cs="宋体" w:hint="eastAsia"/>
                <w:kern w:val="0"/>
                <w:szCs w:val="21"/>
              </w:rPr>
              <w:t>，金属外壳，内置防雷保护电路，即插即用</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4</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光模块</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对</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kern w:val="0"/>
                <w:szCs w:val="21"/>
              </w:rPr>
              <w:t>3</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kern w:val="0"/>
                <w:szCs w:val="21"/>
              </w:rPr>
              <w:t>SFP光模块1.25G单模单纤</w:t>
            </w:r>
            <w:r w:rsidRPr="0050134B">
              <w:rPr>
                <w:rFonts w:ascii="宋体" w:hAnsi="宋体" w:cs="宋体" w:hint="eastAsia"/>
                <w:kern w:val="0"/>
                <w:szCs w:val="21"/>
              </w:rPr>
              <w:t>，</w:t>
            </w:r>
            <w:r w:rsidRPr="0050134B">
              <w:rPr>
                <w:rFonts w:ascii="宋体" w:hAnsi="宋体" w:cs="宋体"/>
                <w:kern w:val="0"/>
                <w:szCs w:val="21"/>
              </w:rPr>
              <w:t>1310nm,20km,LC</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5</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光收发器</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对</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千兆单纤单模，</w:t>
            </w:r>
            <w:r w:rsidRPr="0050134B">
              <w:rPr>
                <w:rFonts w:ascii="宋体" w:hAnsi="宋体" w:cs="宋体"/>
                <w:kern w:val="0"/>
                <w:szCs w:val="21"/>
              </w:rPr>
              <w:t>电信级</w:t>
            </w:r>
            <w:r w:rsidRPr="0050134B">
              <w:rPr>
                <w:rFonts w:ascii="宋体" w:hAnsi="宋体" w:cs="宋体" w:hint="eastAsia"/>
                <w:kern w:val="0"/>
                <w:szCs w:val="21"/>
              </w:rPr>
              <w:t>，S</w:t>
            </w:r>
            <w:r w:rsidRPr="0050134B">
              <w:rPr>
                <w:rFonts w:ascii="宋体" w:hAnsi="宋体" w:cs="宋体"/>
                <w:kern w:val="0"/>
                <w:szCs w:val="21"/>
              </w:rPr>
              <w:t>C</w:t>
            </w:r>
            <w:r w:rsidRPr="0050134B">
              <w:rPr>
                <w:rFonts w:ascii="宋体" w:hAnsi="宋体" w:cs="宋体" w:hint="eastAsia"/>
                <w:kern w:val="0"/>
                <w:szCs w:val="21"/>
              </w:rPr>
              <w:t>光纤接口，传输距离≥3</w:t>
            </w:r>
            <w:r w:rsidRPr="0050134B">
              <w:rPr>
                <w:rFonts w:ascii="宋体" w:hAnsi="宋体" w:cs="宋体"/>
                <w:kern w:val="0"/>
                <w:szCs w:val="21"/>
              </w:rPr>
              <w:t>KM</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6</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光纤跳线</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根</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4</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40米 铠装FC-LC</w:t>
            </w:r>
          </w:p>
        </w:tc>
      </w:tr>
      <w:tr w:rsidR="003F53D9" w:rsidRPr="0050134B" w:rsidTr="00780A8B">
        <w:trPr>
          <w:trHeight w:val="1331"/>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7</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无线AC控制器</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台</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kern w:val="0"/>
                <w:szCs w:val="21"/>
              </w:rPr>
              <w:t>2</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kern w:val="0"/>
                <w:szCs w:val="21"/>
              </w:rPr>
              <w:t>10个</w:t>
            </w:r>
            <w:r w:rsidRPr="0050134B">
              <w:rPr>
                <w:rFonts w:ascii="宋体" w:hAnsi="宋体" w:cs="宋体" w:hint="eastAsia"/>
                <w:kern w:val="0"/>
                <w:szCs w:val="21"/>
              </w:rPr>
              <w:t>以上</w:t>
            </w:r>
            <w:r w:rsidRPr="0050134B">
              <w:rPr>
                <w:rFonts w:ascii="宋体" w:hAnsi="宋体" w:cs="宋体"/>
                <w:kern w:val="0"/>
                <w:szCs w:val="21"/>
              </w:rPr>
              <w:t>10/100/1000Base-T自适应以太网端口</w:t>
            </w:r>
            <w:r w:rsidRPr="0050134B">
              <w:rPr>
                <w:rFonts w:ascii="宋体" w:hAnsi="宋体" w:cs="宋体" w:hint="eastAsia"/>
                <w:kern w:val="0"/>
                <w:szCs w:val="21"/>
              </w:rPr>
              <w:t>，带机量≥2</w:t>
            </w:r>
            <w:r w:rsidRPr="0050134B">
              <w:rPr>
                <w:rFonts w:ascii="宋体" w:hAnsi="宋体" w:cs="宋体"/>
                <w:kern w:val="0"/>
                <w:szCs w:val="21"/>
              </w:rPr>
              <w:t>00</w:t>
            </w:r>
            <w:r w:rsidRPr="0050134B">
              <w:rPr>
                <w:rFonts w:ascii="宋体" w:hAnsi="宋体" w:cs="宋体" w:hint="eastAsia"/>
                <w:kern w:val="0"/>
                <w:szCs w:val="21"/>
              </w:rPr>
              <w:t>台，8个以上P</w:t>
            </w:r>
            <w:r w:rsidRPr="0050134B">
              <w:rPr>
                <w:rFonts w:ascii="宋体" w:hAnsi="宋体" w:cs="宋体"/>
                <w:kern w:val="0"/>
                <w:szCs w:val="21"/>
              </w:rPr>
              <w:t>OE</w:t>
            </w:r>
            <w:r w:rsidRPr="0050134B">
              <w:rPr>
                <w:rFonts w:ascii="宋体" w:hAnsi="宋体" w:cs="宋体" w:hint="eastAsia"/>
                <w:kern w:val="0"/>
                <w:szCs w:val="21"/>
              </w:rPr>
              <w:t>口，A</w:t>
            </w:r>
            <w:r w:rsidRPr="0050134B">
              <w:rPr>
                <w:rFonts w:ascii="宋体" w:hAnsi="宋体" w:cs="宋体"/>
                <w:kern w:val="0"/>
                <w:szCs w:val="21"/>
              </w:rPr>
              <w:t>P</w:t>
            </w:r>
            <w:r w:rsidRPr="0050134B">
              <w:rPr>
                <w:rFonts w:ascii="宋体" w:hAnsi="宋体" w:cs="宋体" w:hint="eastAsia"/>
                <w:kern w:val="0"/>
                <w:szCs w:val="21"/>
              </w:rPr>
              <w:t>管理功能：支持多S</w:t>
            </w:r>
            <w:r w:rsidRPr="0050134B">
              <w:rPr>
                <w:rFonts w:ascii="宋体" w:hAnsi="宋体" w:cs="宋体"/>
                <w:kern w:val="0"/>
                <w:szCs w:val="21"/>
              </w:rPr>
              <w:t>SID</w:t>
            </w:r>
            <w:r w:rsidRPr="0050134B">
              <w:rPr>
                <w:rFonts w:ascii="宋体" w:hAnsi="宋体" w:cs="宋体" w:hint="eastAsia"/>
                <w:kern w:val="0"/>
                <w:szCs w:val="21"/>
              </w:rPr>
              <w:t>配置、信道设置、功率设置、S</w:t>
            </w:r>
            <w:r w:rsidRPr="0050134B">
              <w:rPr>
                <w:rFonts w:ascii="宋体" w:hAnsi="宋体" w:cs="宋体"/>
                <w:kern w:val="0"/>
                <w:szCs w:val="21"/>
              </w:rPr>
              <w:t>SID</w:t>
            </w:r>
            <w:r w:rsidRPr="0050134B">
              <w:rPr>
                <w:rFonts w:ascii="宋体" w:hAnsi="宋体" w:cs="宋体" w:hint="eastAsia"/>
                <w:kern w:val="0"/>
                <w:szCs w:val="21"/>
              </w:rPr>
              <w:t>隐藏、</w:t>
            </w:r>
            <w:r w:rsidRPr="0050134B">
              <w:rPr>
                <w:rFonts w:ascii="宋体" w:hAnsi="宋体" w:cs="宋体"/>
                <w:kern w:val="0"/>
                <w:szCs w:val="21"/>
              </w:rPr>
              <w:t>AP</w:t>
            </w:r>
            <w:r w:rsidRPr="0050134B">
              <w:rPr>
                <w:rFonts w:ascii="宋体" w:hAnsi="宋体" w:cs="宋体" w:hint="eastAsia"/>
                <w:kern w:val="0"/>
                <w:szCs w:val="21"/>
              </w:rPr>
              <w:t>在线升级等，须与现有无线网络系统（NAC-6300）无缝兼容</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8</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无线AP</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个</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4</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吸顶式WIFI 6，双频双流、内置天线，支持P</w:t>
            </w:r>
            <w:r w:rsidRPr="0050134B">
              <w:rPr>
                <w:rFonts w:ascii="宋体" w:hAnsi="宋体" w:cs="宋体"/>
                <w:kern w:val="0"/>
                <w:szCs w:val="21"/>
              </w:rPr>
              <w:t>OE</w:t>
            </w:r>
            <w:r w:rsidRPr="0050134B">
              <w:rPr>
                <w:rFonts w:ascii="宋体" w:hAnsi="宋体" w:cs="宋体" w:hint="eastAsia"/>
                <w:kern w:val="0"/>
                <w:szCs w:val="21"/>
              </w:rPr>
              <w:t>以太网供电，无线速率≥</w:t>
            </w:r>
            <w:r w:rsidRPr="0050134B">
              <w:rPr>
                <w:rFonts w:ascii="宋体" w:hAnsi="宋体" w:cs="宋体"/>
                <w:kern w:val="0"/>
                <w:szCs w:val="21"/>
              </w:rPr>
              <w:t xml:space="preserve">300M </w:t>
            </w:r>
            <w:r w:rsidRPr="0050134B">
              <w:rPr>
                <w:rFonts w:ascii="宋体" w:hAnsi="宋体" w:cs="宋体" w:hint="eastAsia"/>
                <w:kern w:val="0"/>
                <w:szCs w:val="21"/>
              </w:rPr>
              <w:t>，须与现有无线网络系统（NAC-6300）无缝兼容</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9</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无线AP</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个</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6</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吸顶式WIFI 6，双频双流、内置天线，支持P</w:t>
            </w:r>
            <w:r w:rsidRPr="0050134B">
              <w:rPr>
                <w:rFonts w:ascii="宋体" w:hAnsi="宋体" w:cs="宋体"/>
                <w:kern w:val="0"/>
                <w:szCs w:val="21"/>
              </w:rPr>
              <w:t>OE</w:t>
            </w:r>
            <w:r w:rsidRPr="0050134B">
              <w:rPr>
                <w:rFonts w:ascii="宋体" w:hAnsi="宋体" w:cs="宋体" w:hint="eastAsia"/>
                <w:kern w:val="0"/>
                <w:szCs w:val="21"/>
              </w:rPr>
              <w:t>以太网供电，无线速率≥1</w:t>
            </w:r>
            <w:r w:rsidRPr="0050134B">
              <w:rPr>
                <w:rFonts w:ascii="宋体" w:hAnsi="宋体" w:cs="宋体"/>
                <w:kern w:val="0"/>
                <w:szCs w:val="21"/>
              </w:rPr>
              <w:t>200M</w:t>
            </w:r>
            <w:r w:rsidRPr="0050134B">
              <w:rPr>
                <w:rFonts w:ascii="宋体" w:hAnsi="宋体" w:cs="宋体" w:hint="eastAsia"/>
                <w:kern w:val="0"/>
                <w:szCs w:val="21"/>
              </w:rPr>
              <w:t>，须与现有无线网络系统（NAC-6300）无缝兼容</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1.1</w:t>
            </w:r>
            <w:r w:rsidRPr="0050134B">
              <w:rPr>
                <w:rFonts w:ascii="宋体" w:hAnsi="宋体" w:cs="宋体"/>
                <w:kern w:val="0"/>
                <w:szCs w:val="21"/>
              </w:rPr>
              <w:t>0</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六类双绞线</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箱</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kern w:val="0"/>
                <w:szCs w:val="21"/>
              </w:rPr>
              <w:t>1</w:t>
            </w:r>
            <w:r w:rsidRPr="0050134B">
              <w:rPr>
                <w:rFonts w:ascii="宋体" w:hAnsi="宋体" w:cs="宋体" w:hint="eastAsia"/>
                <w:kern w:val="0"/>
                <w:szCs w:val="21"/>
              </w:rPr>
              <w:t>0</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完全符合CAT6传输标准，带屏蔽层，纯无氧铜线芯，线芯直径&gt;=0.57MM。</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11</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设备机柜</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个</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2</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6U</w:t>
            </w:r>
            <w:r w:rsidRPr="0050134B">
              <w:rPr>
                <w:rFonts w:ascii="宋体" w:hAnsi="宋体" w:cs="宋体"/>
                <w:kern w:val="0"/>
                <w:szCs w:val="21"/>
              </w:rPr>
              <w:t xml:space="preserve"> 350mm*600mm*600mm</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lastRenderedPageBreak/>
              <w:t>1.</w:t>
            </w:r>
            <w:r w:rsidRPr="0050134B">
              <w:rPr>
                <w:rFonts w:ascii="宋体" w:hAnsi="宋体" w:cs="宋体"/>
                <w:kern w:val="0"/>
                <w:szCs w:val="21"/>
              </w:rPr>
              <w:t>12</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网络配线架</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个</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2</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国标，六类24口</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13</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电话配线架</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个</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2</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110 100回线</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14</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六类信息插座</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个</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kern w:val="0"/>
                <w:szCs w:val="21"/>
              </w:rPr>
              <w:t>30</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RJ45双口,含双口面板86MM×86MM，符合UL94V-0防火等级。</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15</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电话插座</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个</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5</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RJ11，含单口面板86MM×86MM，符合UL94V-0防火等级。</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16</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电话线缆</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米</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200</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线芯采用无氧铜，线芯直径&gt;=0.4mm,PVC环保外被。</w:t>
            </w: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r w:rsidRPr="0050134B">
              <w:rPr>
                <w:rFonts w:ascii="宋体" w:hAnsi="宋体" w:cs="宋体"/>
                <w:kern w:val="0"/>
                <w:szCs w:val="21"/>
              </w:rPr>
              <w:t>17</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安装辅材</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批</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r w:rsidRPr="0050134B">
              <w:rPr>
                <w:rFonts w:ascii="宋体" w:hAnsi="宋体" w:cs="宋体" w:hint="eastAsia"/>
                <w:kern w:val="0"/>
                <w:szCs w:val="21"/>
              </w:rPr>
              <w:t>国标，施工过程中涉及的P</w:t>
            </w:r>
            <w:r w:rsidRPr="0050134B">
              <w:rPr>
                <w:rFonts w:ascii="宋体" w:hAnsi="宋体" w:cs="宋体"/>
                <w:kern w:val="0"/>
                <w:szCs w:val="21"/>
              </w:rPr>
              <w:t>VC</w:t>
            </w:r>
            <w:r w:rsidRPr="0050134B">
              <w:rPr>
                <w:rFonts w:ascii="宋体" w:hAnsi="宋体" w:cs="宋体" w:hint="eastAsia"/>
                <w:kern w:val="0"/>
                <w:szCs w:val="21"/>
              </w:rPr>
              <w:t>管材、少数需要重新安装的线缆桥架、配线架等。</w:t>
            </w:r>
          </w:p>
        </w:tc>
      </w:tr>
      <w:tr w:rsidR="003F53D9" w:rsidRPr="0050134B" w:rsidTr="00780A8B">
        <w:trPr>
          <w:trHeight w:val="75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2.1</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线缆敷设</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项</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p>
        </w:tc>
      </w:tr>
      <w:tr w:rsidR="003F53D9" w:rsidRPr="0050134B" w:rsidTr="00780A8B">
        <w:trPr>
          <w:trHeight w:val="75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2.2</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信息点安装、调测</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项</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p>
        </w:tc>
      </w:tr>
      <w:tr w:rsidR="003F53D9" w:rsidRPr="0050134B" w:rsidTr="00780A8B">
        <w:trPr>
          <w:trHeight w:val="600"/>
        </w:trPr>
        <w:tc>
          <w:tcPr>
            <w:tcW w:w="785" w:type="dxa"/>
            <w:tcBorders>
              <w:top w:val="nil"/>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2.3</w:t>
            </w:r>
          </w:p>
        </w:tc>
        <w:tc>
          <w:tcPr>
            <w:tcW w:w="2630"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设备安装、调测</w:t>
            </w:r>
          </w:p>
        </w:tc>
        <w:tc>
          <w:tcPr>
            <w:tcW w:w="851"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项</w:t>
            </w:r>
          </w:p>
        </w:tc>
        <w:tc>
          <w:tcPr>
            <w:tcW w:w="1134" w:type="dxa"/>
            <w:tcBorders>
              <w:top w:val="nil"/>
              <w:left w:val="nil"/>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Cs w:val="21"/>
              </w:rPr>
            </w:pPr>
            <w:r w:rsidRPr="0050134B">
              <w:rPr>
                <w:rFonts w:ascii="宋体" w:hAnsi="宋体" w:cs="宋体" w:hint="eastAsia"/>
                <w:kern w:val="0"/>
                <w:szCs w:val="21"/>
              </w:rPr>
              <w:t>1</w:t>
            </w:r>
          </w:p>
        </w:tc>
        <w:tc>
          <w:tcPr>
            <w:tcW w:w="4111" w:type="dxa"/>
            <w:tcBorders>
              <w:top w:val="nil"/>
              <w:left w:val="nil"/>
              <w:bottom w:val="single" w:sz="4" w:space="0" w:color="auto"/>
              <w:right w:val="single" w:sz="4" w:space="0" w:color="auto"/>
            </w:tcBorders>
            <w:vAlign w:val="center"/>
          </w:tcPr>
          <w:p w:rsidR="003F53D9" w:rsidRPr="0050134B" w:rsidRDefault="003F53D9" w:rsidP="003F53D9">
            <w:pPr>
              <w:widowControl/>
              <w:rPr>
                <w:rFonts w:ascii="宋体" w:hAnsi="宋体" w:cs="宋体"/>
                <w:kern w:val="0"/>
                <w:szCs w:val="21"/>
              </w:rPr>
            </w:pPr>
          </w:p>
        </w:tc>
      </w:tr>
    </w:tbl>
    <w:p w:rsidR="003F53D9" w:rsidRPr="0050134B" w:rsidRDefault="003F53D9" w:rsidP="003F53D9">
      <w:pPr>
        <w:spacing w:line="360" w:lineRule="auto"/>
        <w:ind w:firstLineChars="147" w:firstLine="310"/>
        <w:rPr>
          <w:rFonts w:ascii="宋体" w:hAnsi="宋体" w:cs="Arial"/>
          <w:bCs/>
          <w:szCs w:val="21"/>
          <w:u w:val="single"/>
        </w:rPr>
      </w:pPr>
      <w:r w:rsidRPr="0050134B">
        <w:rPr>
          <w:rFonts w:ascii="宋体" w:hAnsi="宋体" w:cs="宋体" w:hint="eastAsia"/>
          <w:b/>
          <w:bCs/>
          <w:szCs w:val="21"/>
        </w:rPr>
        <w:t>备注：以上报价包含设备安装调试、运输、税金等费用。</w:t>
      </w:r>
    </w:p>
    <w:p w:rsidR="003F53D9" w:rsidRPr="0050134B" w:rsidRDefault="003F53D9" w:rsidP="003F53D9">
      <w:pPr>
        <w:spacing w:line="360" w:lineRule="auto"/>
        <w:ind w:firstLineChars="147" w:firstLine="309"/>
        <w:rPr>
          <w:szCs w:val="24"/>
        </w:rPr>
      </w:pPr>
    </w:p>
    <w:p w:rsidR="003F53D9" w:rsidRPr="0050134B" w:rsidRDefault="003F53D9" w:rsidP="003F53D9">
      <w:pPr>
        <w:spacing w:line="360" w:lineRule="auto"/>
        <w:ind w:firstLineChars="147" w:firstLine="309"/>
        <w:rPr>
          <w:rFonts w:ascii="宋体" w:hAnsi="宋体" w:cs="Arial"/>
          <w:bCs/>
          <w:szCs w:val="21"/>
          <w:u w:val="single"/>
        </w:rPr>
      </w:pPr>
    </w:p>
    <w:p w:rsidR="003F53D9" w:rsidRPr="0050134B" w:rsidRDefault="003F53D9" w:rsidP="003F53D9">
      <w:pPr>
        <w:spacing w:line="360" w:lineRule="auto"/>
        <w:ind w:firstLineChars="147" w:firstLine="309"/>
        <w:rPr>
          <w:rFonts w:ascii="宋体" w:hAnsi="宋体" w:cs="Arial"/>
          <w:bCs/>
          <w:szCs w:val="21"/>
          <w:u w:val="single"/>
        </w:rPr>
      </w:pPr>
      <w:r w:rsidRPr="0050134B">
        <w:rPr>
          <w:rFonts w:ascii="宋体" w:hAnsi="宋体" w:cs="Arial"/>
          <w:bCs/>
          <w:szCs w:val="21"/>
          <w:u w:val="single"/>
        </w:rPr>
        <w:t>03</w:t>
      </w:r>
      <w:r w:rsidRPr="0050134B">
        <w:rPr>
          <w:rFonts w:ascii="宋体" w:hAnsi="宋体" w:hint="eastAsia"/>
          <w:b/>
          <w:szCs w:val="21"/>
        </w:rPr>
        <w:t xml:space="preserve">分标：联网收费系统等保建设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79"/>
        <w:gridCol w:w="985"/>
        <w:gridCol w:w="412"/>
        <w:gridCol w:w="760"/>
        <w:gridCol w:w="815"/>
        <w:gridCol w:w="4771"/>
      </w:tblGrid>
      <w:tr w:rsidR="003F53D9" w:rsidRPr="0050134B" w:rsidTr="00780A8B">
        <w:trPr>
          <w:trHeight w:val="567"/>
          <w:jc w:val="center"/>
        </w:trPr>
        <w:tc>
          <w:tcPr>
            <w:tcW w:w="457" w:type="pct"/>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宋体" w:hint="eastAsia"/>
                <w:b/>
                <w:szCs w:val="21"/>
              </w:rPr>
              <w:t>序号</w:t>
            </w:r>
          </w:p>
        </w:tc>
        <w:tc>
          <w:tcPr>
            <w:tcW w:w="820" w:type="pct"/>
            <w:gridSpan w:val="2"/>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宋体" w:hint="eastAsia"/>
                <w:b/>
                <w:szCs w:val="21"/>
              </w:rPr>
              <w:t>标的的名称</w:t>
            </w:r>
          </w:p>
        </w:tc>
        <w:tc>
          <w:tcPr>
            <w:tcW w:w="446" w:type="pct"/>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宋体" w:hint="eastAsia"/>
                <w:b/>
                <w:szCs w:val="21"/>
              </w:rPr>
              <w:t>数量及单位</w:t>
            </w:r>
          </w:p>
        </w:tc>
        <w:tc>
          <w:tcPr>
            <w:tcW w:w="478" w:type="pct"/>
            <w:vAlign w:val="center"/>
          </w:tcPr>
          <w:p w:rsidR="003F53D9" w:rsidRPr="0050134B" w:rsidRDefault="003F53D9" w:rsidP="003F53D9">
            <w:pPr>
              <w:tabs>
                <w:tab w:val="left" w:pos="180"/>
                <w:tab w:val="left" w:pos="1620"/>
              </w:tabs>
              <w:spacing w:line="380" w:lineRule="exact"/>
              <w:jc w:val="center"/>
              <w:rPr>
                <w:rFonts w:ascii="宋体" w:hAnsi="宋体" w:cs="Arial"/>
                <w:b/>
                <w:szCs w:val="21"/>
              </w:rPr>
            </w:pPr>
            <w:r w:rsidRPr="0050134B">
              <w:rPr>
                <w:rFonts w:ascii="宋体" w:hAnsi="宋体" w:cs="Arial" w:hint="eastAsia"/>
                <w:b/>
                <w:szCs w:val="21"/>
              </w:rPr>
              <w:t>所属</w:t>
            </w:r>
          </w:p>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cs="Arial" w:hint="eastAsia"/>
                <w:b/>
                <w:szCs w:val="21"/>
              </w:rPr>
              <w:t>行业</w:t>
            </w:r>
          </w:p>
        </w:tc>
        <w:tc>
          <w:tcPr>
            <w:tcW w:w="2799" w:type="pct"/>
            <w:vAlign w:val="center"/>
          </w:tcPr>
          <w:p w:rsidR="003F53D9" w:rsidRPr="0050134B" w:rsidRDefault="003F53D9" w:rsidP="003F53D9">
            <w:pPr>
              <w:tabs>
                <w:tab w:val="left" w:pos="180"/>
                <w:tab w:val="left" w:pos="1620"/>
              </w:tabs>
              <w:spacing w:line="380" w:lineRule="exact"/>
              <w:jc w:val="center"/>
              <w:rPr>
                <w:rFonts w:ascii="宋体" w:hAnsi="宋体" w:cs="宋体"/>
                <w:b/>
                <w:szCs w:val="21"/>
              </w:rPr>
            </w:pPr>
            <w:r w:rsidRPr="0050134B">
              <w:rPr>
                <w:rFonts w:ascii="宋体" w:hAnsi="宋体" w:hint="eastAsia"/>
                <w:b/>
                <w:szCs w:val="21"/>
              </w:rPr>
              <w:t>技术要求</w:t>
            </w:r>
          </w:p>
        </w:tc>
      </w:tr>
      <w:tr w:rsidR="003F53D9" w:rsidRPr="0050134B" w:rsidTr="00780A8B">
        <w:trPr>
          <w:trHeight w:val="567"/>
          <w:jc w:val="center"/>
        </w:trPr>
        <w:tc>
          <w:tcPr>
            <w:tcW w:w="457" w:type="pct"/>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1</w:t>
            </w:r>
          </w:p>
        </w:tc>
        <w:tc>
          <w:tcPr>
            <w:tcW w:w="820" w:type="pct"/>
            <w:gridSpan w:val="2"/>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防火墙</w:t>
            </w:r>
          </w:p>
        </w:tc>
        <w:tc>
          <w:tcPr>
            <w:tcW w:w="446" w:type="pct"/>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1台</w:t>
            </w:r>
          </w:p>
        </w:tc>
        <w:tc>
          <w:tcPr>
            <w:tcW w:w="478" w:type="pct"/>
            <w:tcBorders>
              <w:bottom w:val="single" w:sz="4" w:space="0" w:color="auto"/>
            </w:tcBorders>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cs="Arial" w:hint="eastAsia"/>
                <w:szCs w:val="21"/>
              </w:rPr>
              <w:t>工业</w:t>
            </w:r>
          </w:p>
        </w:tc>
        <w:tc>
          <w:tcPr>
            <w:tcW w:w="2799" w:type="pct"/>
            <w:vAlign w:val="center"/>
          </w:tcPr>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一、★硬件配置及性能要求</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w:t>
            </w:r>
            <w:r w:rsidRPr="0050134B">
              <w:rPr>
                <w:rFonts w:ascii="宋体" w:hAnsi="宋体" w:cs="Arial" w:hint="eastAsia"/>
                <w:szCs w:val="21"/>
              </w:rPr>
              <w:tab/>
              <w:t>标准1U机箱，配置≥6个10/100/1000BASE-T接口和2个SFP插槽。</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2.</w:t>
            </w:r>
            <w:r w:rsidRPr="0050134B">
              <w:rPr>
                <w:rFonts w:ascii="宋体" w:hAnsi="宋体" w:cs="Arial" w:hint="eastAsia"/>
                <w:szCs w:val="21"/>
              </w:rPr>
              <w:tab/>
              <w:t>包含入侵防御功能模块，包含攻击规则特征库3年升级许可；包含病毒防护功能模块，含病毒库3年升级许可；包含IPSEC VPN模块。</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3.</w:t>
            </w:r>
            <w:r w:rsidRPr="0050134B">
              <w:rPr>
                <w:rFonts w:ascii="宋体" w:hAnsi="宋体" w:cs="Arial" w:hint="eastAsia"/>
                <w:szCs w:val="21"/>
              </w:rPr>
              <w:tab/>
              <w:t>防火墙吞吐≥3G，并发连接≥120万，每秒新建连接≥2万，IPSEC VPN吞吐≥60M，IPSEC VPN隧道数≥2000，IPSEC VPN接入用户数≥300。</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二、产品功能要求</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w:t>
            </w:r>
            <w:r w:rsidRPr="0050134B">
              <w:rPr>
                <w:rFonts w:ascii="宋体" w:hAnsi="宋体" w:cs="Arial" w:hint="eastAsia"/>
                <w:szCs w:val="21"/>
              </w:rPr>
              <w:tab/>
              <w:t>★为提高链路可靠性，产品必须支持手工链路聚合及LACP链路聚合，提供9种的负载分担算法，灵活实现对聚合组内业务流量的负载分担。</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lastRenderedPageBreak/>
              <w:t>2.</w:t>
            </w:r>
            <w:r w:rsidRPr="0050134B">
              <w:rPr>
                <w:rFonts w:ascii="宋体" w:hAnsi="宋体" w:cs="Arial" w:hint="eastAsia"/>
                <w:szCs w:val="21"/>
              </w:rPr>
              <w:tab/>
              <w:t>★产品必须支持一对一SNAT、多对一SNAT、一对一DNAT、双向NAT等多种转换方式；支持Sticky NAT开关，使相同源IP的数据包经过地址转换后为其转换的源IP地址相同。</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3.</w:t>
            </w:r>
            <w:r w:rsidRPr="0050134B">
              <w:rPr>
                <w:rFonts w:ascii="宋体" w:hAnsi="宋体" w:cs="Arial" w:hint="eastAsia"/>
                <w:szCs w:val="21"/>
              </w:rPr>
              <w:tab/>
              <w:t>产品内置攻击检测引擎，采用协议分析、模式识别、统计阀值和流量异常监视等综合技术手段来判断入侵行为。</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4.</w:t>
            </w:r>
            <w:r w:rsidRPr="0050134B">
              <w:rPr>
                <w:rFonts w:ascii="宋体" w:hAnsi="宋体" w:cs="Arial" w:hint="eastAsia"/>
                <w:szCs w:val="21"/>
              </w:rPr>
              <w:tab/>
              <w:t>★产品必须内置病毒检测引擎，支持HTTP/SMTP/POP3/FTP/IM等协议的病毒防御；产品必须支持至少2种专业反病毒厂商的病毒特征库，病毒特征库规模400万。</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5.</w:t>
            </w:r>
            <w:r w:rsidRPr="0050134B">
              <w:rPr>
                <w:rFonts w:ascii="宋体" w:hAnsi="宋体" w:cs="Arial" w:hint="eastAsia"/>
                <w:szCs w:val="21"/>
              </w:rPr>
              <w:tab/>
              <w:t>★产品必须内置互联网URL分类库，支持超过80大类、1</w:t>
            </w:r>
            <w:r w:rsidRPr="0050134B">
              <w:rPr>
                <w:rFonts w:ascii="宋体" w:hAnsi="宋体" w:cs="Arial"/>
                <w:szCs w:val="21"/>
              </w:rPr>
              <w:t>0</w:t>
            </w:r>
            <w:r w:rsidRPr="0050134B">
              <w:rPr>
                <w:rFonts w:ascii="宋体" w:hAnsi="宋体" w:cs="Arial" w:hint="eastAsia"/>
                <w:szCs w:val="21"/>
              </w:rPr>
              <w:t>00万的URL地址分类库，用户可根据上述网站类别，对自身网络的WEB应用实施全面化管控，杜绝非法、违规网站的访问行为，从而净化网络应用环境。</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6.</w:t>
            </w:r>
            <w:r w:rsidRPr="0050134B">
              <w:rPr>
                <w:rFonts w:ascii="宋体" w:hAnsi="宋体" w:cs="Arial" w:hint="eastAsia"/>
                <w:szCs w:val="21"/>
              </w:rPr>
              <w:tab/>
              <w:t>产品支持异常行为检测，内置统计智能学习算法，对特定地址对象建立监控策略，基于新建、并发、流量等数据与上一周期记录值进行比较判定是否异常，如果存在异常则报警。</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7.</w:t>
            </w:r>
            <w:r w:rsidRPr="0050134B">
              <w:rPr>
                <w:rFonts w:ascii="宋体" w:hAnsi="宋体" w:cs="Arial" w:hint="eastAsia"/>
                <w:szCs w:val="21"/>
              </w:rPr>
              <w:tab/>
              <w:t>产品内置16类预定义报表模板，支持根据通信流量、上网行为、威胁统计等来源数据库自定义报表模板；支持一次性报表及周期性报表，可自定义统计时间。</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8.</w:t>
            </w:r>
            <w:r w:rsidRPr="0050134B">
              <w:rPr>
                <w:rFonts w:ascii="宋体" w:hAnsi="宋体" w:cs="Arial" w:hint="eastAsia"/>
                <w:szCs w:val="21"/>
              </w:rPr>
              <w:tab/>
              <w:t>产品支持智能DNS及DNS Doctoring功能，能够将来自内部网络的域名解析请求定向到真实内网资源，提高访问效率，同时支持通过配置多条 DNS Doctoring，实现内网资源服务器的负载均衡。</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9.</w:t>
            </w:r>
            <w:r w:rsidRPr="0050134B">
              <w:rPr>
                <w:rFonts w:ascii="宋体" w:hAnsi="宋体" w:cs="Arial" w:hint="eastAsia"/>
                <w:szCs w:val="21"/>
              </w:rPr>
              <w:tab/>
              <w:t>★产品必须支持独立的入侵防护规则特征库，特征总数在5000条，能对常见漏洞进行安全防护，兼容国家信息安全漏洞库。</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10.</w:t>
            </w:r>
            <w:r w:rsidRPr="0050134B">
              <w:rPr>
                <w:rFonts w:ascii="宋体" w:hAnsi="宋体" w:cs="Arial" w:hint="eastAsia"/>
                <w:szCs w:val="21"/>
              </w:rPr>
              <w:tab/>
              <w:t>产品支持IPv4/IPv6双栈工作模式；支持MAP66功能，将从内部发往Internet的数据包的源IPv6地址修改为全球单播源IPv6地址，实现IPv6网络间的地址转换；产品必须支持基于IPv6的应用层检测（FTP\TFTP）、病毒过滤、URL过滤、</w:t>
            </w:r>
            <w:r w:rsidRPr="0050134B">
              <w:rPr>
                <w:rFonts w:ascii="宋体" w:hAnsi="宋体" w:cs="Arial" w:hint="eastAsia"/>
                <w:szCs w:val="21"/>
              </w:rPr>
              <w:lastRenderedPageBreak/>
              <w:t>ADS、IPS检测。</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11.</w:t>
            </w:r>
            <w:r w:rsidRPr="0050134B">
              <w:rPr>
                <w:rFonts w:ascii="宋体" w:hAnsi="宋体" w:cs="Arial" w:hint="eastAsia"/>
                <w:szCs w:val="21"/>
              </w:rPr>
              <w:tab/>
              <w:t>★产品必须支持在一台物理设备上划分出128相互独立的虚拟系统，可根据连接配额及连接新建速率为每个虚拟系统分配资源。</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12.</w:t>
            </w:r>
            <w:r w:rsidRPr="0050134B">
              <w:rPr>
                <w:rFonts w:ascii="宋体" w:hAnsi="宋体" w:cs="Arial" w:hint="eastAsia"/>
                <w:szCs w:val="21"/>
              </w:rPr>
              <w:tab/>
              <w:t>支持基于IP协议的检测清洗，包括但不限于：IP Flood、IP Frag Flood、端口扫描、IP 地址扫描；支持基于TCP协议的检测清洗，包括但不限于：TCP Flood、SYN Flood、FIN Flood、RST Flood、新建SESSION Flood、SESSION Flood等；支持SYN源认证技术，认证模式可设置为基本模式或者高级模式，以防止虚假源攻击；支持基于NTP协议的检测清洗，包括NTP REQUEST FLOOD、NTP REPLY FLOOD等攻击检测，支持基于NTP请求限速、NTP响应限速、源认证、会话认证的防御策略。</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13.</w:t>
            </w:r>
            <w:r w:rsidRPr="0050134B">
              <w:rPr>
                <w:rFonts w:ascii="宋体" w:hAnsi="宋体" w:cs="Arial" w:hint="eastAsia"/>
                <w:szCs w:val="21"/>
              </w:rPr>
              <w:tab/>
              <w:t>产品支持在WEB界面提供资源监控开关，可对cpu占用率、内存占用率、磁盘占用率设置阈值。</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14.</w:t>
            </w:r>
            <w:r w:rsidRPr="0050134B">
              <w:rPr>
                <w:rFonts w:ascii="宋体" w:hAnsi="宋体" w:cs="Arial" w:hint="eastAsia"/>
                <w:szCs w:val="21"/>
              </w:rPr>
              <w:tab/>
              <w:t>★产品必须开放接口，支持与现有的全威胁安全监测系统进行安全联动，当全威胁安全监测系统监测到严重安全事件时，防火墙能够接收进行阻断。</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15、★为满足网络高可用性要求，产品必须支持与现有防火墙系统兼容，组建双机冗余部署。</w:t>
            </w:r>
          </w:p>
        </w:tc>
      </w:tr>
      <w:tr w:rsidR="003F53D9" w:rsidRPr="0050134B" w:rsidTr="00780A8B">
        <w:trPr>
          <w:trHeight w:val="567"/>
          <w:jc w:val="center"/>
        </w:trPr>
        <w:tc>
          <w:tcPr>
            <w:tcW w:w="457" w:type="pct"/>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lastRenderedPageBreak/>
              <w:t>2</w:t>
            </w:r>
          </w:p>
        </w:tc>
        <w:tc>
          <w:tcPr>
            <w:tcW w:w="820" w:type="pct"/>
            <w:gridSpan w:val="2"/>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日志审计系统</w:t>
            </w:r>
          </w:p>
        </w:tc>
        <w:tc>
          <w:tcPr>
            <w:tcW w:w="446" w:type="pct"/>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1套</w:t>
            </w:r>
          </w:p>
        </w:tc>
        <w:tc>
          <w:tcPr>
            <w:tcW w:w="478" w:type="pct"/>
            <w:tcBorders>
              <w:bottom w:val="single" w:sz="4" w:space="0" w:color="auto"/>
            </w:tcBorders>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cs="Arial" w:hint="eastAsia"/>
                <w:szCs w:val="21"/>
              </w:rPr>
              <w:t>工业</w:t>
            </w:r>
          </w:p>
        </w:tc>
        <w:tc>
          <w:tcPr>
            <w:tcW w:w="2799" w:type="pct"/>
            <w:vAlign w:val="center"/>
          </w:tcPr>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一、★硬件配置及性能要求</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w:t>
            </w:r>
            <w:r w:rsidRPr="0050134B">
              <w:rPr>
                <w:rFonts w:ascii="宋体" w:hAnsi="宋体" w:cs="Arial" w:hint="eastAsia"/>
                <w:szCs w:val="21"/>
              </w:rPr>
              <w:tab/>
              <w:t>标准2U设备，配置≥</w:t>
            </w:r>
            <w:r w:rsidRPr="0050134B">
              <w:rPr>
                <w:rFonts w:ascii="宋体" w:hAnsi="宋体" w:cs="Arial"/>
                <w:szCs w:val="21"/>
              </w:rPr>
              <w:t>6</w:t>
            </w:r>
            <w:r w:rsidRPr="0050134B">
              <w:rPr>
                <w:rFonts w:ascii="宋体" w:hAnsi="宋体" w:cs="Arial" w:hint="eastAsia"/>
                <w:szCs w:val="21"/>
              </w:rPr>
              <w:t>个千兆电口，冗余电源，配置≥32G内存，≥240G SSD 系统盘，数据存储容量≥4T*4；</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2.</w:t>
            </w:r>
            <w:r w:rsidRPr="0050134B">
              <w:rPr>
                <w:rFonts w:ascii="宋体" w:hAnsi="宋体" w:cs="Arial" w:hint="eastAsia"/>
                <w:szCs w:val="21"/>
              </w:rPr>
              <w:tab/>
              <w:t>日志综合采集速度不低于20000EPS，压缩加密存储压缩比不低于10:1，日志存储不低于10000条/M；</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3.</w:t>
            </w:r>
            <w:r w:rsidRPr="0050134B">
              <w:rPr>
                <w:rFonts w:ascii="宋体" w:hAnsi="宋体" w:cs="Arial" w:hint="eastAsia"/>
                <w:szCs w:val="21"/>
              </w:rPr>
              <w:tab/>
              <w:t>本次要求提供不小于400个日志源授权数。</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二、产品功能要求</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w:t>
            </w:r>
            <w:r w:rsidRPr="0050134B">
              <w:rPr>
                <w:rFonts w:ascii="宋体" w:hAnsi="宋体" w:cs="Arial" w:hint="eastAsia"/>
                <w:szCs w:val="21"/>
              </w:rPr>
              <w:tab/>
              <w:t>★支持安全设备、网络设备、中间件、服务器、数据库、操作系统、业务系统等不少于26类300种日志对象的日志数据采集。</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2.</w:t>
            </w:r>
            <w:r w:rsidRPr="0050134B">
              <w:rPr>
                <w:rFonts w:ascii="宋体" w:hAnsi="宋体" w:cs="Arial" w:hint="eastAsia"/>
                <w:szCs w:val="21"/>
              </w:rPr>
              <w:tab/>
              <w:t>支持IPv6/IPv4双栈环境部署，对IPv6/IPv4日志源的日志进行高速采集。</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lastRenderedPageBreak/>
              <w:t>3.</w:t>
            </w:r>
            <w:r w:rsidRPr="0050134B">
              <w:rPr>
                <w:rFonts w:ascii="宋体" w:hAnsi="宋体" w:cs="Arial" w:hint="eastAsia"/>
                <w:szCs w:val="21"/>
              </w:rPr>
              <w:tab/>
              <w:t>★支持对文本类型日志源进行限速采集，匀速采集日志，防止对系统资源产生突发冲击。（提供产品功能截图证明材料）</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4.</w:t>
            </w:r>
            <w:r w:rsidRPr="0050134B">
              <w:rPr>
                <w:rFonts w:ascii="宋体" w:hAnsi="宋体" w:cs="Arial" w:hint="eastAsia"/>
                <w:szCs w:val="21"/>
              </w:rPr>
              <w:tab/>
              <w:t>★支持百亿级数据交互式多条件查询，百亿级数据查询响应时间小于10s。</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5.</w:t>
            </w:r>
            <w:r w:rsidRPr="0050134B">
              <w:rPr>
                <w:rFonts w:ascii="宋体" w:hAnsi="宋体" w:cs="Arial" w:hint="eastAsia"/>
                <w:szCs w:val="21"/>
              </w:rPr>
              <w:tab/>
              <w:t>★支持对日志流量非常大但是日志重要程度低的syslog类型日志源进行限制接收速率，降低对系统资源的占用，保障重要日志的收集。（提供产品功能截图证明材料）</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6.</w:t>
            </w:r>
            <w:r w:rsidRPr="0050134B">
              <w:rPr>
                <w:rFonts w:ascii="宋体" w:hAnsi="宋体" w:cs="Arial" w:hint="eastAsia"/>
                <w:szCs w:val="21"/>
              </w:rPr>
              <w:tab/>
              <w:t>支持展示日志查询情况，包括查询条件命中数、日志总量、查询耗时等信息。</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7.</w:t>
            </w:r>
            <w:r w:rsidRPr="0050134B">
              <w:rPr>
                <w:rFonts w:ascii="宋体" w:hAnsi="宋体" w:cs="Arial" w:hint="eastAsia"/>
                <w:szCs w:val="21"/>
              </w:rPr>
              <w:tab/>
              <w:t>支持首页以全国地图、全球地图展示最近24小时日志访问源和访问目的的分布，能根据颜色区分访问来源和访问目的数据量大小，能够通过首页地图快速下钻查询指定区域的日志详细信息。</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8.</w:t>
            </w:r>
            <w:r w:rsidRPr="0050134B">
              <w:rPr>
                <w:rFonts w:ascii="宋体" w:hAnsi="宋体" w:cs="Arial" w:hint="eastAsia"/>
                <w:szCs w:val="21"/>
              </w:rPr>
              <w:tab/>
              <w:t>★支持根据设备重要程度设置独立设置每个被采集源的日志、报表数据存储时间为1个月、3个月、6个月和永远等参数。（提供产品功能截图证明材料）</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9.</w:t>
            </w:r>
            <w:r w:rsidRPr="0050134B">
              <w:rPr>
                <w:rFonts w:ascii="宋体" w:hAnsi="宋体" w:cs="Arial" w:hint="eastAsia"/>
                <w:szCs w:val="21"/>
              </w:rPr>
              <w:tab/>
              <w:t>支持在日志查询结果上针对源IP、目的IP、操作、源端口、目的端口等字段一键快速统计，以饼图方式展示，对于源IP和目的IP（公网地址）还支持以中国地图、世界地图方式展示，在统计图上能够进行点击下钻查询对应条件的日志结果。</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10.</w:t>
            </w:r>
            <w:r w:rsidRPr="0050134B">
              <w:rPr>
                <w:rFonts w:ascii="宋体" w:hAnsi="宋体" w:cs="Arial" w:hint="eastAsia"/>
                <w:szCs w:val="21"/>
              </w:rPr>
              <w:tab/>
              <w:t>系统内置上百种报表模版，支持自动实现智能报表创建，每添加一个日志源，系统自动分析日志源类型进行相应报表创建，无需人工干预，报表和资产一一对应。</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11.</w:t>
            </w:r>
            <w:r w:rsidRPr="0050134B">
              <w:rPr>
                <w:rFonts w:ascii="宋体" w:hAnsi="宋体" w:cs="Arial" w:hint="eastAsia"/>
                <w:szCs w:val="21"/>
              </w:rPr>
              <w:tab/>
              <w:t>支持对重点日志源的关注设置，并可通过关注列表快速查看重点日志源的状态、当日日志量、采集日志总量、最近接收时间、业务组等基础信息。</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12.</w:t>
            </w:r>
            <w:r w:rsidRPr="0050134B">
              <w:rPr>
                <w:rFonts w:ascii="宋体" w:hAnsi="宋体" w:cs="Arial" w:hint="eastAsia"/>
                <w:szCs w:val="21"/>
              </w:rPr>
              <w:tab/>
              <w:t>支持基于拓扑图的日志源相关数据信息快速查看；支持通过拓扑下钻查看对应日志源的日志、报表、告警数据。</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13.</w:t>
            </w:r>
            <w:r w:rsidRPr="0050134B">
              <w:rPr>
                <w:rFonts w:ascii="宋体" w:hAnsi="宋体" w:cs="Arial" w:hint="eastAsia"/>
                <w:szCs w:val="21"/>
              </w:rPr>
              <w:tab/>
              <w:t>支持将常用IP地址或IP地址网段标记为自定义名称，在日志查询界面可以在IP列中对应悬浮</w:t>
            </w:r>
            <w:r w:rsidRPr="0050134B">
              <w:rPr>
                <w:rFonts w:ascii="宋体" w:hAnsi="宋体" w:cs="Arial" w:hint="eastAsia"/>
                <w:szCs w:val="21"/>
              </w:rPr>
              <w:lastRenderedPageBreak/>
              <w:t>显示自定义名称。</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14.</w:t>
            </w:r>
            <w:r w:rsidRPr="0050134B">
              <w:rPr>
                <w:rFonts w:ascii="宋体" w:hAnsi="宋体" w:cs="Arial" w:hint="eastAsia"/>
                <w:szCs w:val="21"/>
              </w:rPr>
              <w:tab/>
              <w:t>支持按照日志源名称、IP地址、日志源类型、接受时间及状态等维度对日志源列表进行排序。</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15.★为保证日志记录的完整性，原有日志记录产品所记录的日志数据要求无缝迁移到本次采购的日志审计系统上，适配迁移时间不得超过采购人可承受的业务中断时间并保证日志迁移后的完整性和可读性。</w:t>
            </w:r>
          </w:p>
        </w:tc>
      </w:tr>
      <w:tr w:rsidR="003F53D9" w:rsidRPr="0050134B" w:rsidTr="00780A8B">
        <w:trPr>
          <w:trHeight w:val="567"/>
          <w:jc w:val="center"/>
        </w:trPr>
        <w:tc>
          <w:tcPr>
            <w:tcW w:w="457" w:type="pct"/>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lastRenderedPageBreak/>
              <w:t>3</w:t>
            </w:r>
          </w:p>
        </w:tc>
        <w:tc>
          <w:tcPr>
            <w:tcW w:w="820" w:type="pct"/>
            <w:gridSpan w:val="2"/>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网闸</w:t>
            </w:r>
          </w:p>
        </w:tc>
        <w:tc>
          <w:tcPr>
            <w:tcW w:w="446" w:type="pct"/>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1台</w:t>
            </w:r>
          </w:p>
        </w:tc>
        <w:tc>
          <w:tcPr>
            <w:tcW w:w="478" w:type="pct"/>
            <w:tcBorders>
              <w:bottom w:val="single" w:sz="4" w:space="0" w:color="auto"/>
            </w:tcBorders>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cs="Arial" w:hint="eastAsia"/>
                <w:szCs w:val="21"/>
              </w:rPr>
              <w:t>工业</w:t>
            </w:r>
          </w:p>
        </w:tc>
        <w:tc>
          <w:tcPr>
            <w:tcW w:w="2799" w:type="pct"/>
            <w:vAlign w:val="center"/>
          </w:tcPr>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一、★硬件配置及性能要求</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1.标准2U设备,内外端机双侧液晶屏； 内端机</w:t>
            </w:r>
            <w:r w:rsidRPr="0050134B">
              <w:rPr>
                <w:rFonts w:ascii="宋体" w:hAnsi="宋体" w:cs="宋体" w:hint="eastAsia"/>
                <w:kern w:val="0"/>
                <w:szCs w:val="21"/>
              </w:rPr>
              <w:t>≥</w:t>
            </w:r>
            <w:r w:rsidRPr="0050134B">
              <w:rPr>
                <w:rFonts w:ascii="宋体" w:hAnsi="宋体" w:cs="宋体"/>
                <w:kern w:val="0"/>
                <w:szCs w:val="21"/>
              </w:rPr>
              <w:t>14个10/100/1000Base-T接口</w:t>
            </w:r>
            <w:r w:rsidRPr="0050134B">
              <w:rPr>
                <w:rFonts w:ascii="宋体" w:hAnsi="宋体" w:cs="宋体" w:hint="eastAsia"/>
                <w:kern w:val="0"/>
                <w:szCs w:val="21"/>
              </w:rPr>
              <w:t>，2个SFP插槽；</w:t>
            </w:r>
            <w:r w:rsidRPr="0050134B">
              <w:rPr>
                <w:rFonts w:ascii="宋体" w:hAnsi="宋体" w:cs="宋体"/>
                <w:kern w:val="0"/>
                <w:szCs w:val="21"/>
              </w:rPr>
              <w:t>外端机</w:t>
            </w:r>
            <w:r w:rsidRPr="0050134B">
              <w:rPr>
                <w:rFonts w:ascii="宋体" w:hAnsi="宋体" w:cs="宋体" w:hint="eastAsia"/>
                <w:kern w:val="0"/>
                <w:szCs w:val="21"/>
              </w:rPr>
              <w:t>≥</w:t>
            </w:r>
            <w:r w:rsidRPr="0050134B">
              <w:rPr>
                <w:rFonts w:ascii="宋体" w:hAnsi="宋体" w:cs="宋体"/>
                <w:kern w:val="0"/>
                <w:szCs w:val="21"/>
              </w:rPr>
              <w:t>14个10/100/1000Base-T接口</w:t>
            </w:r>
            <w:r w:rsidRPr="0050134B">
              <w:rPr>
                <w:rFonts w:ascii="宋体" w:hAnsi="宋体" w:cs="宋体" w:hint="eastAsia"/>
                <w:kern w:val="0"/>
                <w:szCs w:val="21"/>
              </w:rPr>
              <w:t>，2个SFP插槽</w:t>
            </w:r>
            <w:r w:rsidRPr="0050134B">
              <w:rPr>
                <w:rFonts w:ascii="宋体" w:hAnsi="宋体" w:cs="宋体"/>
                <w:kern w:val="0"/>
                <w:szCs w:val="21"/>
              </w:rPr>
              <w:t>。</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2.网络吞吐量</w:t>
            </w:r>
            <w:r w:rsidRPr="0050134B">
              <w:rPr>
                <w:rFonts w:ascii="宋体" w:hAnsi="宋体" w:cs="宋体" w:hint="eastAsia"/>
                <w:kern w:val="0"/>
                <w:szCs w:val="21"/>
              </w:rPr>
              <w:t>≥</w:t>
            </w:r>
            <w:r w:rsidRPr="0050134B">
              <w:rPr>
                <w:rFonts w:ascii="宋体" w:hAnsi="宋体" w:cs="宋体"/>
                <w:kern w:val="0"/>
                <w:szCs w:val="21"/>
              </w:rPr>
              <w:t>1Gbps，并发连接数</w:t>
            </w:r>
            <w:r w:rsidRPr="0050134B">
              <w:rPr>
                <w:rFonts w:ascii="宋体" w:hAnsi="宋体" w:cs="宋体" w:hint="eastAsia"/>
                <w:kern w:val="0"/>
                <w:szCs w:val="21"/>
              </w:rPr>
              <w:t>≥</w:t>
            </w:r>
            <w:r w:rsidRPr="0050134B">
              <w:rPr>
                <w:rFonts w:ascii="宋体" w:hAnsi="宋体" w:cs="宋体"/>
                <w:kern w:val="0"/>
                <w:szCs w:val="21"/>
              </w:rPr>
              <w:t>20万，内外端机各1TB硬盘。</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二、产品功能</w:t>
            </w:r>
            <w:r w:rsidRPr="0050134B">
              <w:rPr>
                <w:rFonts w:ascii="宋体" w:hAnsi="宋体" w:cs="宋体" w:hint="eastAsia"/>
                <w:kern w:val="0"/>
                <w:szCs w:val="21"/>
              </w:rPr>
              <w:t>要求</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1. 内置HTTP安全模块，支持URL过滤引擎、内容过滤引擎、文件过滤引擎、病毒过滤引擎、网页过滤引擎安全防护及单独启停控制。</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2. ★支持50种以上文件类型特征识别，非扩展名过滤，包括可执行文件、文本文件、压缩文件、图片文件、多媒体文件等。</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3. 内置数据库安全模块，支持内容过滤引擎，能够对数据库用户名、命令、关键字等内容进行管控，支持允许、阻断、告警三种处理方式。</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4. 支持源文件处理策略，包括保留、删除、转存三种处理方式。支持同步删除、文件续传、子目录同步、日志记录开关控制；支持单一任务的线程数和缓冲时间设置，可手动设置同步任务的线程数。</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5. ★支持网闸同侧数据库之间的数据同步，网闸可旁路部署实现数据库同步。</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6. 支持自动读取数据库表名和字段名，无需手动录入表名和字段名，降低配置复杂度。</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7. 支持数据库同步冲突策略处理，包括覆盖、忽略、以源为准、以目的为准等处理方式。</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8.</w:t>
            </w:r>
            <w:r w:rsidRPr="0050134B">
              <w:rPr>
                <w:rFonts w:ascii="宋体" w:hAnsi="宋体" w:cs="宋体" w:hint="eastAsia"/>
                <w:kern w:val="0"/>
                <w:szCs w:val="21"/>
              </w:rPr>
              <w:t>支持双机热备及多机热备功能，备机不需要二次配置支持配置自动学习功能</w:t>
            </w:r>
            <w:r w:rsidRPr="0050134B">
              <w:rPr>
                <w:rFonts w:ascii="宋体" w:hAnsi="宋体" w:cs="宋体"/>
                <w:kern w:val="0"/>
                <w:szCs w:val="21"/>
              </w:rPr>
              <w:t>。</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9.</w:t>
            </w:r>
            <w:r w:rsidRPr="0050134B">
              <w:rPr>
                <w:rFonts w:ascii="宋体" w:hAnsi="宋体" w:cs="宋体" w:hint="eastAsia"/>
                <w:kern w:val="0"/>
                <w:szCs w:val="21"/>
              </w:rPr>
              <w:t>支持灵活的时间控制模式，包括每天循环、指定星期循环、指定日期区间三种控制模式，并可应用于设备安全规则</w:t>
            </w:r>
            <w:r w:rsidRPr="0050134B">
              <w:rPr>
                <w:rFonts w:ascii="宋体" w:hAnsi="宋体" w:cs="宋体"/>
                <w:kern w:val="0"/>
                <w:szCs w:val="21"/>
              </w:rPr>
              <w:t>。</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10. ★支持HTTP攻击类，RPC攻击类，WEBCGI攻击类，拒绝服务类、木马类、蠕虫类等11大类不少于4000条的攻击规则知识库。</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t>11.</w:t>
            </w:r>
            <w:r w:rsidRPr="0050134B">
              <w:rPr>
                <w:rFonts w:ascii="宋体" w:hAnsi="宋体" w:cs="Arial"/>
                <w:szCs w:val="21"/>
              </w:rPr>
              <w:t xml:space="preserve"> </w:t>
            </w:r>
            <w:r w:rsidRPr="0050134B">
              <w:rPr>
                <w:rFonts w:ascii="宋体" w:hAnsi="宋体" w:cs="宋体"/>
                <w:kern w:val="0"/>
                <w:szCs w:val="21"/>
              </w:rPr>
              <w:t>支持源文件处理策略，包括保留、删除、转存三种处理方式。支持同步删除、文件续传、子目录同步、日志记录开关控制；支持单一任务的线程数和缓冲时间设置，可手动设置同步任务的线程数。</w:t>
            </w:r>
          </w:p>
          <w:p w:rsidR="003F53D9" w:rsidRPr="0050134B" w:rsidRDefault="003F53D9" w:rsidP="003F53D9">
            <w:pPr>
              <w:adjustRightInd w:val="0"/>
              <w:snapToGrid w:val="0"/>
              <w:rPr>
                <w:rFonts w:ascii="宋体" w:hAnsi="宋体" w:cs="宋体"/>
                <w:kern w:val="0"/>
                <w:szCs w:val="21"/>
              </w:rPr>
            </w:pPr>
            <w:r w:rsidRPr="0050134B">
              <w:rPr>
                <w:rFonts w:ascii="宋体" w:hAnsi="宋体" w:cs="宋体"/>
                <w:kern w:val="0"/>
                <w:szCs w:val="21"/>
              </w:rPr>
              <w:lastRenderedPageBreak/>
              <w:t>12.</w:t>
            </w:r>
            <w:r w:rsidRPr="0050134B">
              <w:rPr>
                <w:rFonts w:ascii="宋体" w:hAnsi="宋体" w:cs="Arial"/>
                <w:szCs w:val="21"/>
              </w:rPr>
              <w:t xml:space="preserve"> 支持</w:t>
            </w:r>
            <w:r w:rsidRPr="0050134B">
              <w:rPr>
                <w:rFonts w:ascii="宋体" w:hAnsi="宋体" w:cs="宋体"/>
                <w:kern w:val="0"/>
                <w:szCs w:val="21"/>
              </w:rPr>
              <w:t>快速配置支持全库表同步，可直接映射两个独立数据库进行同步，支持每策略映射表数量控制，支持每策略映射同步方向控制。</w:t>
            </w:r>
          </w:p>
          <w:p w:rsidR="003F53D9" w:rsidRPr="0050134B" w:rsidRDefault="003F53D9" w:rsidP="003F53D9">
            <w:pPr>
              <w:widowControl/>
              <w:spacing w:line="380" w:lineRule="exact"/>
              <w:rPr>
                <w:rFonts w:ascii="宋体" w:hAnsi="宋体" w:cs="宋体"/>
                <w:kern w:val="0"/>
                <w:szCs w:val="21"/>
              </w:rPr>
            </w:pPr>
            <w:r w:rsidRPr="0050134B">
              <w:rPr>
                <w:rFonts w:ascii="宋体" w:hAnsi="宋体" w:cs="宋体"/>
                <w:kern w:val="0"/>
                <w:szCs w:val="21"/>
              </w:rPr>
              <w:t>13. 支持上下行方向过滤单独控制，支持允许、阻断、告警三种处理方式。</w:t>
            </w:r>
          </w:p>
          <w:p w:rsidR="003F53D9" w:rsidRPr="0050134B" w:rsidRDefault="003F53D9" w:rsidP="003F53D9">
            <w:pPr>
              <w:widowControl/>
              <w:spacing w:line="380" w:lineRule="exact"/>
              <w:rPr>
                <w:rFonts w:ascii="宋体" w:hAnsi="宋体"/>
                <w:szCs w:val="24"/>
              </w:rPr>
            </w:pPr>
            <w:r w:rsidRPr="0050134B">
              <w:rPr>
                <w:rFonts w:ascii="宋体" w:hAnsi="宋体" w:cs="宋体" w:hint="eastAsia"/>
                <w:kern w:val="0"/>
                <w:szCs w:val="21"/>
              </w:rPr>
              <w:t>14、★为满足网络高可用性要求，产品必须支持与现有网闸产品兼容，组建双机冗余部署。</w:t>
            </w:r>
          </w:p>
        </w:tc>
      </w:tr>
      <w:tr w:rsidR="003F53D9" w:rsidRPr="0050134B" w:rsidTr="00780A8B">
        <w:trPr>
          <w:trHeight w:val="567"/>
          <w:jc w:val="center"/>
        </w:trPr>
        <w:tc>
          <w:tcPr>
            <w:tcW w:w="457" w:type="pct"/>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lastRenderedPageBreak/>
              <w:t>4</w:t>
            </w:r>
          </w:p>
        </w:tc>
        <w:tc>
          <w:tcPr>
            <w:tcW w:w="820" w:type="pct"/>
            <w:gridSpan w:val="2"/>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服务器安全管理系统</w:t>
            </w:r>
          </w:p>
        </w:tc>
        <w:tc>
          <w:tcPr>
            <w:tcW w:w="446" w:type="pct"/>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1套</w:t>
            </w:r>
          </w:p>
        </w:tc>
        <w:tc>
          <w:tcPr>
            <w:tcW w:w="478" w:type="pct"/>
            <w:tcBorders>
              <w:bottom w:val="single" w:sz="4" w:space="0" w:color="auto"/>
            </w:tcBorders>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cs="Arial" w:hint="eastAsia"/>
                <w:szCs w:val="21"/>
              </w:rPr>
              <w:t>工业</w:t>
            </w:r>
          </w:p>
        </w:tc>
        <w:tc>
          <w:tcPr>
            <w:tcW w:w="2799" w:type="pct"/>
            <w:vAlign w:val="center"/>
          </w:tcPr>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一、</w:t>
            </w:r>
            <w:r w:rsidRPr="0050134B">
              <w:rPr>
                <w:rFonts w:ascii="宋体" w:hAnsi="宋体" w:cs="宋体" w:hint="eastAsia"/>
                <w:szCs w:val="21"/>
              </w:rPr>
              <w:t>★</w:t>
            </w:r>
            <w:r w:rsidRPr="0050134B">
              <w:rPr>
                <w:rFonts w:ascii="宋体" w:hAnsi="宋体" w:cs="Arial" w:hint="eastAsia"/>
                <w:szCs w:val="21"/>
              </w:rPr>
              <w:t>基本要求</w:t>
            </w:r>
          </w:p>
          <w:p w:rsidR="003F53D9" w:rsidRPr="0050134B" w:rsidRDefault="003F53D9" w:rsidP="003F53D9">
            <w:pPr>
              <w:widowControl/>
              <w:spacing w:line="380" w:lineRule="exact"/>
              <w:rPr>
                <w:rFonts w:ascii="宋体" w:hAnsi="宋体" w:cs="Arial"/>
                <w:szCs w:val="21"/>
              </w:rPr>
            </w:pPr>
            <w:r w:rsidRPr="0050134B">
              <w:rPr>
                <w:rFonts w:ascii="宋体" w:hAnsi="宋体" w:cs="Arial" w:hint="eastAsia"/>
                <w:szCs w:val="21"/>
              </w:rPr>
              <w:t>1</w:t>
            </w:r>
            <w:r w:rsidRPr="0050134B">
              <w:rPr>
                <w:rFonts w:ascii="宋体" w:hAnsi="宋体" w:cs="Arial"/>
                <w:szCs w:val="21"/>
              </w:rPr>
              <w:t>.</w:t>
            </w:r>
            <w:r w:rsidRPr="0050134B">
              <w:rPr>
                <w:rFonts w:ascii="宋体" w:hAnsi="宋体" w:cs="Arial" w:hint="eastAsia"/>
                <w:szCs w:val="21"/>
              </w:rPr>
              <w:t>包含管理中心、硬件控制策略模块、进程及软件控制模块、主机运维模块、移动存储介质管理模块和、违规外联检查模块。本次配置70个服务器授权。</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二、产品功能要求</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1</w:t>
            </w:r>
            <w:r w:rsidRPr="0050134B">
              <w:rPr>
                <w:rFonts w:ascii="宋体" w:hAnsi="宋体"/>
                <w:kern w:val="0"/>
                <w:szCs w:val="21"/>
              </w:rPr>
              <w:t>.</w:t>
            </w:r>
            <w:r w:rsidRPr="0050134B">
              <w:rPr>
                <w:rFonts w:hint="eastAsia"/>
                <w:kern w:val="0"/>
                <w:sz w:val="24"/>
                <w:szCs w:val="24"/>
              </w:rPr>
              <w:t xml:space="preserve"> </w:t>
            </w:r>
            <w:r w:rsidRPr="0050134B">
              <w:rPr>
                <w:rFonts w:ascii="宋体" w:hAnsi="宋体" w:hint="eastAsia"/>
                <w:kern w:val="0"/>
                <w:szCs w:val="21"/>
              </w:rPr>
              <w:t>提供对注册终端主机基本信息查看，包括计算机名称、操作系统版本、内存容量、硬盘容量、网络配置、用户登录等。</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2</w:t>
            </w:r>
            <w:r w:rsidRPr="0050134B">
              <w:rPr>
                <w:rFonts w:ascii="宋体" w:hAnsi="宋体"/>
                <w:kern w:val="0"/>
                <w:szCs w:val="21"/>
              </w:rPr>
              <w:t>.</w:t>
            </w:r>
            <w:r w:rsidRPr="0050134B">
              <w:rPr>
                <w:rFonts w:hint="eastAsia"/>
                <w:kern w:val="0"/>
                <w:sz w:val="24"/>
                <w:szCs w:val="24"/>
              </w:rPr>
              <w:t xml:space="preserve"> </w:t>
            </w:r>
            <w:r w:rsidRPr="0050134B">
              <w:rPr>
                <w:rFonts w:ascii="宋体" w:hAnsi="宋体" w:cs="宋体" w:hint="eastAsia"/>
                <w:kern w:val="0"/>
                <w:sz w:val="24"/>
                <w:szCs w:val="21"/>
              </w:rPr>
              <w:t>★</w:t>
            </w:r>
            <w:r w:rsidRPr="0050134B">
              <w:rPr>
                <w:rFonts w:ascii="宋体" w:hAnsi="宋体" w:hint="eastAsia"/>
                <w:kern w:val="0"/>
                <w:szCs w:val="21"/>
              </w:rPr>
              <w:t>支持安全操作系统桌面版（如中科方德、中标麒麟和银河麒麟）以及通用Windows操作系统、 CentOS7、8，Ubuntu 16.04及以上，RedHat 7.6等，支持主流CPU（龙芯、飞腾、兆芯）以及通用X86 CPU。</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3</w:t>
            </w:r>
            <w:r w:rsidRPr="0050134B">
              <w:rPr>
                <w:rFonts w:ascii="宋体" w:hAnsi="宋体"/>
                <w:kern w:val="0"/>
                <w:szCs w:val="21"/>
              </w:rPr>
              <w:t>.</w:t>
            </w:r>
            <w:r w:rsidRPr="0050134B">
              <w:rPr>
                <w:rFonts w:ascii="宋体" w:hAnsi="宋体" w:cs="黑体" w:hint="eastAsia"/>
                <w:color w:val="000000"/>
                <w:szCs w:val="21"/>
              </w:rPr>
              <w:t xml:space="preserve"> </w:t>
            </w:r>
            <w:r w:rsidRPr="0050134B">
              <w:rPr>
                <w:rFonts w:ascii="宋体" w:hAnsi="宋体" w:hint="eastAsia"/>
                <w:kern w:val="0"/>
                <w:szCs w:val="21"/>
              </w:rPr>
              <w:t>提供对终端主机网页访问行为进行监控审计，提供基于HTTP黑白名单控制；浏览器访问历史审计、浏览器安装插件审计、浏览器下载审计。</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4</w:t>
            </w:r>
            <w:r w:rsidRPr="0050134B">
              <w:rPr>
                <w:rFonts w:ascii="宋体" w:hAnsi="宋体"/>
                <w:kern w:val="0"/>
                <w:szCs w:val="21"/>
              </w:rPr>
              <w:t>.</w:t>
            </w:r>
            <w:r w:rsidRPr="0050134B">
              <w:rPr>
                <w:rFonts w:hint="eastAsia"/>
                <w:kern w:val="0"/>
                <w:sz w:val="24"/>
                <w:szCs w:val="24"/>
              </w:rPr>
              <w:t xml:space="preserve"> </w:t>
            </w:r>
            <w:r w:rsidRPr="0050134B">
              <w:rPr>
                <w:rFonts w:ascii="宋体" w:hAnsi="宋体" w:hint="eastAsia"/>
                <w:kern w:val="0"/>
                <w:szCs w:val="21"/>
              </w:rPr>
              <w:t>提供对终端主机网络配置更变进行审计，并对违规行为进行记录与报警。</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5</w:t>
            </w:r>
            <w:r w:rsidRPr="0050134B">
              <w:rPr>
                <w:rFonts w:ascii="宋体" w:hAnsi="宋体"/>
                <w:kern w:val="0"/>
                <w:szCs w:val="21"/>
              </w:rPr>
              <w:t>.</w:t>
            </w:r>
            <w:r w:rsidRPr="0050134B">
              <w:rPr>
                <w:rFonts w:hint="eastAsia"/>
                <w:kern w:val="0"/>
                <w:sz w:val="24"/>
                <w:szCs w:val="24"/>
              </w:rPr>
              <w:t xml:space="preserve"> </w:t>
            </w:r>
            <w:r w:rsidRPr="0050134B">
              <w:rPr>
                <w:rFonts w:ascii="宋体" w:hAnsi="宋体" w:hint="eastAsia"/>
                <w:kern w:val="0"/>
                <w:szCs w:val="21"/>
              </w:rPr>
              <w:t>提供对注册终端主机基本信息查看，包括计算机名称、操作系统版本、内存容量、硬盘容量、网络配置、用户登录等。</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6</w:t>
            </w:r>
            <w:r w:rsidRPr="0050134B">
              <w:rPr>
                <w:rFonts w:ascii="宋体" w:hAnsi="宋体"/>
                <w:kern w:val="0"/>
                <w:szCs w:val="21"/>
              </w:rPr>
              <w:t>.</w:t>
            </w:r>
            <w:r w:rsidRPr="0050134B">
              <w:rPr>
                <w:rFonts w:hint="eastAsia"/>
                <w:kern w:val="0"/>
                <w:sz w:val="24"/>
                <w:szCs w:val="24"/>
              </w:rPr>
              <w:t xml:space="preserve"> </w:t>
            </w:r>
            <w:r w:rsidRPr="0050134B">
              <w:rPr>
                <w:rFonts w:ascii="宋体" w:hAnsi="宋体" w:hint="eastAsia"/>
                <w:kern w:val="0"/>
                <w:szCs w:val="21"/>
              </w:rPr>
              <w:t>提供对主机上的系统服务进行监控，集中收集主机的服务信息，对列入监控名单的服务运行情况进行审计。</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7</w:t>
            </w:r>
            <w:r w:rsidRPr="0050134B">
              <w:rPr>
                <w:rFonts w:ascii="宋体" w:hAnsi="宋体"/>
                <w:kern w:val="0"/>
                <w:szCs w:val="21"/>
              </w:rPr>
              <w:t>.</w:t>
            </w:r>
            <w:r w:rsidRPr="0050134B">
              <w:rPr>
                <w:rFonts w:ascii="宋体" w:hAnsi="宋体" w:hint="eastAsia"/>
                <w:kern w:val="0"/>
                <w:szCs w:val="21"/>
              </w:rPr>
              <w:t xml:space="preserve"> 对资源运行过载进行监控审计，如CPU、内存、磁盘空间等；对端口扫描的恶意行为进行检测，对端口扫描行为进行审计。</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8</w:t>
            </w:r>
            <w:r w:rsidRPr="0050134B">
              <w:rPr>
                <w:rFonts w:ascii="宋体" w:hAnsi="宋体"/>
                <w:kern w:val="0"/>
                <w:szCs w:val="21"/>
              </w:rPr>
              <w:t>.</w:t>
            </w:r>
            <w:r w:rsidRPr="0050134B">
              <w:rPr>
                <w:rFonts w:hint="eastAsia"/>
                <w:kern w:val="0"/>
                <w:sz w:val="24"/>
                <w:szCs w:val="24"/>
              </w:rPr>
              <w:t xml:space="preserve"> </w:t>
            </w:r>
            <w:r w:rsidRPr="0050134B">
              <w:rPr>
                <w:rFonts w:ascii="宋体" w:hAnsi="宋体" w:hint="eastAsia"/>
                <w:kern w:val="0"/>
                <w:szCs w:val="21"/>
              </w:rPr>
              <w:t>实现对终端主机用户账户的变更进行监控，对增加、删除、修改用户的行为进行审计；对用户修</w:t>
            </w:r>
            <w:r w:rsidRPr="0050134B">
              <w:rPr>
                <w:rFonts w:ascii="宋体" w:hAnsi="宋体" w:hint="eastAsia"/>
                <w:kern w:val="0"/>
                <w:szCs w:val="21"/>
              </w:rPr>
              <w:lastRenderedPageBreak/>
              <w:t>改密码行为进行审计。</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9</w:t>
            </w:r>
            <w:r w:rsidRPr="0050134B">
              <w:rPr>
                <w:rFonts w:ascii="宋体" w:hAnsi="宋体"/>
                <w:kern w:val="0"/>
                <w:szCs w:val="21"/>
              </w:rPr>
              <w:t>.</w:t>
            </w:r>
            <w:r w:rsidRPr="0050134B">
              <w:rPr>
                <w:rFonts w:hint="eastAsia"/>
                <w:kern w:val="0"/>
                <w:sz w:val="24"/>
                <w:szCs w:val="24"/>
              </w:rPr>
              <w:t xml:space="preserve"> </w:t>
            </w:r>
            <w:r w:rsidRPr="0050134B">
              <w:rPr>
                <w:rFonts w:ascii="宋体" w:hAnsi="宋体" w:cs="宋体" w:hint="eastAsia"/>
                <w:kern w:val="0"/>
                <w:sz w:val="24"/>
                <w:szCs w:val="21"/>
              </w:rPr>
              <w:t>★</w:t>
            </w:r>
            <w:r w:rsidRPr="0050134B">
              <w:rPr>
                <w:rFonts w:ascii="宋体" w:hAnsi="宋体" w:hint="eastAsia"/>
                <w:kern w:val="0"/>
                <w:szCs w:val="21"/>
              </w:rPr>
              <w:t>硬件控制及审计：光驱、USB移动存储、USB非移动存储、鼠标/键盘、打印设备、串口、并口、1394接口、红外、蓝牙、PCMCIA、冗余硬盘、图像设备。</w:t>
            </w:r>
          </w:p>
          <w:p w:rsidR="003F53D9" w:rsidRPr="0050134B" w:rsidRDefault="003F53D9" w:rsidP="003F53D9">
            <w:pPr>
              <w:spacing w:line="380" w:lineRule="exact"/>
              <w:rPr>
                <w:rFonts w:ascii="宋体" w:hAnsi="宋体"/>
                <w:kern w:val="0"/>
                <w:szCs w:val="21"/>
              </w:rPr>
            </w:pPr>
            <w:r w:rsidRPr="0050134B">
              <w:rPr>
                <w:rFonts w:ascii="宋体" w:hAnsi="宋体" w:hint="eastAsia"/>
                <w:kern w:val="0"/>
                <w:szCs w:val="21"/>
              </w:rPr>
              <w:t>1</w:t>
            </w:r>
            <w:r w:rsidRPr="0050134B">
              <w:rPr>
                <w:rFonts w:ascii="宋体" w:hAnsi="宋体"/>
                <w:kern w:val="0"/>
                <w:szCs w:val="21"/>
              </w:rPr>
              <w:t>0.</w:t>
            </w:r>
            <w:r w:rsidRPr="0050134B">
              <w:rPr>
                <w:rFonts w:hint="eastAsia"/>
                <w:kern w:val="0"/>
                <w:sz w:val="24"/>
                <w:szCs w:val="24"/>
              </w:rPr>
              <w:t xml:space="preserve"> </w:t>
            </w:r>
            <w:r w:rsidRPr="0050134B">
              <w:rPr>
                <w:rFonts w:ascii="宋体" w:hAnsi="宋体" w:hint="eastAsia"/>
                <w:kern w:val="0"/>
                <w:szCs w:val="21"/>
              </w:rPr>
              <w:t>违规外联管控及监控：支持多种探测外联模式，更能全面发现违规外联的行为。</w:t>
            </w:r>
          </w:p>
          <w:p w:rsidR="003F53D9" w:rsidRPr="0050134B" w:rsidRDefault="003F53D9" w:rsidP="003F53D9">
            <w:pPr>
              <w:spacing w:line="380" w:lineRule="exact"/>
              <w:rPr>
                <w:kern w:val="0"/>
                <w:sz w:val="24"/>
                <w:szCs w:val="24"/>
              </w:rPr>
            </w:pPr>
            <w:r w:rsidRPr="0050134B">
              <w:rPr>
                <w:rFonts w:ascii="宋体" w:hAnsi="宋体" w:hint="eastAsia"/>
                <w:kern w:val="0"/>
                <w:szCs w:val="21"/>
              </w:rPr>
              <w:t>1</w:t>
            </w:r>
            <w:r w:rsidRPr="0050134B">
              <w:rPr>
                <w:rFonts w:ascii="宋体" w:hAnsi="宋体"/>
                <w:kern w:val="0"/>
                <w:szCs w:val="21"/>
              </w:rPr>
              <w:t>1.</w:t>
            </w:r>
            <w:r w:rsidRPr="0050134B">
              <w:rPr>
                <w:rFonts w:hint="eastAsia"/>
                <w:kern w:val="0"/>
                <w:sz w:val="24"/>
                <w:szCs w:val="24"/>
              </w:rPr>
              <w:t xml:space="preserve"> </w:t>
            </w:r>
            <w:r w:rsidRPr="0050134B">
              <w:rPr>
                <w:rFonts w:ascii="宋体" w:hAnsi="宋体" w:hint="eastAsia"/>
                <w:kern w:val="0"/>
                <w:szCs w:val="21"/>
              </w:rPr>
              <w:t>操作系统用户管控及监控：支持对系统的用户、用户组的权限进行监控审计，包括增加、删除、修改等权限。</w:t>
            </w:r>
          </w:p>
        </w:tc>
      </w:tr>
      <w:tr w:rsidR="003F53D9" w:rsidRPr="0050134B" w:rsidTr="00780A8B">
        <w:trPr>
          <w:trHeight w:val="567"/>
          <w:jc w:val="center"/>
        </w:trPr>
        <w:tc>
          <w:tcPr>
            <w:tcW w:w="457" w:type="pct"/>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lastRenderedPageBreak/>
              <w:t>5</w:t>
            </w:r>
          </w:p>
        </w:tc>
        <w:tc>
          <w:tcPr>
            <w:tcW w:w="820" w:type="pct"/>
            <w:gridSpan w:val="2"/>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网络数据防泄漏系统</w:t>
            </w:r>
          </w:p>
        </w:tc>
        <w:tc>
          <w:tcPr>
            <w:tcW w:w="446" w:type="pct"/>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1套</w:t>
            </w:r>
          </w:p>
        </w:tc>
        <w:tc>
          <w:tcPr>
            <w:tcW w:w="478" w:type="pct"/>
            <w:tcBorders>
              <w:bottom w:val="single" w:sz="4" w:space="0" w:color="auto"/>
            </w:tcBorders>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cs="Arial" w:hint="eastAsia"/>
                <w:szCs w:val="21"/>
              </w:rPr>
              <w:t>工业</w:t>
            </w:r>
          </w:p>
        </w:tc>
        <w:tc>
          <w:tcPr>
            <w:tcW w:w="2799" w:type="pct"/>
            <w:vAlign w:val="center"/>
          </w:tcPr>
          <w:p w:rsidR="003F53D9" w:rsidRPr="0050134B" w:rsidRDefault="003F53D9" w:rsidP="003F53D9">
            <w:pPr>
              <w:spacing w:line="400" w:lineRule="exact"/>
              <w:rPr>
                <w:rFonts w:ascii="宋体" w:hAnsi="宋体" w:cs="宋体"/>
                <w:szCs w:val="21"/>
              </w:rPr>
            </w:pPr>
            <w:r w:rsidRPr="0050134B">
              <w:rPr>
                <w:rFonts w:ascii="宋体" w:hAnsi="宋体" w:cs="宋体" w:hint="eastAsia"/>
                <w:szCs w:val="21"/>
              </w:rPr>
              <w:t>一、★硬件配置及性能要求</w:t>
            </w:r>
          </w:p>
          <w:p w:rsidR="003F53D9" w:rsidRPr="0050134B" w:rsidRDefault="003F53D9" w:rsidP="003F53D9">
            <w:pPr>
              <w:spacing w:line="400" w:lineRule="exact"/>
              <w:rPr>
                <w:rFonts w:ascii="宋体" w:hAnsi="宋体" w:cs="宋体"/>
                <w:szCs w:val="21"/>
              </w:rPr>
            </w:pPr>
            <w:r w:rsidRPr="0050134B">
              <w:rPr>
                <w:rFonts w:ascii="宋体" w:hAnsi="宋体" w:cs="宋体" w:hint="eastAsia"/>
                <w:szCs w:val="21"/>
              </w:rPr>
              <w:t>1．标准2U设备,配置≥6个千兆电口、≥</w:t>
            </w:r>
            <w:r w:rsidRPr="0050134B">
              <w:rPr>
                <w:rFonts w:ascii="宋体" w:hAnsi="宋体" w:cs="宋体"/>
                <w:szCs w:val="21"/>
              </w:rPr>
              <w:t>4</w:t>
            </w:r>
            <w:r w:rsidRPr="0050134B">
              <w:rPr>
                <w:rFonts w:ascii="宋体" w:hAnsi="宋体" w:cs="宋体" w:hint="eastAsia"/>
                <w:szCs w:val="21"/>
              </w:rPr>
              <w:t>个千兆光口，≥2个扩展槽位，冗余电源，6</w:t>
            </w:r>
            <w:r w:rsidRPr="0050134B">
              <w:rPr>
                <w:rFonts w:ascii="宋体" w:hAnsi="宋体" w:cs="宋体"/>
                <w:szCs w:val="21"/>
              </w:rPr>
              <w:t>4G</w:t>
            </w:r>
            <w:r w:rsidRPr="0050134B">
              <w:rPr>
                <w:rFonts w:ascii="宋体" w:hAnsi="宋体" w:cs="宋体" w:hint="eastAsia"/>
                <w:szCs w:val="21"/>
              </w:rPr>
              <w:t>内存，2</w:t>
            </w:r>
            <w:r w:rsidRPr="0050134B">
              <w:rPr>
                <w:rFonts w:ascii="宋体" w:hAnsi="宋体" w:cs="宋体"/>
                <w:szCs w:val="21"/>
              </w:rPr>
              <w:t>T</w:t>
            </w:r>
            <w:r w:rsidRPr="0050134B">
              <w:rPr>
                <w:rFonts w:ascii="宋体" w:hAnsi="宋体" w:cs="宋体" w:hint="eastAsia"/>
                <w:szCs w:val="21"/>
              </w:rPr>
              <w:t>硬盘。</w:t>
            </w:r>
          </w:p>
          <w:p w:rsidR="003F53D9" w:rsidRPr="0050134B" w:rsidRDefault="003F53D9" w:rsidP="003F53D9">
            <w:pPr>
              <w:spacing w:line="400" w:lineRule="exact"/>
              <w:rPr>
                <w:rFonts w:ascii="宋体" w:hAnsi="宋体" w:cs="宋体"/>
                <w:szCs w:val="21"/>
              </w:rPr>
            </w:pPr>
            <w:r w:rsidRPr="0050134B">
              <w:rPr>
                <w:rFonts w:ascii="宋体" w:hAnsi="宋体" w:cs="宋体" w:hint="eastAsia"/>
                <w:szCs w:val="21"/>
              </w:rPr>
              <w:t>2．性能：7层最大检测吞吐率≥</w:t>
            </w:r>
            <w:r w:rsidRPr="0050134B">
              <w:rPr>
                <w:rFonts w:ascii="宋体" w:hAnsi="宋体" w:cs="宋体"/>
                <w:szCs w:val="21"/>
              </w:rPr>
              <w:t>1G</w:t>
            </w:r>
            <w:r w:rsidRPr="0050134B">
              <w:rPr>
                <w:rFonts w:ascii="宋体" w:hAnsi="宋体" w:cs="宋体" w:hint="eastAsia"/>
                <w:szCs w:val="21"/>
              </w:rPr>
              <w:t>bps。</w:t>
            </w:r>
          </w:p>
          <w:p w:rsidR="003F53D9" w:rsidRPr="0050134B" w:rsidRDefault="003F53D9" w:rsidP="003F53D9">
            <w:pPr>
              <w:spacing w:line="400" w:lineRule="exact"/>
              <w:rPr>
                <w:rFonts w:ascii="宋体" w:hAnsi="宋体" w:cs="宋体"/>
                <w:szCs w:val="21"/>
              </w:rPr>
            </w:pPr>
            <w:r w:rsidRPr="0050134B">
              <w:rPr>
                <w:rFonts w:ascii="宋体" w:hAnsi="宋体" w:cs="宋体" w:hint="eastAsia"/>
                <w:szCs w:val="21"/>
              </w:rPr>
              <w:t>二、产品功能要求</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支持直路半透明串接部署、直路路由串接部署、双机模式部署；支持正反向代理部署。</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★支持与现有服务器区防火墙进行安全联动，基于内容检测然后反馈给防火墙需要阻断得地址或者URL，且通过防火墙实现阻断效果。</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支持DNS、TELNET、NNTP协议检测；支持SMTP、IMAP、POP3协议，可解析主题、正文、附件、发件人、收件人、抄送人、密送人；支持SSL加密协议解析（阻断模式）支持FTP协议监控，识别敏感数据。</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支持按文件类型进行识别，支持文本类格式、图片格式、电子表格格式、演示格式、多媒体格式、压缩文件格式、加密文件格式。</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支持识别自定义文件类型，支持按文件大小、文件名进行识别；异常文件识别功能，支持对更对改文件名、更改文件后缀、更改压缩包后缀的文件内容进行检查。</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支持通过单独部署OCR，实现对tif、tif2、png类型的图片内容检测。</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lastRenderedPageBreak/>
              <w:t>支持识别嵌套在文档中的图片类型；支持权重关键字方式制定策略，利用不同关键字严重程度不同而设定不同的权重。</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支持对文档学习生成敏感数据指纹，精确识别敏感内容；支持数据库指纹功能，支持 Oracle、MySQL数据库类型的指纹学习，精确识别敏感内容；支持数据标识符方式识别敏感内容。</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支持PCRE语法的正则表达式方式识别敏感内容，如电话号码。</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支持机器聚类，手动、自动抓取大量无序文档样本进行聚类分析，手动生成推荐规则。</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能够对于违规事件发送邮件告警，告警邮件中能够包含标题，发送者，接收者，附件名，快照链接和违规策略名和规则名。</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支持阻断FTP、SMTP/TLS、HTTP/S协议，imap、pop3及TLS加密请求响应动作。</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支持邮件审批响应动作，发送审批邮件给审批员，审批通过后才能够发送。</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满足实际工作所需要的复杂策略，单条策略可以包含多个规则，内部规则之间可以通过 “AND/OR”，“条件”以及“排除”的逻辑组合在一起。</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支持IPV6地址管理系统，支持IPV6路由配置，IPV6地址管理DLP设备。</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支持识别文件加密方式逃避检测行为，支持识别文档页眉、页脚、批注信息隐藏敏感信息的行为。</w:t>
            </w:r>
          </w:p>
          <w:p w:rsidR="003F53D9" w:rsidRPr="0050134B" w:rsidRDefault="003F53D9" w:rsidP="003F53D9">
            <w:pPr>
              <w:numPr>
                <w:ilvl w:val="0"/>
                <w:numId w:val="7"/>
              </w:numPr>
              <w:spacing w:line="400" w:lineRule="exact"/>
              <w:rPr>
                <w:rFonts w:ascii="宋体" w:hAnsi="宋体" w:cs="宋体"/>
                <w:szCs w:val="21"/>
              </w:rPr>
            </w:pPr>
            <w:r w:rsidRPr="0050134B">
              <w:rPr>
                <w:rFonts w:ascii="宋体" w:hAnsi="宋体" w:cs="宋体" w:hint="eastAsia"/>
                <w:szCs w:val="21"/>
              </w:rPr>
              <w:t>支持接受者和发送者用户模式匹配，通过识别出接收者信息，然后与配置的用户信息进行匹配，支持IP、EMAIL匹配且对输入的IP、EMAIL做合法性校验。</w:t>
            </w:r>
          </w:p>
        </w:tc>
      </w:tr>
      <w:tr w:rsidR="003F53D9" w:rsidRPr="0050134B" w:rsidTr="00780A8B">
        <w:trPr>
          <w:trHeight w:val="567"/>
          <w:jc w:val="center"/>
        </w:trPr>
        <w:tc>
          <w:tcPr>
            <w:tcW w:w="457" w:type="pct"/>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lastRenderedPageBreak/>
              <w:t>6</w:t>
            </w:r>
          </w:p>
        </w:tc>
        <w:tc>
          <w:tcPr>
            <w:tcW w:w="820" w:type="pct"/>
            <w:gridSpan w:val="2"/>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hint="eastAsia"/>
                <w:szCs w:val="21"/>
              </w:rPr>
              <w:t>网络准入系统</w:t>
            </w:r>
          </w:p>
        </w:tc>
        <w:tc>
          <w:tcPr>
            <w:tcW w:w="446" w:type="pct"/>
            <w:tcBorders>
              <w:bottom w:val="single" w:sz="4" w:space="0" w:color="auto"/>
            </w:tcBorders>
            <w:vAlign w:val="center"/>
          </w:tcPr>
          <w:p w:rsidR="003F53D9" w:rsidRPr="0050134B" w:rsidRDefault="003F53D9" w:rsidP="003F53D9">
            <w:pPr>
              <w:snapToGrid w:val="0"/>
              <w:spacing w:line="380" w:lineRule="exact"/>
              <w:jc w:val="center"/>
              <w:rPr>
                <w:rFonts w:ascii="宋体" w:hAnsi="宋体"/>
                <w:szCs w:val="21"/>
              </w:rPr>
            </w:pPr>
            <w:r w:rsidRPr="0050134B">
              <w:rPr>
                <w:rFonts w:ascii="宋体" w:hAnsi="宋体"/>
                <w:szCs w:val="21"/>
              </w:rPr>
              <w:t>1</w:t>
            </w:r>
            <w:r w:rsidRPr="0050134B">
              <w:rPr>
                <w:rFonts w:ascii="宋体" w:hAnsi="宋体" w:hint="eastAsia"/>
                <w:szCs w:val="21"/>
              </w:rPr>
              <w:t>套</w:t>
            </w:r>
          </w:p>
        </w:tc>
        <w:tc>
          <w:tcPr>
            <w:tcW w:w="478" w:type="pct"/>
            <w:tcBorders>
              <w:bottom w:val="single" w:sz="4" w:space="0" w:color="auto"/>
            </w:tcBorders>
            <w:vAlign w:val="center"/>
          </w:tcPr>
          <w:p w:rsidR="003F53D9" w:rsidRPr="0050134B" w:rsidRDefault="003F53D9" w:rsidP="003F53D9">
            <w:pPr>
              <w:spacing w:after="120" w:line="380" w:lineRule="exact"/>
              <w:jc w:val="center"/>
              <w:rPr>
                <w:rFonts w:ascii="宋体" w:hAnsi="宋体" w:cs="Arial"/>
                <w:szCs w:val="21"/>
              </w:rPr>
            </w:pPr>
            <w:r w:rsidRPr="0050134B">
              <w:rPr>
                <w:rFonts w:ascii="宋体" w:hAnsi="宋体" w:cs="Arial" w:hint="eastAsia"/>
                <w:szCs w:val="21"/>
              </w:rPr>
              <w:t>工业</w:t>
            </w:r>
          </w:p>
        </w:tc>
        <w:tc>
          <w:tcPr>
            <w:tcW w:w="2799" w:type="pct"/>
            <w:vAlign w:val="center"/>
          </w:tcPr>
          <w:p w:rsidR="003F53D9" w:rsidRPr="0050134B" w:rsidRDefault="003F53D9" w:rsidP="003F53D9">
            <w:pPr>
              <w:spacing w:line="360" w:lineRule="auto"/>
              <w:rPr>
                <w:rFonts w:ascii="宋体" w:hAnsi="宋体"/>
                <w:b/>
                <w:szCs w:val="21"/>
              </w:rPr>
            </w:pPr>
            <w:r w:rsidRPr="0050134B">
              <w:rPr>
                <w:rFonts w:ascii="宋体" w:hAnsi="宋体" w:hint="eastAsia"/>
                <w:b/>
                <w:szCs w:val="21"/>
              </w:rPr>
              <w:t>一、★硬件配置及性能要求</w:t>
            </w:r>
          </w:p>
          <w:p w:rsidR="003F53D9" w:rsidRPr="0050134B" w:rsidRDefault="003F53D9" w:rsidP="003F53D9">
            <w:pPr>
              <w:numPr>
                <w:ilvl w:val="0"/>
                <w:numId w:val="8"/>
              </w:numPr>
              <w:spacing w:line="360" w:lineRule="auto"/>
              <w:rPr>
                <w:rFonts w:ascii="宋体" w:hAnsi="宋体"/>
                <w:szCs w:val="21"/>
              </w:rPr>
            </w:pPr>
            <w:r w:rsidRPr="0050134B">
              <w:rPr>
                <w:rFonts w:ascii="宋体" w:hAnsi="宋体" w:hint="eastAsia"/>
                <w:szCs w:val="21"/>
              </w:rPr>
              <w:t>标准1U设备，配置≥6个千兆电口，≥2个千</w:t>
            </w:r>
            <w:r w:rsidRPr="0050134B">
              <w:rPr>
                <w:rFonts w:ascii="宋体" w:hAnsi="宋体" w:hint="eastAsia"/>
                <w:szCs w:val="21"/>
              </w:rPr>
              <w:lastRenderedPageBreak/>
              <w:t>兆光口，≥2个扩展槽位。</w:t>
            </w:r>
          </w:p>
          <w:p w:rsidR="003F53D9" w:rsidRPr="0050134B" w:rsidRDefault="003F53D9" w:rsidP="003F53D9">
            <w:pPr>
              <w:numPr>
                <w:ilvl w:val="0"/>
                <w:numId w:val="8"/>
              </w:numPr>
              <w:spacing w:line="360" w:lineRule="auto"/>
              <w:rPr>
                <w:rFonts w:ascii="宋体" w:hAnsi="宋体"/>
                <w:szCs w:val="21"/>
              </w:rPr>
            </w:pPr>
            <w:r w:rsidRPr="0050134B">
              <w:rPr>
                <w:rFonts w:ascii="宋体" w:hAnsi="宋体" w:hint="eastAsia"/>
                <w:szCs w:val="21"/>
              </w:rPr>
              <w:t>最大支持终端同时在线数≥300。</w:t>
            </w:r>
          </w:p>
          <w:p w:rsidR="003F53D9" w:rsidRPr="0050134B" w:rsidRDefault="003F53D9" w:rsidP="003F53D9">
            <w:pPr>
              <w:spacing w:line="360" w:lineRule="auto"/>
              <w:rPr>
                <w:rFonts w:ascii="宋体" w:hAnsi="宋体"/>
                <w:b/>
                <w:szCs w:val="21"/>
              </w:rPr>
            </w:pPr>
            <w:r w:rsidRPr="0050134B">
              <w:rPr>
                <w:rFonts w:ascii="宋体" w:hAnsi="宋体" w:hint="eastAsia"/>
                <w:b/>
                <w:szCs w:val="21"/>
              </w:rPr>
              <w:t>二、产品功能要求</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系统部署简单，支持旁路或串联部署，支持命令行与B/S模式管理，提供系统首页图形化展示功能，可展示设备面板状态、CPU状态、内存状态、硬盘状态、在线用户、报警统计等信息。</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★可靠性：设备提供硬件BYPASS功能，支持双操作系统冷备、双机热备，在单机模式下，提供独立系统逃生工具。</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客户端兼容：支持windows XP、32位及64位windows7/8/8.1/10/server2008操作系统；浏览器：浏览器插件兼容IE8及以上版本。</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★支持802.1X、Portal、透明网关、策略路由等多种准入模式选择，单设备情况下可进行混合准入模式应用。</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提供客户端认证及手机短信认证方式，客户端认证可与第三方AD域、LDAP服务器进行用户信息同步；手机短信认证可与短信服务器联动，在终端入网认证时下发验证码。</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支持终端信息绑定认证，可检查入网终端IP、终端MAC、用户名、交换机IP、交换机端口、终端硬件ID等多要素信息。</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支持访客入网管理，访客接入由受访人员（固定用户）协助其进行注册、账户创建等操作，并提供临时入网终端有效期管理，可设置在网时限。</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支持准入设备黑/白名单管理，可根据所应用</w:t>
            </w:r>
            <w:r w:rsidRPr="0050134B">
              <w:rPr>
                <w:rFonts w:ascii="宋体" w:hAnsi="宋体" w:hint="eastAsia"/>
                <w:szCs w:val="21"/>
              </w:rPr>
              <w:lastRenderedPageBreak/>
              <w:t>的不同准入模式，设置黑/白名单终端IP、MAC、协议、端口、VLAN号等信息，以便针对该名单中设备进行入网控制。</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入网终端健康检查，对检查项可进行权重、修复向导自定义设置，检查项包括：系统时间检查、系统运行时长检查、Guest用户检查、AD域域名检查、Windows文件共享检查、Windows防火墙检查、必须/禁止运行进程检查、必须/禁止运行服务检查、必须/禁止安装软件检查、Windows桌面屏保检查、杀毒软件版本（小红伞、瑞星、金山毒霸、卡巴斯基、诺顿、360杀毒）等。</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支持终端接口外设监控，可对终端所有接口外设实施启停用控制，对USB设备添加USB硬件ID和设备信息，可设置例外项。</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支持终端非法外联监控，可判断通过http、telnet、ping三种方式检测主机违规外联行为，给予违规处理方式（不处理、重启、断网、提示）并提示信息。</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支持资产管理功能，可管理不同类型入网资产；提供交换机网络设备管理功能，可查看交换机设备接口状态、主机连接等详细信息。对入网资产可发现、可审批入网。</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提供终端解绑、资产登录、报警、系统、终端认证、健康检查等详细日志信息，可采取图形化方式统计分析，并自定义模板进行报表定时输出。</w:t>
            </w:r>
          </w:p>
          <w:p w:rsidR="003F53D9" w:rsidRPr="0050134B" w:rsidRDefault="003F53D9" w:rsidP="003F53D9">
            <w:pPr>
              <w:numPr>
                <w:ilvl w:val="0"/>
                <w:numId w:val="9"/>
              </w:numPr>
              <w:spacing w:line="360" w:lineRule="auto"/>
              <w:rPr>
                <w:rFonts w:ascii="宋体" w:hAnsi="宋体"/>
                <w:szCs w:val="21"/>
              </w:rPr>
            </w:pPr>
            <w:r w:rsidRPr="0050134B">
              <w:rPr>
                <w:rFonts w:ascii="宋体" w:hAnsi="宋体" w:hint="eastAsia"/>
                <w:szCs w:val="21"/>
              </w:rPr>
              <w:t>系统具备良好的使用体验与可管理性，支持系统界面与登录界面LOGO的自定义导入，可自</w:t>
            </w:r>
            <w:r w:rsidRPr="0050134B">
              <w:rPr>
                <w:rFonts w:ascii="宋体" w:hAnsi="宋体" w:hint="eastAsia"/>
                <w:szCs w:val="21"/>
              </w:rPr>
              <w:lastRenderedPageBreak/>
              <w:t>由设置产品显示名称。管理员可进行准入系统的维护、升级、诊断分析等操作，支持图形化方式展示各类型数据所占磁盘状态，并提供备份、恢复、清理功能。</w:t>
            </w:r>
          </w:p>
          <w:p w:rsidR="003F53D9" w:rsidRPr="0050134B" w:rsidRDefault="003F53D9" w:rsidP="003F53D9">
            <w:pPr>
              <w:numPr>
                <w:ilvl w:val="0"/>
                <w:numId w:val="9"/>
              </w:numPr>
              <w:spacing w:line="360" w:lineRule="auto"/>
              <w:rPr>
                <w:rFonts w:ascii="宋体" w:hAnsi="宋体"/>
                <w:szCs w:val="24"/>
              </w:rPr>
            </w:pPr>
            <w:r w:rsidRPr="0050134B">
              <w:rPr>
                <w:rFonts w:ascii="宋体" w:hAnsi="宋体" w:hint="eastAsia"/>
                <w:szCs w:val="21"/>
              </w:rPr>
              <w:t>★为满足网络高可用性要求，产品必须支持与现有网络准入系统兼容，组建双机冗余部署。</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tcPr>
          <w:p w:rsidR="003F53D9" w:rsidRPr="0050134B" w:rsidRDefault="003F53D9" w:rsidP="003F53D9">
            <w:pPr>
              <w:spacing w:line="380" w:lineRule="exact"/>
              <w:rPr>
                <w:rFonts w:ascii="宋体" w:hAnsi="宋体"/>
                <w:b/>
                <w:bCs/>
                <w:szCs w:val="21"/>
              </w:rPr>
            </w:pPr>
            <w:r w:rsidRPr="0050134B">
              <w:rPr>
                <w:rFonts w:ascii="宋体" w:hAnsi="宋体" w:hint="eastAsia"/>
                <w:szCs w:val="21"/>
              </w:rPr>
              <w:lastRenderedPageBreak/>
              <w:t>★</w:t>
            </w:r>
            <w:r w:rsidRPr="0050134B">
              <w:rPr>
                <w:rFonts w:ascii="宋体" w:hAnsi="宋体" w:hint="eastAsia"/>
                <w:b/>
                <w:szCs w:val="21"/>
              </w:rPr>
              <w:t>一、商务要求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质保期</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新采购设备质保期从验收合格之日起计算为三年。</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项目实施与验收要求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合同签订后，若供货产品安装调试后无法通过验收测试，按退货处理，并没收中标人履约保证金；同时采购人有权向监督管理部门上报后取消中标人中标资格，并重新开展采购活动。</w:t>
            </w:r>
          </w:p>
          <w:p w:rsidR="003F53D9" w:rsidRPr="0050134B" w:rsidRDefault="003F53D9" w:rsidP="003F53D9">
            <w:pPr>
              <w:spacing w:line="380" w:lineRule="exact"/>
              <w:rPr>
                <w:rFonts w:ascii="宋体" w:hAnsi="宋体"/>
                <w:szCs w:val="21"/>
              </w:rPr>
            </w:pPr>
            <w:r w:rsidRPr="0050134B">
              <w:rPr>
                <w:rFonts w:ascii="宋体" w:hAnsi="宋体"/>
                <w:szCs w:val="21"/>
              </w:rPr>
              <w:t>2.</w:t>
            </w:r>
            <w:r w:rsidRPr="0050134B">
              <w:rPr>
                <w:rFonts w:ascii="宋体" w:hAnsi="宋体" w:hint="eastAsia"/>
                <w:szCs w:val="21"/>
              </w:rPr>
              <w:t>中标人须根据采购人的实际需求，提供详细实施方案，经过采购人同意后才进行技术实施，中标人必须保证所有的实施不影响原有生产业务的运行。</w:t>
            </w:r>
          </w:p>
          <w:p w:rsidR="003F53D9" w:rsidRPr="0050134B" w:rsidRDefault="003F53D9" w:rsidP="003F53D9">
            <w:pPr>
              <w:spacing w:line="380" w:lineRule="exact"/>
              <w:rPr>
                <w:rFonts w:ascii="宋体" w:hAnsi="宋体"/>
                <w:szCs w:val="21"/>
              </w:rPr>
            </w:pPr>
            <w:r w:rsidRPr="0050134B">
              <w:rPr>
                <w:rFonts w:ascii="宋体" w:hAnsi="宋体"/>
                <w:szCs w:val="21"/>
              </w:rPr>
              <w:t>3.</w:t>
            </w:r>
            <w:r w:rsidRPr="0050134B">
              <w:rPr>
                <w:rFonts w:ascii="宋体" w:hAnsi="宋体" w:hint="eastAsia"/>
                <w:szCs w:val="21"/>
              </w:rPr>
              <w:t>中标人提供的产品须进行功能测试，完全符合招标文件要求后方可入网实施，实施完成后须对所投产品进行为期两周试运行，若运行结果达不到采购人要求，不予验收。</w:t>
            </w:r>
          </w:p>
          <w:p w:rsidR="003F53D9" w:rsidRPr="0050134B" w:rsidRDefault="003F53D9" w:rsidP="003F53D9">
            <w:pPr>
              <w:spacing w:line="380" w:lineRule="exact"/>
              <w:rPr>
                <w:rFonts w:ascii="宋体" w:hAnsi="宋体"/>
                <w:szCs w:val="21"/>
              </w:rPr>
            </w:pPr>
            <w:r w:rsidRPr="0050134B">
              <w:rPr>
                <w:rFonts w:ascii="宋体" w:hAnsi="宋体"/>
                <w:szCs w:val="21"/>
              </w:rPr>
              <w:t>4.</w:t>
            </w:r>
            <w:r w:rsidRPr="0050134B">
              <w:rPr>
                <w:rFonts w:ascii="宋体" w:hAnsi="宋体" w:hint="eastAsia"/>
                <w:szCs w:val="21"/>
              </w:rPr>
              <w:t>项目验收后，中标人应负责将施工的全部有关施工文件、安装、测试、运行情况等文档汇集成册交付采购人。</w:t>
            </w:r>
          </w:p>
          <w:p w:rsidR="003F53D9" w:rsidRPr="0050134B" w:rsidRDefault="003F53D9" w:rsidP="003F53D9">
            <w:pPr>
              <w:spacing w:line="380" w:lineRule="exact"/>
              <w:rPr>
                <w:rFonts w:ascii="宋体" w:hAnsi="宋体" w:cs="宋体"/>
                <w:szCs w:val="21"/>
              </w:rPr>
            </w:pPr>
            <w:r w:rsidRPr="0050134B">
              <w:rPr>
                <w:rFonts w:ascii="宋体" w:hAnsi="宋体"/>
                <w:szCs w:val="21"/>
              </w:rPr>
              <w:t>5.</w:t>
            </w:r>
            <w:r w:rsidRPr="0050134B">
              <w:rPr>
                <w:rFonts w:ascii="宋体" w:hAnsi="宋体" w:cs="宋体" w:hint="eastAsia"/>
                <w:szCs w:val="21"/>
              </w:rPr>
              <w:t>为保证业务的连续性与投标产品的可用性，投标产品必须与现有安全管理平台快速完成适配，即通过JMS、syslog、kafka等方式上报日志数据到安全管理平台，能够实时监控设备状态，动态了解安全设备自身健康情况；监控数据包括cpu使用率、内存使用率、磁盘状态、接口入流量、接口处流量、接口入包数等，通过端口对接实现设备策略配置下发，提升安全运营效率，通过采用restful API、ssh等控制接口对接的方式实现，接收安全管理平台下发的告警及策略，实现告警流程化的处置及安全设备的集中管控，提升安全响应效率，适配时间不得超过采购人可承受的业务中断时间，即2个小时之内必须完成系统适配。</w:t>
            </w:r>
          </w:p>
          <w:p w:rsidR="003F53D9" w:rsidRPr="0050134B" w:rsidRDefault="003F53D9" w:rsidP="003F53D9">
            <w:pPr>
              <w:spacing w:line="380" w:lineRule="exact"/>
              <w:rPr>
                <w:rFonts w:ascii="宋体" w:hAnsi="宋体"/>
                <w:szCs w:val="21"/>
              </w:rPr>
            </w:pPr>
            <w:r w:rsidRPr="0050134B">
              <w:rPr>
                <w:rFonts w:ascii="宋体" w:hAnsi="宋体" w:cs="宋体"/>
                <w:szCs w:val="21"/>
              </w:rPr>
              <w:t>6.</w:t>
            </w:r>
            <w:r w:rsidRPr="0050134B">
              <w:rPr>
                <w:rFonts w:ascii="宋体" w:hAnsi="宋体" w:cs="宋体" w:hint="eastAsia"/>
                <w:szCs w:val="21"/>
              </w:rPr>
              <w:t>中标人必须与采购人签订保密协议。</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售后服务要求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除“技术要求”另有约定的从其规定，中标人必须提供7*24小时电话服务，售后工程师应保证24小时通讯畅通，保障做到发生故障及时响应。在接到采购人系统故障申告后，30分钟内实质响应，2小时内到达现场，4小时恢复；如中标人逾期不能修复，采购人可委托具有资质的第三方代为实施，相关费用由中标人承担。每次故障处理完成后记录相关处理情况，形成维护记录表，在维护到期时汇编成册提交给采购人。</w:t>
            </w:r>
          </w:p>
          <w:p w:rsidR="003F53D9" w:rsidRPr="0050134B" w:rsidRDefault="003F53D9" w:rsidP="003F53D9">
            <w:pPr>
              <w:spacing w:line="380" w:lineRule="exact"/>
              <w:rPr>
                <w:rFonts w:ascii="宋体" w:hAnsi="宋体"/>
                <w:szCs w:val="21"/>
              </w:rPr>
            </w:pPr>
            <w:r w:rsidRPr="0050134B">
              <w:rPr>
                <w:rFonts w:ascii="宋体" w:hAnsi="宋体" w:hint="eastAsia"/>
                <w:szCs w:val="21"/>
              </w:rPr>
              <w:lastRenderedPageBreak/>
              <w:t>2</w:t>
            </w:r>
            <w:r w:rsidRPr="0050134B">
              <w:rPr>
                <w:rFonts w:ascii="宋体" w:hAnsi="宋体"/>
                <w:szCs w:val="21"/>
              </w:rPr>
              <w:t>.</w:t>
            </w:r>
            <w:r w:rsidRPr="0050134B">
              <w:rPr>
                <w:rFonts w:ascii="宋体" w:hAnsi="宋体" w:hint="eastAsia"/>
                <w:szCs w:val="21"/>
              </w:rPr>
              <w:t>质量保证期过后，中标人应同样提供免费电话咨询服务。</w:t>
            </w:r>
          </w:p>
          <w:p w:rsidR="003F53D9" w:rsidRPr="0050134B" w:rsidRDefault="003F53D9" w:rsidP="003F53D9">
            <w:pPr>
              <w:spacing w:line="380" w:lineRule="exact"/>
              <w:rPr>
                <w:rFonts w:ascii="宋体" w:hAnsi="宋体"/>
                <w:szCs w:val="21"/>
              </w:rPr>
            </w:pPr>
            <w:r w:rsidRPr="0050134B">
              <w:rPr>
                <w:rFonts w:ascii="宋体" w:hAnsi="宋体" w:hint="eastAsia"/>
                <w:szCs w:val="21"/>
              </w:rPr>
              <w:t>3</w:t>
            </w:r>
            <w:r w:rsidRPr="0050134B">
              <w:rPr>
                <w:rFonts w:ascii="宋体" w:hAnsi="宋体"/>
                <w:szCs w:val="21"/>
              </w:rPr>
              <w:t>.</w:t>
            </w:r>
            <w:r w:rsidRPr="0050134B">
              <w:rPr>
                <w:rFonts w:ascii="宋体" w:hAnsi="宋体" w:hint="eastAsia"/>
                <w:szCs w:val="21"/>
              </w:rPr>
              <w:t>在服务期间所涉及的调试、测试不能影响原系统的运行，因中标人的原因，导致采购人系统出现安全事故，由中标人承担造成的所有损失。</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cs="宋体" w:hint="eastAsia"/>
                <w:spacing w:val="-6"/>
                <w:szCs w:val="21"/>
              </w:rPr>
              <w:lastRenderedPageBreak/>
              <w:t>交付使用时间</w:t>
            </w:r>
            <w:r w:rsidRPr="0050134B">
              <w:rPr>
                <w:rFonts w:ascii="宋体" w:hAnsi="宋体" w:hint="eastAsia"/>
                <w:szCs w:val="21"/>
              </w:rPr>
              <w:t>及交付地点</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交付使用时间：自合同签订之日起</w:t>
            </w:r>
            <w:r w:rsidRPr="0050134B">
              <w:rPr>
                <w:rFonts w:ascii="宋体" w:hAnsi="宋体"/>
                <w:szCs w:val="21"/>
              </w:rPr>
              <w:t>6</w:t>
            </w:r>
            <w:r w:rsidRPr="0050134B">
              <w:rPr>
                <w:rFonts w:ascii="宋体" w:hAnsi="宋体" w:hint="eastAsia"/>
                <w:szCs w:val="21"/>
              </w:rPr>
              <w:t>0日（日历日）内。</w:t>
            </w:r>
          </w:p>
          <w:p w:rsidR="003F53D9" w:rsidRPr="0050134B" w:rsidRDefault="003F53D9" w:rsidP="003F53D9">
            <w:pPr>
              <w:spacing w:line="380" w:lineRule="exact"/>
              <w:rPr>
                <w:rFonts w:ascii="宋体" w:hAnsi="宋体"/>
                <w:szCs w:val="21"/>
              </w:rPr>
            </w:pPr>
            <w:r w:rsidRPr="0050134B">
              <w:rPr>
                <w:rFonts w:ascii="宋体" w:hAnsi="宋体" w:hint="eastAsia"/>
                <w:szCs w:val="21"/>
              </w:rPr>
              <w:t>2</w:t>
            </w:r>
            <w:r w:rsidRPr="0050134B">
              <w:rPr>
                <w:rFonts w:ascii="宋体" w:hAnsi="宋体"/>
                <w:szCs w:val="21"/>
              </w:rPr>
              <w:t>.</w:t>
            </w:r>
            <w:r w:rsidRPr="0050134B">
              <w:rPr>
                <w:rFonts w:ascii="宋体" w:hAnsi="宋体" w:hint="eastAsia"/>
                <w:szCs w:val="21"/>
              </w:rPr>
              <w:t>交付地点：采购人指定地点。</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付款方式</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自签订合同之日起10个工作日内，中标人提供项目实施方案且通过采购人认可，采购人支付合同总金额的50%给中标人；中标人完成供货且安装实施并通过项目验收后10个工作日内，采购人支付剩余合同总金额50%给中标人。中标人向采购人申请结算时开具增值税专用发票。</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报价要求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投标人的投标报价应为人民币含税价。本分标项目报价为总价包干，投标报价必须包括实施和完成该项目所需的设备和服务、税费等一切费用，以及合同明示所有责任、义务和一般风险，采购人不再支付任何费用。</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履约保证金</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中标供应商在签订合同时按合同金额的</w:t>
            </w:r>
            <w:r w:rsidRPr="0050134B">
              <w:rPr>
                <w:rFonts w:ascii="宋体" w:hAnsi="宋体"/>
                <w:szCs w:val="21"/>
              </w:rPr>
              <w:t>5</w:t>
            </w:r>
            <w:r w:rsidRPr="0050134B">
              <w:rPr>
                <w:rFonts w:ascii="宋体" w:hAnsi="宋体" w:hint="eastAsia"/>
                <w:szCs w:val="21"/>
              </w:rPr>
              <w:t>%（中标后，若采购人同意，小微企业可以减少或免收，具体由采购人确定）向采购人指定账户提交履约保证金（履约保证金作为违约金用于补偿采购人因中标人不能履行合同义务所蒙受的损失）。</w:t>
            </w:r>
          </w:p>
          <w:p w:rsidR="003F53D9" w:rsidRPr="0050134B" w:rsidRDefault="003F53D9" w:rsidP="003F53D9">
            <w:pPr>
              <w:spacing w:line="380" w:lineRule="exact"/>
              <w:rPr>
                <w:rFonts w:ascii="宋体" w:hAnsi="宋体"/>
                <w:szCs w:val="21"/>
              </w:rPr>
            </w:pPr>
            <w:r w:rsidRPr="0050134B">
              <w:rPr>
                <w:rFonts w:ascii="宋体" w:hAnsi="宋体" w:hint="eastAsia"/>
                <w:szCs w:val="21"/>
              </w:rPr>
              <w:t>2.递交方式：银行转账、支票、汇票、本票或者金融、担保机构出具的保函等非现金方式。</w:t>
            </w:r>
          </w:p>
          <w:p w:rsidR="003F53D9" w:rsidRPr="0050134B" w:rsidRDefault="003F53D9" w:rsidP="003F53D9">
            <w:pPr>
              <w:spacing w:line="380" w:lineRule="exact"/>
              <w:rPr>
                <w:rFonts w:ascii="宋体" w:hAnsi="宋体"/>
                <w:szCs w:val="21"/>
              </w:rPr>
            </w:pPr>
            <w:r w:rsidRPr="0050134B">
              <w:rPr>
                <w:rFonts w:ascii="宋体" w:hAnsi="宋体" w:hint="eastAsia"/>
                <w:szCs w:val="21"/>
              </w:rPr>
              <w:t>3.履约保证金待质保期结束后，如无质量问题，采购人一次性将履约保证金退付给中标人（不计利息），如有涉及违约行为的，扣除违约金后退还。</w:t>
            </w:r>
          </w:p>
          <w:p w:rsidR="003F53D9" w:rsidRPr="0050134B" w:rsidRDefault="003F53D9" w:rsidP="003F53D9">
            <w:pPr>
              <w:autoSpaceDE w:val="0"/>
              <w:autoSpaceDN w:val="0"/>
              <w:snapToGrid w:val="0"/>
              <w:spacing w:line="400" w:lineRule="exact"/>
              <w:textAlignment w:val="bottom"/>
              <w:rPr>
                <w:rFonts w:ascii="宋体" w:hAnsi="宋体"/>
                <w:szCs w:val="21"/>
              </w:rPr>
            </w:pPr>
            <w:r w:rsidRPr="0050134B">
              <w:rPr>
                <w:rFonts w:ascii="宋体" w:hAnsi="宋体" w:hint="eastAsia"/>
                <w:szCs w:val="21"/>
              </w:rPr>
              <w:t>4</w:t>
            </w:r>
            <w:r w:rsidRPr="0050134B">
              <w:rPr>
                <w:rFonts w:ascii="宋体" w:hAnsi="宋体"/>
                <w:szCs w:val="21"/>
              </w:rPr>
              <w:t>.</w:t>
            </w:r>
            <w:r w:rsidRPr="0050134B">
              <w:rPr>
                <w:rFonts w:ascii="宋体" w:hAnsi="宋体" w:hint="eastAsia"/>
                <w:szCs w:val="21"/>
              </w:rPr>
              <w:t>履约保证金指定账户：</w:t>
            </w:r>
          </w:p>
          <w:p w:rsidR="003F53D9" w:rsidRPr="0050134B" w:rsidRDefault="003F53D9" w:rsidP="003F53D9">
            <w:pPr>
              <w:spacing w:line="360" w:lineRule="atLeast"/>
              <w:rPr>
                <w:rFonts w:ascii="宋体" w:hAnsi="宋体"/>
                <w:szCs w:val="21"/>
                <w:u w:val="single"/>
              </w:rPr>
            </w:pPr>
            <w:r w:rsidRPr="0050134B">
              <w:rPr>
                <w:rFonts w:ascii="宋体" w:hAnsi="宋体" w:hint="eastAsia"/>
                <w:szCs w:val="21"/>
              </w:rPr>
              <w:t>开户名称：</w:t>
            </w:r>
            <w:r w:rsidRPr="0050134B">
              <w:rPr>
                <w:rFonts w:ascii="宋体" w:hAnsi="宋体" w:hint="eastAsia"/>
                <w:szCs w:val="21"/>
                <w:u w:val="single"/>
              </w:rPr>
              <w:t>广西壮族自治区收费公路联网收费清分结算中心</w:t>
            </w:r>
          </w:p>
          <w:p w:rsidR="003F53D9" w:rsidRPr="0050134B" w:rsidRDefault="003F53D9" w:rsidP="003F53D9">
            <w:pPr>
              <w:spacing w:line="360" w:lineRule="atLeast"/>
              <w:rPr>
                <w:rFonts w:ascii="宋体" w:hAnsi="宋体"/>
                <w:szCs w:val="21"/>
              </w:rPr>
            </w:pPr>
            <w:r w:rsidRPr="0050134B">
              <w:rPr>
                <w:rFonts w:ascii="宋体" w:hAnsi="宋体" w:hint="eastAsia"/>
                <w:szCs w:val="21"/>
              </w:rPr>
              <w:t>开户银行：</w:t>
            </w:r>
            <w:r w:rsidRPr="0050134B">
              <w:rPr>
                <w:rFonts w:ascii="宋体" w:hAnsi="宋体" w:hint="eastAsia"/>
                <w:szCs w:val="21"/>
                <w:u w:val="single"/>
              </w:rPr>
              <w:t>交通银行股份有限公司南宁金源支行</w:t>
            </w:r>
          </w:p>
          <w:p w:rsidR="003F53D9" w:rsidRPr="0050134B" w:rsidRDefault="003F53D9" w:rsidP="003F53D9">
            <w:pPr>
              <w:spacing w:line="380" w:lineRule="exact"/>
              <w:rPr>
                <w:rFonts w:ascii="宋体" w:hAnsi="宋体"/>
                <w:b/>
                <w:kern w:val="0"/>
                <w:sz w:val="24"/>
                <w:szCs w:val="24"/>
              </w:rPr>
            </w:pPr>
            <w:r w:rsidRPr="0050134B">
              <w:rPr>
                <w:rFonts w:ascii="宋体" w:hAnsi="宋体" w:hint="eastAsia"/>
                <w:kern w:val="0"/>
                <w:szCs w:val="21"/>
              </w:rPr>
              <w:t>银行账号：</w:t>
            </w:r>
            <w:r w:rsidRPr="0050134B">
              <w:rPr>
                <w:rFonts w:ascii="宋体" w:hAnsi="宋体"/>
                <w:kern w:val="0"/>
                <w:szCs w:val="21"/>
                <w:u w:val="single"/>
              </w:rPr>
              <w:t>4510 6030 9018 0101 03458</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b/>
                <w:szCs w:val="21"/>
              </w:rPr>
            </w:pPr>
            <w:r w:rsidRPr="0050134B">
              <w:rPr>
                <w:rFonts w:ascii="宋体" w:hAnsi="宋体" w:hint="eastAsia"/>
                <w:b/>
                <w:bCs/>
                <w:szCs w:val="21"/>
              </w:rPr>
              <w:t>二、与实现项目目标相关的其他要求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b/>
                <w:szCs w:val="21"/>
              </w:rPr>
            </w:pPr>
            <w:r w:rsidRPr="0050134B">
              <w:rPr>
                <w:rFonts w:ascii="宋体" w:hAnsi="宋体" w:hint="eastAsia"/>
                <w:b/>
                <w:szCs w:val="21"/>
              </w:rPr>
              <w:t>（一）投标人的履约能力要求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质量管理、企业信用要求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如有，请结合本招标文件第四章“评标办法及评分标准”在投标文件中自行提供。</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35" w:type="pct"/>
            <w:gridSpan w:val="2"/>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能力或者业绩要求</w:t>
            </w:r>
          </w:p>
        </w:tc>
        <w:tc>
          <w:tcPr>
            <w:tcW w:w="3965" w:type="pct"/>
            <w:gridSpan w:val="4"/>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szCs w:val="21"/>
              </w:rPr>
              <w:t>如有，请结合本招标文件第四章“评标办法及评分标准”在投标文件中自行提供。</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tabs>
                <w:tab w:val="left" w:pos="180"/>
                <w:tab w:val="left" w:pos="1620"/>
              </w:tabs>
              <w:spacing w:line="380" w:lineRule="exact"/>
              <w:rPr>
                <w:rFonts w:ascii="宋体" w:hAnsi="宋体" w:cs="宋体"/>
                <w:bCs/>
                <w:szCs w:val="21"/>
              </w:rPr>
            </w:pPr>
            <w:r w:rsidRPr="0050134B">
              <w:rPr>
                <w:rFonts w:ascii="宋体" w:hAnsi="宋体" w:hint="eastAsia"/>
                <w:b/>
                <w:szCs w:val="21"/>
              </w:rPr>
              <w:t>（二）验收标准</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本章《采购需求》有其他要求的按其要求。</w:t>
            </w:r>
          </w:p>
          <w:p w:rsidR="003F53D9" w:rsidRPr="0050134B" w:rsidRDefault="003F53D9" w:rsidP="003F53D9">
            <w:pPr>
              <w:spacing w:line="380" w:lineRule="exact"/>
              <w:ind w:firstLineChars="200" w:firstLine="420"/>
              <w:rPr>
                <w:rFonts w:ascii="宋体" w:hAnsi="宋体"/>
                <w:szCs w:val="21"/>
              </w:rPr>
            </w:pPr>
            <w:r w:rsidRPr="0050134B">
              <w:rPr>
                <w:rFonts w:ascii="宋体" w:hAnsi="宋体"/>
                <w:szCs w:val="21"/>
              </w:rPr>
              <w:t>2.</w:t>
            </w:r>
            <w:r w:rsidRPr="0050134B">
              <w:rPr>
                <w:rFonts w:ascii="宋体" w:hAnsi="宋体" w:hint="eastAsia"/>
                <w:szCs w:val="21"/>
              </w:rPr>
              <w:t>合同履行过程中，由采购人根据中标人所提供的货物或服务，对照招标文件要求及中标人投标文件承诺进行检验并记录，发现中标人在投标文件中有弄虚作假的行为，或在投标文件中有针对技术商务条款有虚假响应情况的，采购单位将终止合同或不予验收，并追究中</w:t>
            </w:r>
            <w:r w:rsidRPr="0050134B">
              <w:rPr>
                <w:rFonts w:ascii="宋体" w:hAnsi="宋体" w:hint="eastAsia"/>
                <w:szCs w:val="21"/>
              </w:rPr>
              <w:lastRenderedPageBreak/>
              <w:t>标人的责任，由此带来的一切损失由中标人自行承担。</w:t>
            </w:r>
          </w:p>
          <w:p w:rsidR="003F53D9" w:rsidRPr="0050134B" w:rsidRDefault="003F53D9" w:rsidP="003F53D9">
            <w:pPr>
              <w:spacing w:line="380" w:lineRule="exact"/>
              <w:ind w:firstLineChars="200" w:firstLine="420"/>
              <w:rPr>
                <w:rFonts w:ascii="宋体" w:hAnsi="宋体"/>
                <w:szCs w:val="21"/>
              </w:rPr>
            </w:pPr>
            <w:r w:rsidRPr="0050134B">
              <w:rPr>
                <w:rFonts w:ascii="宋体" w:hAnsi="宋体"/>
                <w:szCs w:val="21"/>
              </w:rPr>
              <w:t>3</w:t>
            </w:r>
            <w:r w:rsidRPr="0050134B">
              <w:rPr>
                <w:rFonts w:ascii="宋体" w:hAnsi="宋体" w:hint="eastAsia"/>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rsidR="003F53D9" w:rsidRPr="0050134B" w:rsidRDefault="003F53D9" w:rsidP="003F53D9">
            <w:pPr>
              <w:spacing w:line="380" w:lineRule="exact"/>
              <w:ind w:firstLineChars="200" w:firstLine="420"/>
              <w:rPr>
                <w:rFonts w:ascii="宋体" w:hAnsi="宋体"/>
                <w:szCs w:val="21"/>
              </w:rPr>
            </w:pPr>
            <w:r w:rsidRPr="0050134B">
              <w:rPr>
                <w:rFonts w:ascii="宋体" w:hAnsi="宋体"/>
                <w:szCs w:val="21"/>
              </w:rPr>
              <w:t>4.</w:t>
            </w:r>
            <w:r w:rsidRPr="0050134B">
              <w:rPr>
                <w:rFonts w:ascii="宋体" w:hAnsi="宋体" w:hint="eastAsia"/>
                <w:szCs w:val="21"/>
              </w:rPr>
              <w:t>验收过程中，除另有约定的以外，所产生的一切费用均由中标人承担。报价时应考虑相关费用。</w:t>
            </w:r>
          </w:p>
          <w:p w:rsidR="003F53D9" w:rsidRPr="0050134B" w:rsidRDefault="003F53D9" w:rsidP="003F53D9">
            <w:pPr>
              <w:spacing w:line="380" w:lineRule="exact"/>
              <w:ind w:firstLineChars="196" w:firstLine="412"/>
              <w:rPr>
                <w:rFonts w:ascii="宋体" w:hAnsi="宋体"/>
                <w:szCs w:val="21"/>
              </w:rPr>
            </w:pPr>
            <w:r w:rsidRPr="0050134B">
              <w:rPr>
                <w:rFonts w:ascii="宋体" w:hAnsi="宋体"/>
                <w:szCs w:val="21"/>
              </w:rPr>
              <w:t>5</w:t>
            </w:r>
            <w:r w:rsidRPr="0050134B">
              <w:rPr>
                <w:rFonts w:ascii="宋体" w:hAnsi="宋体" w:hint="eastAsia"/>
                <w:szCs w:val="21"/>
              </w:rPr>
              <w:t>.产品实行强制标准认证制度、生产许可证制度、销售或经营许可证制度、注册证制度的，投标人均应提供相关有效的证书复印件。</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b/>
                <w:szCs w:val="21"/>
              </w:rPr>
              <w:lastRenderedPageBreak/>
              <w:t>（三）进口产品及核心产品说明</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ind w:firstLine="435"/>
              <w:rPr>
                <w:rFonts w:ascii="宋体" w:hAnsi="宋体"/>
                <w:szCs w:val="21"/>
              </w:rPr>
            </w:pPr>
            <w:r w:rsidRPr="0050134B">
              <w:rPr>
                <w:rFonts w:ascii="宋体" w:hAnsi="宋体" w:hint="eastAsia"/>
                <w:szCs w:val="21"/>
              </w:rPr>
              <w:t>★1</w:t>
            </w:r>
            <w:r w:rsidRPr="0050134B">
              <w:rPr>
                <w:rFonts w:ascii="宋体" w:hAnsi="宋体"/>
                <w:szCs w:val="21"/>
              </w:rPr>
              <w:t>.</w:t>
            </w:r>
            <w:r w:rsidRPr="0050134B">
              <w:rPr>
                <w:rFonts w:ascii="宋体" w:hAnsi="宋体" w:hint="eastAsia"/>
                <w:szCs w:val="21"/>
              </w:rPr>
              <w:t>本项目货物不接受进口产品（即通过中国海关报关验放进入中国境内且产自关境外的产品）参与投标，</w:t>
            </w:r>
            <w:r w:rsidRPr="0050134B">
              <w:rPr>
                <w:rFonts w:ascii="宋体" w:hAnsi="宋体" w:hint="eastAsia"/>
                <w:b/>
                <w:szCs w:val="21"/>
              </w:rPr>
              <w:t>如有进口产品参与投标的作无效标处理</w:t>
            </w:r>
            <w:r w:rsidRPr="0050134B">
              <w:rPr>
                <w:rFonts w:ascii="宋体" w:hAnsi="宋体" w:hint="eastAsia"/>
                <w:szCs w:val="21"/>
              </w:rPr>
              <w:t>。</w:t>
            </w:r>
          </w:p>
          <w:p w:rsidR="003F53D9" w:rsidRPr="0050134B" w:rsidRDefault="003F53D9" w:rsidP="003F53D9">
            <w:pPr>
              <w:spacing w:line="380" w:lineRule="exact"/>
              <w:ind w:firstLine="435"/>
              <w:rPr>
                <w:kern w:val="0"/>
                <w:sz w:val="24"/>
                <w:szCs w:val="24"/>
              </w:rPr>
            </w:pPr>
            <w:r w:rsidRPr="0050134B">
              <w:rPr>
                <w:rFonts w:ascii="宋体" w:hAnsi="宋体" w:hint="eastAsia"/>
                <w:kern w:val="0"/>
                <w:szCs w:val="21"/>
              </w:rPr>
              <w:t>2</w:t>
            </w:r>
            <w:r w:rsidRPr="0050134B">
              <w:rPr>
                <w:rFonts w:ascii="宋体" w:hAnsi="宋体"/>
                <w:kern w:val="0"/>
                <w:szCs w:val="21"/>
              </w:rPr>
              <w:t>.</w:t>
            </w:r>
            <w:r w:rsidRPr="0050134B">
              <w:rPr>
                <w:rFonts w:ascii="宋体" w:hAnsi="宋体" w:hint="eastAsia"/>
                <w:b/>
                <w:kern w:val="0"/>
                <w:szCs w:val="21"/>
              </w:rPr>
              <w:t>本分标项号</w:t>
            </w:r>
            <w:r w:rsidRPr="0050134B">
              <w:rPr>
                <w:rFonts w:ascii="宋体" w:hAnsi="宋体" w:hint="eastAsia"/>
                <w:b/>
                <w:kern w:val="0"/>
                <w:szCs w:val="21"/>
                <w:u w:val="single"/>
              </w:rPr>
              <w:t xml:space="preserve"> 1</w:t>
            </w:r>
            <w:r w:rsidRPr="0050134B">
              <w:rPr>
                <w:rFonts w:ascii="宋体" w:hAnsi="宋体" w:hint="eastAsia"/>
                <w:b/>
                <w:kern w:val="0"/>
                <w:szCs w:val="21"/>
              </w:rPr>
              <w:t>货物为核心产品</w:t>
            </w:r>
            <w:r w:rsidRPr="0050134B">
              <w:rPr>
                <w:rFonts w:ascii="宋体" w:hAnsi="宋体" w:hint="eastAsia"/>
                <w:kern w:val="0"/>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b/>
                <w:szCs w:val="21"/>
              </w:rPr>
            </w:pPr>
            <w:r w:rsidRPr="0050134B">
              <w:rPr>
                <w:rFonts w:ascii="宋体" w:hAnsi="宋体" w:hint="eastAsia"/>
                <w:b/>
                <w:szCs w:val="21"/>
              </w:rPr>
              <w:t>（四）其他要求</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1.投标人在投标文件中提供详细的技术方案、实施方案、售后服务方案。</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2.如有，请投标文件中提供技术或能力相关证明等。</w:t>
            </w:r>
          </w:p>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3.“技术要求”中有特殊要求的，按其要求执行；未作要求的，如有，投标文件中可提供硬件产品生产商编写的有参数描述的产品说明书或彩页（应有详细的产品技术介绍、技术参数、产品图样照片等），当投标文件中提供的产品参数与该产品生产商提供的参数同一参数不符合时，以生产商资料为准。</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rPr>
                <w:rFonts w:ascii="宋体" w:hAnsi="宋体"/>
                <w:szCs w:val="21"/>
              </w:rPr>
            </w:pPr>
            <w:r w:rsidRPr="0050134B">
              <w:rPr>
                <w:rFonts w:ascii="宋体" w:hAnsi="宋体" w:hint="eastAsia"/>
                <w:b/>
                <w:szCs w:val="21"/>
              </w:rPr>
              <w:t>三、最高限价</w:t>
            </w:r>
          </w:p>
        </w:tc>
      </w:tr>
      <w:tr w:rsidR="003F53D9" w:rsidRPr="0050134B" w:rsidTr="00780A8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52"/>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spacing w:line="380" w:lineRule="exact"/>
              <w:ind w:firstLineChars="200" w:firstLine="420"/>
              <w:rPr>
                <w:rFonts w:ascii="宋体" w:hAnsi="宋体"/>
                <w:szCs w:val="21"/>
              </w:rPr>
            </w:pPr>
            <w:r w:rsidRPr="0050134B">
              <w:rPr>
                <w:rFonts w:ascii="宋体" w:hAnsi="宋体" w:hint="eastAsia"/>
                <w:szCs w:val="21"/>
              </w:rPr>
              <w:t>★</w:t>
            </w:r>
            <w:r w:rsidRPr="0050134B">
              <w:rPr>
                <w:rFonts w:ascii="宋体" w:hAnsi="宋体" w:hint="eastAsia"/>
                <w:szCs w:val="21"/>
                <w:u w:val="single"/>
              </w:rPr>
              <w:t>以各分标预算金额为最高限价，评标时以最高限价为评标依据，</w:t>
            </w:r>
            <w:r w:rsidRPr="0050134B">
              <w:rPr>
                <w:rFonts w:ascii="宋体" w:hAnsi="宋体" w:hint="eastAsia"/>
                <w:b/>
                <w:szCs w:val="21"/>
                <w:u w:val="single"/>
              </w:rPr>
              <w:t>投标人投标报价超所投分标最高限价的作无效投标处理。</w:t>
            </w:r>
          </w:p>
        </w:tc>
      </w:tr>
    </w:tbl>
    <w:p w:rsidR="003F53D9" w:rsidRPr="0050134B" w:rsidRDefault="003F53D9" w:rsidP="003F53D9">
      <w:pPr>
        <w:spacing w:line="360" w:lineRule="auto"/>
        <w:ind w:firstLineChars="147" w:firstLine="309"/>
        <w:rPr>
          <w:rFonts w:ascii="宋体" w:hAnsi="宋体" w:cs="Arial"/>
          <w:bCs/>
          <w:szCs w:val="21"/>
          <w:u w:val="single"/>
        </w:rPr>
      </w:pPr>
    </w:p>
    <w:p w:rsidR="003F53D9" w:rsidRPr="0050134B" w:rsidRDefault="003F53D9" w:rsidP="003F53D9">
      <w:pPr>
        <w:spacing w:line="360" w:lineRule="auto"/>
        <w:ind w:firstLineChars="147" w:firstLine="309"/>
        <w:rPr>
          <w:rFonts w:ascii="宋体" w:hAnsi="宋体" w:cs="Arial"/>
          <w:bCs/>
          <w:szCs w:val="21"/>
          <w:u w:val="single"/>
        </w:rPr>
      </w:pPr>
      <w:r w:rsidRPr="0050134B">
        <w:rPr>
          <w:rFonts w:ascii="宋体" w:hAnsi="宋体" w:cs="Arial"/>
          <w:bCs/>
          <w:szCs w:val="21"/>
          <w:u w:val="single"/>
        </w:rPr>
        <w:t>0</w:t>
      </w:r>
      <w:r w:rsidRPr="0050134B">
        <w:rPr>
          <w:rFonts w:ascii="宋体" w:hAnsi="宋体" w:cs="Arial" w:hint="eastAsia"/>
          <w:bCs/>
          <w:szCs w:val="21"/>
          <w:u w:val="single"/>
        </w:rPr>
        <w:t>4</w:t>
      </w:r>
      <w:r w:rsidRPr="0050134B">
        <w:rPr>
          <w:rFonts w:ascii="宋体" w:hAnsi="宋体" w:hint="eastAsia"/>
          <w:b/>
          <w:szCs w:val="21"/>
        </w:rPr>
        <w:t xml:space="preserve">分标：2023年省中心联网收费系统升级      </w:t>
      </w:r>
    </w:p>
    <w:p w:rsidR="003F53D9" w:rsidRPr="0050134B" w:rsidRDefault="003F53D9" w:rsidP="003F53D9">
      <w:pPr>
        <w:snapToGrid w:val="0"/>
        <w:spacing w:line="320" w:lineRule="exact"/>
        <w:ind w:firstLineChars="200" w:firstLine="420"/>
        <w:rPr>
          <w:rFonts w:ascii="宋体" w:hAnsi="宋体" w:cs="Arial"/>
          <w:szCs w:val="21"/>
        </w:rPr>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0"/>
        <w:gridCol w:w="2674"/>
        <w:gridCol w:w="1320"/>
        <w:gridCol w:w="1155"/>
        <w:gridCol w:w="1565"/>
        <w:gridCol w:w="2295"/>
      </w:tblGrid>
      <w:tr w:rsidR="003F53D9" w:rsidRPr="0050134B" w:rsidTr="00780A8B">
        <w:trPr>
          <w:trHeight w:val="622"/>
          <w:jc w:val="center"/>
        </w:trPr>
        <w:tc>
          <w:tcPr>
            <w:tcW w:w="700"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序号</w:t>
            </w:r>
          </w:p>
        </w:tc>
        <w:tc>
          <w:tcPr>
            <w:tcW w:w="2674"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项目名称</w:t>
            </w:r>
          </w:p>
        </w:tc>
        <w:tc>
          <w:tcPr>
            <w:tcW w:w="1320"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spacing w:line="276" w:lineRule="auto"/>
              <w:jc w:val="center"/>
              <w:rPr>
                <w:rFonts w:ascii="宋体" w:hAnsi="宋体" w:cs="宋体"/>
                <w:kern w:val="0"/>
                <w:szCs w:val="21"/>
              </w:rPr>
            </w:pPr>
            <w:r w:rsidRPr="0050134B">
              <w:rPr>
                <w:rFonts w:ascii="宋体" w:hAnsi="宋体" w:cs="宋体" w:hint="eastAsia"/>
                <w:kern w:val="0"/>
                <w:szCs w:val="21"/>
              </w:rPr>
              <w:t>数量</w:t>
            </w:r>
          </w:p>
        </w:tc>
        <w:tc>
          <w:tcPr>
            <w:tcW w:w="1155"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spacing w:line="276" w:lineRule="auto"/>
              <w:jc w:val="center"/>
              <w:rPr>
                <w:rFonts w:ascii="宋体" w:hAnsi="宋体" w:cs="宋体"/>
                <w:kern w:val="0"/>
                <w:szCs w:val="21"/>
              </w:rPr>
            </w:pPr>
            <w:r w:rsidRPr="0050134B">
              <w:rPr>
                <w:rFonts w:ascii="宋体" w:hAnsi="宋体" w:cs="宋体" w:hint="eastAsia"/>
                <w:kern w:val="0"/>
                <w:szCs w:val="21"/>
              </w:rPr>
              <w:t>单位</w:t>
            </w:r>
          </w:p>
        </w:tc>
        <w:tc>
          <w:tcPr>
            <w:tcW w:w="1565"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cs="宋体"/>
                <w:kern w:val="0"/>
                <w:szCs w:val="21"/>
              </w:rPr>
            </w:pPr>
            <w:r w:rsidRPr="0050134B">
              <w:rPr>
                <w:rFonts w:ascii="宋体" w:hAnsi="宋体" w:cs="宋体" w:hint="eastAsia"/>
                <w:kern w:val="0"/>
                <w:szCs w:val="21"/>
              </w:rPr>
              <w:t>所属行业</w:t>
            </w:r>
          </w:p>
        </w:tc>
        <w:tc>
          <w:tcPr>
            <w:tcW w:w="2295"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cs="宋体" w:hint="eastAsia"/>
                <w:kern w:val="0"/>
                <w:szCs w:val="21"/>
              </w:rPr>
              <w:t>技术参数及性能（配置）要求</w:t>
            </w:r>
          </w:p>
        </w:tc>
      </w:tr>
      <w:tr w:rsidR="003F53D9" w:rsidRPr="0050134B" w:rsidTr="00780A8B">
        <w:trPr>
          <w:trHeight w:val="828"/>
          <w:jc w:val="center"/>
        </w:trPr>
        <w:tc>
          <w:tcPr>
            <w:tcW w:w="700"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1</w:t>
            </w:r>
          </w:p>
        </w:tc>
        <w:tc>
          <w:tcPr>
            <w:tcW w:w="2674"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 w:val="20"/>
                <w:szCs w:val="21"/>
              </w:rPr>
              <w:t>2023年省中心联网收费系统升级</w:t>
            </w:r>
          </w:p>
        </w:tc>
        <w:tc>
          <w:tcPr>
            <w:tcW w:w="1320"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1</w:t>
            </w:r>
          </w:p>
        </w:tc>
        <w:tc>
          <w:tcPr>
            <w:tcW w:w="1155"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项</w:t>
            </w:r>
          </w:p>
        </w:tc>
        <w:tc>
          <w:tcPr>
            <w:tcW w:w="1565"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center"/>
              <w:rPr>
                <w:rFonts w:ascii="宋体" w:hAnsi="宋体"/>
                <w:kern w:val="0"/>
                <w:szCs w:val="21"/>
              </w:rPr>
            </w:pPr>
            <w:r w:rsidRPr="0050134B">
              <w:rPr>
                <w:rFonts w:ascii="宋体" w:hAnsi="宋体" w:hint="eastAsia"/>
                <w:kern w:val="0"/>
                <w:szCs w:val="21"/>
              </w:rPr>
              <w:t>软件和信息技术服务业</w:t>
            </w:r>
          </w:p>
        </w:tc>
        <w:tc>
          <w:tcPr>
            <w:tcW w:w="2295"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jc w:val="left"/>
              <w:rPr>
                <w:rFonts w:ascii="宋体" w:hAnsi="宋体"/>
                <w:kern w:val="0"/>
                <w:szCs w:val="21"/>
              </w:rPr>
            </w:pPr>
            <w:r w:rsidRPr="0050134B">
              <w:rPr>
                <w:rFonts w:ascii="宋体" w:hAnsi="宋体" w:hint="eastAsia"/>
                <w:kern w:val="0"/>
                <w:szCs w:val="21"/>
              </w:rPr>
              <w:t>具体参数详见附件。</w:t>
            </w:r>
          </w:p>
        </w:tc>
      </w:tr>
      <w:tr w:rsidR="003F53D9" w:rsidRPr="0050134B" w:rsidTr="00780A8B">
        <w:trPr>
          <w:trHeight w:val="449"/>
          <w:jc w:val="center"/>
        </w:trPr>
        <w:tc>
          <w:tcPr>
            <w:tcW w:w="9709" w:type="dxa"/>
            <w:gridSpan w:val="6"/>
            <w:tcBorders>
              <w:top w:val="single" w:sz="4" w:space="0" w:color="auto"/>
              <w:left w:val="single" w:sz="4" w:space="0" w:color="auto"/>
              <w:bottom w:val="single" w:sz="4" w:space="0" w:color="auto"/>
              <w:right w:val="single" w:sz="4" w:space="0" w:color="auto"/>
            </w:tcBorders>
          </w:tcPr>
          <w:p w:rsidR="003F53D9" w:rsidRPr="0050134B" w:rsidRDefault="003F53D9" w:rsidP="003F53D9">
            <w:pPr>
              <w:jc w:val="left"/>
              <w:rPr>
                <w:rFonts w:ascii="宋体" w:hAnsi="宋体"/>
                <w:szCs w:val="21"/>
              </w:rPr>
            </w:pPr>
            <w:r w:rsidRPr="0050134B">
              <w:rPr>
                <w:rFonts w:ascii="宋体" w:hAnsi="宋体" w:hint="eastAsia"/>
                <w:szCs w:val="21"/>
              </w:rPr>
              <w:t>商务要求表</w:t>
            </w:r>
          </w:p>
        </w:tc>
      </w:tr>
      <w:tr w:rsidR="003F53D9" w:rsidRPr="0050134B" w:rsidTr="00780A8B">
        <w:trPr>
          <w:trHeight w:val="449"/>
          <w:jc w:val="center"/>
        </w:trPr>
        <w:tc>
          <w:tcPr>
            <w:tcW w:w="9709" w:type="dxa"/>
            <w:gridSpan w:val="6"/>
            <w:tcBorders>
              <w:top w:val="single" w:sz="4" w:space="0" w:color="auto"/>
              <w:left w:val="single" w:sz="4" w:space="0" w:color="auto"/>
              <w:bottom w:val="single" w:sz="4" w:space="0" w:color="auto"/>
              <w:right w:val="single" w:sz="4" w:space="0" w:color="auto"/>
            </w:tcBorders>
          </w:tcPr>
          <w:p w:rsidR="003F53D9" w:rsidRPr="0050134B" w:rsidRDefault="003F53D9" w:rsidP="003F53D9">
            <w:pPr>
              <w:snapToGrid w:val="0"/>
              <w:spacing w:line="320" w:lineRule="exact"/>
              <w:ind w:left="315" w:hangingChars="150" w:hanging="315"/>
              <w:rPr>
                <w:rFonts w:ascii="宋体" w:hAnsi="宋体"/>
                <w:szCs w:val="21"/>
              </w:rPr>
            </w:pPr>
            <w:r w:rsidRPr="0050134B">
              <w:rPr>
                <w:rFonts w:ascii="宋体" w:hAnsi="宋体" w:hint="eastAsia"/>
                <w:szCs w:val="21"/>
              </w:rPr>
              <w:t>1、投标人必须在投标文件中提供</w:t>
            </w:r>
            <w:r w:rsidRPr="0050134B">
              <w:rPr>
                <w:rFonts w:ascii="宋体" w:hAnsi="宋体" w:hint="eastAsia"/>
                <w:b/>
                <w:szCs w:val="21"/>
              </w:rPr>
              <w:t>详细的服务方案和技术方案</w:t>
            </w:r>
            <w:r w:rsidRPr="0050134B">
              <w:rPr>
                <w:rFonts w:ascii="宋体" w:hAnsi="宋体" w:hint="eastAsia"/>
                <w:bCs/>
                <w:szCs w:val="21"/>
              </w:rPr>
              <w:t>（含技术方案、服务组织安排、进度控制、售后服务承诺等），必须保证与现有的联网收费系统的兼容性</w:t>
            </w:r>
            <w:r w:rsidRPr="0050134B">
              <w:rPr>
                <w:rFonts w:ascii="宋体" w:hAnsi="宋体" w:hint="eastAsia"/>
                <w:szCs w:val="21"/>
              </w:rPr>
              <w:t xml:space="preserve">。 </w:t>
            </w:r>
          </w:p>
          <w:p w:rsidR="003F53D9" w:rsidRPr="0050134B" w:rsidRDefault="003F53D9" w:rsidP="003F53D9">
            <w:pPr>
              <w:snapToGrid w:val="0"/>
              <w:spacing w:line="320" w:lineRule="exact"/>
              <w:ind w:left="315" w:hangingChars="150" w:hanging="315"/>
              <w:rPr>
                <w:rFonts w:ascii="宋体" w:hAnsi="宋体"/>
                <w:bCs/>
                <w:szCs w:val="21"/>
              </w:rPr>
            </w:pPr>
            <w:r w:rsidRPr="0050134B">
              <w:rPr>
                <w:rFonts w:ascii="宋体" w:hAnsi="宋体" w:hint="eastAsia"/>
                <w:szCs w:val="21"/>
              </w:rPr>
              <w:lastRenderedPageBreak/>
              <w:t>2、</w:t>
            </w:r>
            <w:r w:rsidRPr="0050134B">
              <w:rPr>
                <w:rFonts w:ascii="宋体" w:hAnsi="宋体" w:hint="eastAsia"/>
                <w:bCs/>
                <w:szCs w:val="21"/>
              </w:rPr>
              <w:t xml:space="preserve">本项目交付使用时间：自签订合同之日起90日（日历日）内。中标人应在本项目竣工验收后提交本项目的源代码及相关的完整技术文档和各个系统的核心算法。 </w:t>
            </w:r>
          </w:p>
          <w:p w:rsidR="003F53D9" w:rsidRPr="0050134B" w:rsidRDefault="003F53D9" w:rsidP="003F53D9">
            <w:pPr>
              <w:snapToGrid w:val="0"/>
              <w:spacing w:line="320" w:lineRule="exact"/>
              <w:ind w:left="315" w:hangingChars="150" w:hanging="315"/>
              <w:rPr>
                <w:rFonts w:ascii="宋体" w:hAnsi="宋体"/>
                <w:bCs/>
                <w:szCs w:val="21"/>
              </w:rPr>
            </w:pPr>
            <w:r w:rsidRPr="0050134B">
              <w:rPr>
                <w:rFonts w:ascii="宋体" w:hAnsi="宋体"/>
                <w:bCs/>
                <w:szCs w:val="21"/>
              </w:rPr>
              <w:t>3</w:t>
            </w:r>
            <w:r w:rsidRPr="0050134B">
              <w:rPr>
                <w:rFonts w:ascii="宋体" w:hAnsi="宋体" w:hint="eastAsia"/>
                <w:bCs/>
                <w:szCs w:val="21"/>
              </w:rPr>
              <w:t>、本项目在升级期间所涉及的调试、测试不能影响原系统的运行。</w:t>
            </w:r>
          </w:p>
          <w:p w:rsidR="003F53D9" w:rsidRPr="0050134B" w:rsidRDefault="003F53D9" w:rsidP="003F53D9">
            <w:pPr>
              <w:snapToGrid w:val="0"/>
              <w:spacing w:line="320" w:lineRule="exact"/>
              <w:ind w:left="315" w:hangingChars="150" w:hanging="315"/>
              <w:rPr>
                <w:szCs w:val="24"/>
              </w:rPr>
            </w:pPr>
            <w:r w:rsidRPr="0050134B">
              <w:rPr>
                <w:rFonts w:ascii="宋体" w:hAnsi="宋体"/>
                <w:bCs/>
                <w:szCs w:val="21"/>
              </w:rPr>
              <w:t>4</w:t>
            </w:r>
            <w:r w:rsidRPr="0050134B">
              <w:rPr>
                <w:rFonts w:ascii="宋体" w:hAnsi="宋体" w:hint="eastAsia"/>
                <w:bCs/>
                <w:szCs w:val="21"/>
              </w:rPr>
              <w:t>、中标人必须与采购人签订保密协议。</w:t>
            </w:r>
          </w:p>
          <w:p w:rsidR="003F53D9" w:rsidRPr="0050134B" w:rsidRDefault="003F53D9" w:rsidP="003F53D9">
            <w:pPr>
              <w:snapToGrid w:val="0"/>
              <w:spacing w:line="320" w:lineRule="exact"/>
              <w:ind w:left="315" w:hangingChars="150" w:hanging="315"/>
              <w:rPr>
                <w:rFonts w:ascii="宋体" w:hAnsi="宋体"/>
                <w:bCs/>
                <w:szCs w:val="21"/>
              </w:rPr>
            </w:pPr>
            <w:r w:rsidRPr="0050134B">
              <w:rPr>
                <w:rFonts w:ascii="宋体" w:hAnsi="宋体"/>
                <w:bCs/>
                <w:szCs w:val="21"/>
              </w:rPr>
              <w:t>5</w:t>
            </w:r>
            <w:r w:rsidRPr="0050134B">
              <w:rPr>
                <w:rFonts w:ascii="宋体" w:hAnsi="宋体" w:hint="eastAsia"/>
                <w:bCs/>
                <w:szCs w:val="21"/>
              </w:rPr>
              <w:t>、本项目须提供第三方软件测评报告。</w:t>
            </w:r>
          </w:p>
          <w:p w:rsidR="003F53D9" w:rsidRPr="0050134B" w:rsidRDefault="003F53D9" w:rsidP="003F53D9">
            <w:pPr>
              <w:snapToGrid w:val="0"/>
              <w:spacing w:line="320" w:lineRule="exact"/>
              <w:ind w:left="315" w:hangingChars="150" w:hanging="315"/>
              <w:rPr>
                <w:rFonts w:ascii="宋体" w:hAnsi="宋体"/>
                <w:szCs w:val="21"/>
              </w:rPr>
            </w:pPr>
            <w:r w:rsidRPr="0050134B">
              <w:rPr>
                <w:rFonts w:ascii="宋体" w:hAnsi="宋体" w:cs="Courier New" w:hint="eastAsia"/>
                <w:szCs w:val="21"/>
              </w:rPr>
              <w:t>6、本项目报价为总包干价，</w:t>
            </w:r>
            <w:r w:rsidRPr="0050134B">
              <w:rPr>
                <w:rFonts w:ascii="宋体" w:hAnsi="宋体" w:cs="宋体" w:hint="eastAsia"/>
                <w:bCs/>
                <w:szCs w:val="21"/>
              </w:rPr>
              <w:t>投标报价必须包括实施和完成该项目所需的设备和服务、税费等一切费用，以及合同明示所有责任、义务和一般风险；采购人不再支付任何费用</w:t>
            </w:r>
            <w:r w:rsidRPr="0050134B">
              <w:rPr>
                <w:rFonts w:ascii="宋体" w:hAnsi="宋体" w:cs="Courier New" w:hint="eastAsia"/>
                <w:szCs w:val="21"/>
              </w:rPr>
              <w:t>。</w:t>
            </w:r>
          </w:p>
          <w:p w:rsidR="003F53D9" w:rsidRPr="0050134B" w:rsidRDefault="003F53D9" w:rsidP="003F53D9">
            <w:pPr>
              <w:snapToGrid w:val="0"/>
              <w:spacing w:line="320" w:lineRule="exact"/>
              <w:ind w:left="315" w:hangingChars="150" w:hanging="315"/>
              <w:rPr>
                <w:rFonts w:ascii="宋体" w:hAnsi="宋体"/>
                <w:szCs w:val="21"/>
              </w:rPr>
            </w:pPr>
            <w:r w:rsidRPr="0050134B">
              <w:rPr>
                <w:rFonts w:ascii="宋体" w:hAnsi="宋体" w:hint="eastAsia"/>
                <w:szCs w:val="21"/>
              </w:rPr>
              <w:t>7、服务</w:t>
            </w:r>
            <w:r w:rsidRPr="0050134B">
              <w:rPr>
                <w:rFonts w:hint="eastAsia"/>
                <w:szCs w:val="21"/>
              </w:rPr>
              <w:t>地点</w:t>
            </w:r>
            <w:r w:rsidRPr="0050134B">
              <w:rPr>
                <w:rFonts w:ascii="宋体" w:hAnsi="宋体" w:hint="eastAsia"/>
                <w:szCs w:val="21"/>
              </w:rPr>
              <w:t>：广西区内（采购人指定地点）。</w:t>
            </w:r>
          </w:p>
          <w:p w:rsidR="003F53D9" w:rsidRPr="0050134B" w:rsidRDefault="003F53D9" w:rsidP="003F53D9">
            <w:pPr>
              <w:snapToGrid w:val="0"/>
              <w:spacing w:line="320" w:lineRule="exact"/>
              <w:ind w:left="315" w:hangingChars="150" w:hanging="315"/>
              <w:rPr>
                <w:rFonts w:ascii="宋体" w:hAnsi="宋体"/>
                <w:szCs w:val="21"/>
              </w:rPr>
            </w:pPr>
            <w:r w:rsidRPr="0050134B">
              <w:rPr>
                <w:rFonts w:ascii="宋体" w:hAnsi="宋体" w:hint="eastAsia"/>
                <w:szCs w:val="21"/>
              </w:rPr>
              <w:t>8、其它</w:t>
            </w:r>
            <w:r w:rsidRPr="0050134B">
              <w:rPr>
                <w:rFonts w:hint="eastAsia"/>
                <w:szCs w:val="21"/>
              </w:rPr>
              <w:t>要求</w:t>
            </w:r>
            <w:r w:rsidRPr="0050134B">
              <w:rPr>
                <w:rFonts w:ascii="宋体" w:hAnsi="宋体" w:hint="eastAsia"/>
                <w:szCs w:val="21"/>
              </w:rPr>
              <w:t>见附件。</w:t>
            </w:r>
          </w:p>
        </w:tc>
      </w:tr>
    </w:tbl>
    <w:p w:rsidR="003F53D9" w:rsidRPr="0050134B" w:rsidRDefault="003F53D9" w:rsidP="00FB6DA1">
      <w:pPr>
        <w:snapToGrid w:val="0"/>
        <w:spacing w:beforeLines="50" w:afterLines="50" w:line="320" w:lineRule="exact"/>
        <w:rPr>
          <w:rFonts w:ascii="宋体" w:hAnsi="宋体" w:cs="Arial"/>
          <w:b/>
          <w:bCs/>
          <w:szCs w:val="21"/>
        </w:rPr>
      </w:pPr>
    </w:p>
    <w:p w:rsidR="003F53D9" w:rsidRPr="0050134B" w:rsidRDefault="003F53D9" w:rsidP="003F53D9">
      <w:pPr>
        <w:spacing w:before="240" w:after="60" w:line="312" w:lineRule="auto"/>
        <w:rPr>
          <w:rFonts w:ascii="Cambria" w:hAnsi="Cambria"/>
          <w:b/>
          <w:bCs/>
          <w:kern w:val="28"/>
          <w:sz w:val="24"/>
          <w:szCs w:val="24"/>
        </w:rPr>
      </w:pPr>
      <w:r w:rsidRPr="0050134B">
        <w:rPr>
          <w:rFonts w:ascii="Cambria" w:hAnsi="Cambria" w:hint="eastAsia"/>
          <w:b/>
          <w:bCs/>
          <w:kern w:val="28"/>
          <w:sz w:val="24"/>
          <w:szCs w:val="24"/>
        </w:rPr>
        <w:t>附件：</w:t>
      </w:r>
      <w:r w:rsidRPr="0050134B">
        <w:rPr>
          <w:rFonts w:ascii="Cambria" w:hAnsi="Cambria" w:hint="eastAsia"/>
          <w:b/>
          <w:bCs/>
          <w:kern w:val="28"/>
          <w:sz w:val="24"/>
          <w:szCs w:val="24"/>
        </w:rPr>
        <w:t>2023</w:t>
      </w:r>
      <w:r w:rsidRPr="0050134B">
        <w:rPr>
          <w:rFonts w:ascii="Cambria" w:hAnsi="Cambria" w:hint="eastAsia"/>
          <w:b/>
          <w:bCs/>
          <w:kern w:val="28"/>
          <w:sz w:val="24"/>
          <w:szCs w:val="24"/>
        </w:rPr>
        <w:t>年省中心联网收费系统升级详细要求</w:t>
      </w:r>
    </w:p>
    <w:p w:rsidR="003F53D9" w:rsidRPr="0050134B" w:rsidRDefault="003F53D9" w:rsidP="00FB6DA1">
      <w:pPr>
        <w:snapToGrid w:val="0"/>
        <w:spacing w:beforeLines="50" w:afterLines="50" w:line="320" w:lineRule="exact"/>
        <w:rPr>
          <w:rFonts w:ascii="宋体" w:hAnsi="宋体" w:cs="Arial"/>
          <w:b/>
          <w:bCs/>
          <w:szCs w:val="21"/>
        </w:rPr>
      </w:pPr>
      <w:r w:rsidRPr="0050134B">
        <w:rPr>
          <w:rFonts w:ascii="宋体" w:hAnsi="宋体" w:cs="Arial" w:hint="eastAsia"/>
          <w:b/>
          <w:bCs/>
          <w:szCs w:val="21"/>
        </w:rPr>
        <w:t>一、省中心联网收费系统升级背景</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广西高速公路联网收费系统作为高速公路现代化管理的一个手段，在保障高速公路正常运营中发挥着重要作用。它既是保证高速公路实现高速、安全、舒适功能的必要组成部分，也是保障高速公路正常运营的必要系统。</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省中心联网收费系统每年需要在广西收费政策的指导下，根据差异化调整、CPC卡管理需求、稽核业务管理需求、部级系统升级计划等实际情况，对现有系统进行升级改造，以满足收费业务的需求，保证系统长久正常、稳定、安全的运行。</w:t>
      </w:r>
    </w:p>
    <w:p w:rsidR="003F53D9" w:rsidRPr="0050134B" w:rsidRDefault="003F53D9" w:rsidP="00FB6DA1">
      <w:pPr>
        <w:snapToGrid w:val="0"/>
        <w:spacing w:beforeLines="50" w:afterLines="50" w:line="320" w:lineRule="exact"/>
        <w:rPr>
          <w:rFonts w:ascii="宋体" w:hAnsi="宋体" w:cs="Arial"/>
          <w:b/>
          <w:bCs/>
          <w:szCs w:val="21"/>
        </w:rPr>
      </w:pPr>
      <w:r w:rsidRPr="0050134B">
        <w:rPr>
          <w:rFonts w:ascii="宋体" w:hAnsi="宋体" w:cs="Arial" w:hint="eastAsia"/>
          <w:b/>
          <w:bCs/>
          <w:szCs w:val="21"/>
        </w:rPr>
        <w:t>二 、升级目的</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 xml:space="preserve">对广西高速公路省中心联网收费系统进行升级，满足广西高速公路收费相关政策要求，提高系统运行稳定性，保障收费业务稳定运行。 </w:t>
      </w:r>
    </w:p>
    <w:p w:rsidR="003F53D9" w:rsidRPr="0050134B" w:rsidRDefault="003F53D9" w:rsidP="00FB6DA1">
      <w:pPr>
        <w:numPr>
          <w:ilvl w:val="0"/>
          <w:numId w:val="10"/>
        </w:numPr>
        <w:snapToGrid w:val="0"/>
        <w:spacing w:beforeLines="50" w:afterLines="50" w:line="320" w:lineRule="exact"/>
        <w:rPr>
          <w:rFonts w:ascii="宋体" w:hAnsi="宋体" w:cs="Arial"/>
          <w:b/>
          <w:bCs/>
          <w:szCs w:val="21"/>
        </w:rPr>
      </w:pPr>
      <w:r w:rsidRPr="0050134B">
        <w:rPr>
          <w:rFonts w:ascii="宋体" w:hAnsi="宋体" w:cs="Arial" w:hint="eastAsia"/>
          <w:b/>
          <w:bCs/>
          <w:szCs w:val="21"/>
        </w:rPr>
        <w:t>2</w:t>
      </w:r>
      <w:r w:rsidRPr="0050134B">
        <w:rPr>
          <w:rFonts w:ascii="宋体" w:hAnsi="宋体" w:cs="Arial"/>
          <w:b/>
          <w:bCs/>
          <w:szCs w:val="21"/>
        </w:rPr>
        <w:t>023</w:t>
      </w:r>
      <w:r w:rsidRPr="0050134B">
        <w:rPr>
          <w:rFonts w:ascii="宋体" w:hAnsi="宋体" w:cs="Arial" w:hint="eastAsia"/>
          <w:b/>
          <w:bCs/>
          <w:szCs w:val="21"/>
        </w:rPr>
        <w:t>年省中心联网收费系统</w:t>
      </w:r>
      <w:r w:rsidRPr="0050134B">
        <w:rPr>
          <w:rFonts w:ascii="宋体" w:hAnsi="宋体" w:cs="宋体" w:hint="eastAsia"/>
          <w:b/>
          <w:szCs w:val="21"/>
        </w:rPr>
        <w:t>升级</w:t>
      </w:r>
      <w:r w:rsidRPr="0050134B">
        <w:rPr>
          <w:rFonts w:ascii="宋体" w:hAnsi="宋体" w:cs="Arial" w:hint="eastAsia"/>
          <w:b/>
          <w:bCs/>
          <w:szCs w:val="21"/>
        </w:rPr>
        <w:t>具体服务内容</w:t>
      </w:r>
    </w:p>
    <w:p w:rsidR="003F53D9" w:rsidRPr="0050134B" w:rsidRDefault="003F53D9" w:rsidP="003F53D9">
      <w:pPr>
        <w:snapToGrid w:val="0"/>
        <w:spacing w:line="320" w:lineRule="exact"/>
        <w:ind w:firstLineChars="200" w:firstLine="422"/>
        <w:rPr>
          <w:rFonts w:ascii="宋体" w:hAnsi="宋体"/>
          <w:szCs w:val="21"/>
        </w:rPr>
      </w:pPr>
      <w:r w:rsidRPr="0050134B">
        <w:rPr>
          <w:rFonts w:ascii="宋体" w:hAnsi="宋体"/>
          <w:b/>
          <w:szCs w:val="21"/>
        </w:rPr>
        <w:t>1</w:t>
      </w:r>
      <w:r w:rsidRPr="0050134B">
        <w:rPr>
          <w:rFonts w:ascii="宋体" w:hAnsi="宋体" w:hint="eastAsia"/>
          <w:b/>
          <w:szCs w:val="21"/>
        </w:rPr>
        <w:t>、差异化收费升级服务。</w:t>
      </w:r>
      <w:r w:rsidRPr="0050134B">
        <w:rPr>
          <w:rFonts w:ascii="宋体" w:hAnsi="宋体" w:hint="eastAsia"/>
          <w:szCs w:val="21"/>
        </w:rPr>
        <w:t>根据每年的高速公路收费政策调整需求，升级相应收费模块，包括计费模块、车道收费系统、清分结算系统、集装箱优惠系统、数据核对系统、退费系统、免征数据统计等模块的升级工作，具体需求列表如下：</w:t>
      </w:r>
    </w:p>
    <w:tbl>
      <w:tblPr>
        <w:tblW w:w="0" w:type="auto"/>
        <w:tblInd w:w="113" w:type="dxa"/>
        <w:tblLook w:val="0000"/>
      </w:tblPr>
      <w:tblGrid>
        <w:gridCol w:w="2091"/>
        <w:gridCol w:w="1235"/>
        <w:gridCol w:w="5083"/>
      </w:tblGrid>
      <w:tr w:rsidR="003F53D9" w:rsidRPr="0050134B" w:rsidTr="00780A8B">
        <w:trPr>
          <w:trHeight w:val="480"/>
        </w:trPr>
        <w:tc>
          <w:tcPr>
            <w:tcW w:w="2376"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系统</w:t>
            </w:r>
          </w:p>
        </w:tc>
        <w:tc>
          <w:tcPr>
            <w:tcW w:w="1374"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模块</w:t>
            </w:r>
          </w:p>
        </w:tc>
        <w:tc>
          <w:tcPr>
            <w:tcW w:w="5083"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工作项</w:t>
            </w:r>
          </w:p>
        </w:tc>
      </w:tr>
      <w:tr w:rsidR="003F53D9" w:rsidRPr="0050134B" w:rsidTr="00780A8B">
        <w:trPr>
          <w:trHeight w:val="288"/>
        </w:trPr>
        <w:tc>
          <w:tcPr>
            <w:tcW w:w="2376" w:type="dxa"/>
            <w:vMerge w:val="restart"/>
            <w:tcBorders>
              <w:top w:val="nil"/>
              <w:left w:val="single" w:sz="4" w:space="0" w:color="000000"/>
              <w:right w:val="single" w:sz="4" w:space="0" w:color="000000"/>
            </w:tcBorders>
            <w:vAlign w:val="center"/>
          </w:tcPr>
          <w:p w:rsidR="003F53D9" w:rsidRPr="0050134B" w:rsidRDefault="003F53D9" w:rsidP="003F53D9">
            <w:pPr>
              <w:jc w:val="center"/>
              <w:rPr>
                <w:rFonts w:ascii="宋体" w:hAnsi="宋体" w:cs="宋体"/>
                <w:kern w:val="0"/>
                <w:sz w:val="20"/>
                <w:szCs w:val="20"/>
              </w:rPr>
            </w:pPr>
            <w:r w:rsidRPr="0050134B">
              <w:rPr>
                <w:rFonts w:ascii="宋体" w:hAnsi="宋体" w:cs="宋体" w:hint="eastAsia"/>
                <w:kern w:val="0"/>
                <w:sz w:val="20"/>
                <w:szCs w:val="20"/>
              </w:rPr>
              <w:t>差异化收费</w:t>
            </w:r>
          </w:p>
        </w:tc>
        <w:tc>
          <w:tcPr>
            <w:tcW w:w="1374" w:type="dxa"/>
            <w:vMerge w:val="restart"/>
            <w:tcBorders>
              <w:top w:val="nil"/>
              <w:left w:val="single" w:sz="4" w:space="0" w:color="000000"/>
              <w:right w:val="single" w:sz="4" w:space="0" w:color="000000"/>
            </w:tcBorders>
            <w:vAlign w:val="center"/>
          </w:tcPr>
          <w:p w:rsidR="003F53D9" w:rsidRPr="0050134B" w:rsidRDefault="003F53D9" w:rsidP="003F53D9">
            <w:pPr>
              <w:jc w:val="center"/>
              <w:rPr>
                <w:rFonts w:ascii="宋体" w:hAnsi="宋体" w:cs="宋体"/>
                <w:kern w:val="0"/>
                <w:sz w:val="20"/>
                <w:szCs w:val="20"/>
              </w:rPr>
            </w:pPr>
            <w:r w:rsidRPr="0050134B">
              <w:rPr>
                <w:rFonts w:ascii="宋体" w:hAnsi="宋体" w:cs="宋体" w:hint="eastAsia"/>
                <w:kern w:val="0"/>
                <w:sz w:val="20"/>
                <w:szCs w:val="20"/>
              </w:rPr>
              <w:t>计费模块更新</w:t>
            </w: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差异化收费政策实施需求分析</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1374" w:type="dxa"/>
            <w:vMerge/>
            <w:tcBorders>
              <w:left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差异化收费政策实施优惠费额推算程序</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费率数据编制</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计费模块程序修改</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计费模块差异化收费数据核对、内部自测</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计费模块上传部中心校验、集成、测试验证</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在线计费服务程序修改</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在线计费服务程序测试、部署升级</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门架系统计费模块升级</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val="restart"/>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车道收费系统改造升级</w:t>
            </w: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需求分析</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系统设计</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增加对差异化收费计费模块的支持</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修改兜底计费计算功能，支持广西差异化收费</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修改U转兜底计费功能，支持广西差异化收费</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修改出口流水，记录分入出口差异化优惠类型</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取消广西集装箱现场减半功能（删除）</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计费模块的自动化测试</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室内功能测试</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业务培训</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val="restart"/>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清分系统免征数据统计</w:t>
            </w: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分时段、分方向差异化收费省中心免征统计</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分车型差异化收费省中心免征统计</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分路段差异化收费省中心免征统计</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分出入口差异化收费省中心免征统计</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车辆通行费减免情况统计表</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车辆按路段各免征类型免征金额统计表</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val="restart"/>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清分系统集装箱优惠通行处理</w:t>
            </w: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集装箱通行门架汇总金额处理</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374"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5083"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集装箱广西出口金额优惠处理</w:t>
            </w:r>
          </w:p>
        </w:tc>
      </w:tr>
      <w:tr w:rsidR="003F53D9" w:rsidRPr="0050134B" w:rsidTr="00780A8B">
        <w:trPr>
          <w:trHeight w:val="288"/>
        </w:trPr>
        <w:tc>
          <w:tcPr>
            <w:tcW w:w="2376" w:type="dxa"/>
            <w:vMerge/>
            <w:tcBorders>
              <w:left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6457" w:type="dxa"/>
            <w:gridSpan w:val="2"/>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集装箱优惠与差异化收费路段叠加情况测试。</w:t>
            </w:r>
          </w:p>
        </w:tc>
      </w:tr>
      <w:tr w:rsidR="003F53D9" w:rsidRPr="0050134B" w:rsidTr="00780A8B">
        <w:trPr>
          <w:trHeight w:val="288"/>
        </w:trPr>
        <w:tc>
          <w:tcPr>
            <w:tcW w:w="2376" w:type="dxa"/>
            <w:vMerge/>
            <w:tcBorders>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6457" w:type="dxa"/>
            <w:gridSpan w:val="2"/>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根据国家</w:t>
            </w:r>
            <w:r w:rsidRPr="0050134B">
              <w:rPr>
                <w:rFonts w:ascii="宋体" w:hAnsi="宋体" w:cs="宋体"/>
                <w:kern w:val="0"/>
                <w:sz w:val="20"/>
                <w:szCs w:val="20"/>
              </w:rPr>
              <w:t>及地方</w:t>
            </w:r>
            <w:r w:rsidRPr="0050134B">
              <w:rPr>
                <w:rFonts w:ascii="宋体" w:hAnsi="宋体" w:cs="宋体" w:hint="eastAsia"/>
                <w:kern w:val="0"/>
                <w:sz w:val="20"/>
                <w:szCs w:val="20"/>
              </w:rPr>
              <w:t>差异化收费</w:t>
            </w:r>
            <w:r w:rsidRPr="0050134B">
              <w:rPr>
                <w:rFonts w:ascii="宋体" w:hAnsi="宋体" w:cs="宋体"/>
                <w:kern w:val="0"/>
                <w:sz w:val="20"/>
                <w:szCs w:val="20"/>
              </w:rPr>
              <w:t>政策</w:t>
            </w:r>
            <w:r w:rsidRPr="0050134B">
              <w:rPr>
                <w:rFonts w:ascii="宋体" w:hAnsi="宋体" w:cs="宋体" w:hint="eastAsia"/>
                <w:kern w:val="0"/>
                <w:sz w:val="20"/>
                <w:szCs w:val="20"/>
              </w:rPr>
              <w:t>要求，</w:t>
            </w:r>
            <w:r w:rsidRPr="0050134B">
              <w:rPr>
                <w:rFonts w:ascii="宋体" w:hAnsi="宋体" w:cs="宋体"/>
                <w:kern w:val="0"/>
                <w:sz w:val="20"/>
                <w:szCs w:val="20"/>
              </w:rPr>
              <w:t>提供相关差异化收费</w:t>
            </w:r>
            <w:r w:rsidRPr="0050134B">
              <w:rPr>
                <w:rFonts w:ascii="宋体" w:hAnsi="宋体" w:cs="宋体" w:hint="eastAsia"/>
                <w:kern w:val="0"/>
                <w:sz w:val="20"/>
                <w:szCs w:val="20"/>
              </w:rPr>
              <w:t>系统技术支持</w:t>
            </w:r>
            <w:r w:rsidRPr="0050134B">
              <w:rPr>
                <w:rFonts w:ascii="宋体" w:hAnsi="宋体" w:cs="宋体"/>
                <w:kern w:val="0"/>
                <w:sz w:val="20"/>
                <w:szCs w:val="20"/>
              </w:rPr>
              <w:t>。</w:t>
            </w:r>
          </w:p>
        </w:tc>
      </w:tr>
    </w:tbl>
    <w:p w:rsidR="003F53D9" w:rsidRPr="0050134B" w:rsidRDefault="003F53D9" w:rsidP="003F53D9">
      <w:pPr>
        <w:rPr>
          <w:szCs w:val="24"/>
        </w:rPr>
      </w:pPr>
    </w:p>
    <w:p w:rsidR="003F53D9" w:rsidRPr="0050134B" w:rsidRDefault="003F53D9" w:rsidP="003F53D9">
      <w:pPr>
        <w:snapToGrid w:val="0"/>
        <w:spacing w:line="320" w:lineRule="exact"/>
        <w:ind w:firstLineChars="200" w:firstLine="422"/>
        <w:rPr>
          <w:rFonts w:ascii="宋体" w:hAnsi="宋体"/>
          <w:szCs w:val="21"/>
        </w:rPr>
      </w:pPr>
      <w:r w:rsidRPr="0050134B">
        <w:rPr>
          <w:rFonts w:ascii="宋体" w:hAnsi="宋体"/>
          <w:b/>
          <w:szCs w:val="21"/>
        </w:rPr>
        <w:t>2</w:t>
      </w:r>
      <w:r w:rsidRPr="0050134B">
        <w:rPr>
          <w:rFonts w:ascii="宋体" w:hAnsi="宋体" w:hint="eastAsia"/>
          <w:b/>
          <w:szCs w:val="21"/>
        </w:rPr>
        <w:t>、异常数据处理模块升级服务</w:t>
      </w:r>
      <w:r w:rsidRPr="0050134B">
        <w:rPr>
          <w:rFonts w:ascii="宋体" w:hAnsi="宋体" w:hint="eastAsia"/>
          <w:szCs w:val="21"/>
        </w:rPr>
        <w:t>。根据《关于印发异常数据处理系统技术方案的函》（交路网函[2021]283号）等文件要求，升级异常数据处理模块，包括人工数据处理业务、异常数据部省传输、异常数据省内传输、清分结算及报表修改等4个功能模块，具体需求列表如下：</w:t>
      </w:r>
    </w:p>
    <w:tbl>
      <w:tblPr>
        <w:tblW w:w="0" w:type="auto"/>
        <w:tblInd w:w="113" w:type="dxa"/>
        <w:tblLook w:val="0000"/>
      </w:tblPr>
      <w:tblGrid>
        <w:gridCol w:w="1272"/>
        <w:gridCol w:w="1980"/>
        <w:gridCol w:w="5157"/>
      </w:tblGrid>
      <w:tr w:rsidR="003F53D9" w:rsidRPr="0050134B" w:rsidTr="00780A8B">
        <w:trPr>
          <w:trHeight w:val="480"/>
        </w:trPr>
        <w:tc>
          <w:tcPr>
            <w:tcW w:w="1696"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系统</w:t>
            </w:r>
          </w:p>
        </w:tc>
        <w:tc>
          <w:tcPr>
            <w:tcW w:w="1980"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模块</w:t>
            </w:r>
          </w:p>
        </w:tc>
        <w:tc>
          <w:tcPr>
            <w:tcW w:w="5157"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工作项</w:t>
            </w:r>
          </w:p>
        </w:tc>
      </w:tr>
      <w:tr w:rsidR="003F53D9" w:rsidRPr="0050134B" w:rsidTr="00780A8B">
        <w:trPr>
          <w:trHeight w:val="288"/>
        </w:trPr>
        <w:tc>
          <w:tcPr>
            <w:tcW w:w="1696" w:type="dxa"/>
            <w:vMerge w:val="restart"/>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异常数据处理</w:t>
            </w:r>
          </w:p>
        </w:tc>
        <w:tc>
          <w:tcPr>
            <w:tcW w:w="1980"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人工数据处理</w:t>
            </w:r>
          </w:p>
        </w:tc>
        <w:tc>
          <w:tcPr>
            <w:tcW w:w="5157"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对需要</w:t>
            </w:r>
            <w:r w:rsidRPr="0050134B">
              <w:rPr>
                <w:rFonts w:ascii="宋体" w:hAnsi="宋体" w:cs="宋体"/>
                <w:kern w:val="0"/>
                <w:sz w:val="20"/>
                <w:szCs w:val="20"/>
              </w:rPr>
              <w:t>进行人工处理的异常数据，提供相关人工数据处理服务</w:t>
            </w:r>
          </w:p>
        </w:tc>
      </w:tr>
      <w:tr w:rsidR="003F53D9" w:rsidRPr="0050134B" w:rsidTr="00780A8B">
        <w:trPr>
          <w:trHeight w:val="288"/>
        </w:trPr>
        <w:tc>
          <w:tcPr>
            <w:tcW w:w="169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980" w:type="dxa"/>
            <w:tcBorders>
              <w:top w:val="nil"/>
              <w:left w:val="nil"/>
              <w:bottom w:val="single" w:sz="4" w:space="0" w:color="000000"/>
              <w:right w:val="single" w:sz="4" w:space="0" w:color="000000"/>
            </w:tcBorders>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异常数据部省传输</w:t>
            </w:r>
          </w:p>
        </w:tc>
        <w:tc>
          <w:tcPr>
            <w:tcW w:w="5157" w:type="dxa"/>
            <w:tcBorders>
              <w:top w:val="nil"/>
              <w:left w:val="nil"/>
              <w:bottom w:val="single" w:sz="4" w:space="0" w:color="000000"/>
              <w:right w:val="single" w:sz="4" w:space="0" w:color="000000"/>
            </w:tcBorders>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异常数据部省传输</w:t>
            </w:r>
          </w:p>
        </w:tc>
      </w:tr>
      <w:tr w:rsidR="003F53D9" w:rsidRPr="0050134B" w:rsidTr="00780A8B">
        <w:trPr>
          <w:trHeight w:val="288"/>
        </w:trPr>
        <w:tc>
          <w:tcPr>
            <w:tcW w:w="169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980" w:type="dxa"/>
            <w:tcBorders>
              <w:top w:val="nil"/>
              <w:left w:val="nil"/>
              <w:bottom w:val="single" w:sz="4" w:space="0" w:color="000000"/>
              <w:right w:val="single" w:sz="4" w:space="0" w:color="000000"/>
            </w:tcBorders>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异常数据省中心</w:t>
            </w:r>
            <w:r w:rsidRPr="0050134B">
              <w:rPr>
                <w:rFonts w:ascii="Calibri" w:hAnsi="Calibri" w:cs="Calibri"/>
                <w:kern w:val="0"/>
                <w:sz w:val="20"/>
                <w:szCs w:val="20"/>
              </w:rPr>
              <w:t>-</w:t>
            </w:r>
            <w:r w:rsidRPr="0050134B">
              <w:rPr>
                <w:rFonts w:ascii="宋体" w:hAnsi="宋体" w:cs="宋体" w:hint="eastAsia"/>
                <w:kern w:val="0"/>
                <w:sz w:val="20"/>
                <w:szCs w:val="20"/>
              </w:rPr>
              <w:t>发行方传输</w:t>
            </w:r>
          </w:p>
        </w:tc>
        <w:tc>
          <w:tcPr>
            <w:tcW w:w="5157" w:type="dxa"/>
            <w:tcBorders>
              <w:top w:val="nil"/>
              <w:left w:val="nil"/>
              <w:bottom w:val="single" w:sz="4" w:space="0" w:color="000000"/>
              <w:right w:val="single" w:sz="4" w:space="0" w:color="000000"/>
            </w:tcBorders>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异常数据省中心</w:t>
            </w:r>
            <w:r w:rsidRPr="0050134B">
              <w:rPr>
                <w:rFonts w:ascii="Calibri" w:hAnsi="Calibri" w:cs="Calibri"/>
                <w:kern w:val="0"/>
                <w:sz w:val="20"/>
                <w:szCs w:val="20"/>
              </w:rPr>
              <w:t>-</w:t>
            </w:r>
            <w:r w:rsidRPr="0050134B">
              <w:rPr>
                <w:rFonts w:ascii="宋体" w:hAnsi="宋体" w:cs="宋体" w:hint="eastAsia"/>
                <w:kern w:val="0"/>
                <w:sz w:val="20"/>
                <w:szCs w:val="20"/>
              </w:rPr>
              <w:t>发行方传输</w:t>
            </w:r>
          </w:p>
        </w:tc>
      </w:tr>
      <w:tr w:rsidR="003F53D9" w:rsidRPr="0050134B" w:rsidTr="00780A8B">
        <w:trPr>
          <w:trHeight w:val="288"/>
        </w:trPr>
        <w:tc>
          <w:tcPr>
            <w:tcW w:w="169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1980" w:type="dxa"/>
            <w:tcBorders>
              <w:top w:val="nil"/>
              <w:left w:val="nil"/>
              <w:bottom w:val="single" w:sz="4" w:space="0" w:color="000000"/>
              <w:right w:val="single" w:sz="4" w:space="0" w:color="000000"/>
            </w:tcBorders>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异常数据清分结算流水展示和后台数据展示</w:t>
            </w:r>
          </w:p>
        </w:tc>
        <w:tc>
          <w:tcPr>
            <w:tcW w:w="5157" w:type="dxa"/>
            <w:tcBorders>
              <w:top w:val="nil"/>
              <w:left w:val="nil"/>
              <w:bottom w:val="single" w:sz="4" w:space="0" w:color="000000"/>
              <w:right w:val="single" w:sz="4" w:space="0" w:color="000000"/>
            </w:tcBorders>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异常数据清分结算流水展示和后台数据展示</w:t>
            </w:r>
          </w:p>
        </w:tc>
      </w:tr>
    </w:tbl>
    <w:p w:rsidR="003F53D9" w:rsidRPr="0050134B" w:rsidRDefault="003F53D9" w:rsidP="003F53D9">
      <w:pPr>
        <w:rPr>
          <w:szCs w:val="24"/>
        </w:rPr>
      </w:pPr>
    </w:p>
    <w:p w:rsidR="003F53D9" w:rsidRPr="0050134B" w:rsidRDefault="003F53D9" w:rsidP="003F53D9">
      <w:pPr>
        <w:snapToGrid w:val="0"/>
        <w:spacing w:line="320" w:lineRule="exact"/>
        <w:ind w:firstLineChars="200" w:firstLine="422"/>
        <w:rPr>
          <w:rFonts w:ascii="宋体" w:hAnsi="宋体"/>
          <w:szCs w:val="21"/>
        </w:rPr>
      </w:pPr>
      <w:r w:rsidRPr="0050134B">
        <w:rPr>
          <w:rFonts w:ascii="宋体" w:hAnsi="宋体"/>
          <w:b/>
          <w:szCs w:val="21"/>
        </w:rPr>
        <w:t>3</w:t>
      </w:r>
      <w:r w:rsidRPr="0050134B">
        <w:rPr>
          <w:rFonts w:ascii="宋体" w:hAnsi="宋体" w:hint="eastAsia"/>
          <w:b/>
          <w:szCs w:val="21"/>
        </w:rPr>
        <w:t>、CPC卡管理系统升级服务</w:t>
      </w:r>
      <w:r w:rsidRPr="0050134B">
        <w:rPr>
          <w:rFonts w:ascii="宋体" w:hAnsi="宋体" w:hint="eastAsia"/>
          <w:szCs w:val="21"/>
        </w:rPr>
        <w:t>。根据CPC卡业务管理需求升级CPC卡管理系统，增加CPC卡丢卡区内定责等功能，包括CPC卡丢卡记录管理、CPC卡丢卡定责管理、CPC卡广西通行数据分析等16个功能模块的升级工作，具体需求列表如下：</w:t>
      </w:r>
    </w:p>
    <w:tbl>
      <w:tblPr>
        <w:tblW w:w="0" w:type="auto"/>
        <w:tblInd w:w="113" w:type="dxa"/>
        <w:tblLook w:val="0000"/>
      </w:tblPr>
      <w:tblGrid>
        <w:gridCol w:w="1399"/>
        <w:gridCol w:w="3505"/>
        <w:gridCol w:w="3505"/>
      </w:tblGrid>
      <w:tr w:rsidR="003F53D9" w:rsidRPr="0050134B" w:rsidTr="00780A8B">
        <w:trPr>
          <w:trHeight w:val="480"/>
        </w:trPr>
        <w:tc>
          <w:tcPr>
            <w:tcW w:w="1603"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系统</w:t>
            </w:r>
          </w:p>
        </w:tc>
        <w:tc>
          <w:tcPr>
            <w:tcW w:w="4069"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模块</w:t>
            </w:r>
          </w:p>
        </w:tc>
        <w:tc>
          <w:tcPr>
            <w:tcW w:w="4069"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工作项</w:t>
            </w:r>
          </w:p>
        </w:tc>
      </w:tr>
      <w:tr w:rsidR="003F53D9" w:rsidRPr="0050134B" w:rsidTr="00780A8B">
        <w:trPr>
          <w:trHeight w:val="288"/>
        </w:trPr>
        <w:tc>
          <w:tcPr>
            <w:tcW w:w="1603" w:type="dxa"/>
            <w:vMerge w:val="restart"/>
            <w:tcBorders>
              <w:top w:val="nil"/>
              <w:left w:val="single" w:sz="4" w:space="0" w:color="000000"/>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CPC卡管理系统</w:t>
            </w:r>
          </w:p>
        </w:tc>
        <w:tc>
          <w:tcPr>
            <w:tcW w:w="4069" w:type="dxa"/>
            <w:vMerge w:val="restart"/>
            <w:tcBorders>
              <w:top w:val="nil"/>
              <w:left w:val="single" w:sz="4" w:space="0" w:color="000000"/>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方案设计</w:t>
            </w: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需求分析</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系统设计</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val="restart"/>
            <w:tcBorders>
              <w:top w:val="nil"/>
              <w:left w:val="single" w:sz="4" w:space="0" w:color="000000"/>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CPC卡丢失记录管理</w:t>
            </w: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CPC卡丢失记录导入</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CPC卡丢失记录查询</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val="restart"/>
            <w:tcBorders>
              <w:top w:val="nil"/>
              <w:left w:val="single" w:sz="4" w:space="0" w:color="000000"/>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CPC卡丢失定责管理</w:t>
            </w: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CPC卡丢失定责信息查询</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CPC卡丢失定责信息修改</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CPC卡丢失定责审核</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CPC卡丢失定责争议举证</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CPC卡丢失定责仲裁</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CPC卡丢失结果导出</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val="restart"/>
            <w:tcBorders>
              <w:top w:val="nil"/>
              <w:left w:val="single" w:sz="4" w:space="0" w:color="000000"/>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CPC卡广西通行数据分析</w:t>
            </w: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广西CPC卡使用情况分析</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广西CPC卡与通行关联查询功能</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广西CPC卡数据展板</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广西CPC卡数据相关报表</w:t>
            </w:r>
          </w:p>
        </w:tc>
      </w:tr>
      <w:tr w:rsidR="003F53D9" w:rsidRPr="0050134B" w:rsidTr="00780A8B">
        <w:trPr>
          <w:gridAfter w:val="1"/>
          <w:wAfter w:w="4069" w:type="dxa"/>
          <w:trHeight w:val="288"/>
        </w:trPr>
        <w:tc>
          <w:tcPr>
            <w:tcW w:w="1603" w:type="dxa"/>
            <w:vMerge w:val="restart"/>
            <w:tcBorders>
              <w:top w:val="nil"/>
              <w:left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CPC卡坏</w:t>
            </w:r>
            <w:r w:rsidRPr="0050134B">
              <w:rPr>
                <w:rFonts w:ascii="宋体" w:hAnsi="宋体" w:cs="宋体"/>
                <w:kern w:val="0"/>
                <w:sz w:val="20"/>
                <w:szCs w:val="20"/>
              </w:rPr>
              <w:t>卡管理</w:t>
            </w: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各</w:t>
            </w:r>
            <w:r w:rsidRPr="0050134B">
              <w:rPr>
                <w:rFonts w:ascii="宋体" w:hAnsi="宋体" w:cs="宋体"/>
                <w:kern w:val="0"/>
                <w:sz w:val="20"/>
                <w:szCs w:val="20"/>
              </w:rPr>
              <w:t>公司</w:t>
            </w:r>
            <w:r w:rsidRPr="0050134B">
              <w:rPr>
                <w:rFonts w:ascii="宋体" w:hAnsi="宋体" w:cs="宋体" w:hint="eastAsia"/>
                <w:kern w:val="0"/>
                <w:sz w:val="20"/>
                <w:szCs w:val="20"/>
              </w:rPr>
              <w:t>CPC卡</w:t>
            </w:r>
            <w:r w:rsidRPr="0050134B">
              <w:rPr>
                <w:rFonts w:ascii="宋体" w:hAnsi="宋体" w:cs="宋体"/>
                <w:kern w:val="0"/>
                <w:sz w:val="20"/>
                <w:szCs w:val="20"/>
              </w:rPr>
              <w:t>坏卡情况分析（</w:t>
            </w:r>
            <w:r w:rsidRPr="0050134B">
              <w:rPr>
                <w:rFonts w:ascii="宋体" w:hAnsi="宋体" w:cs="宋体" w:hint="eastAsia"/>
                <w:kern w:val="0"/>
                <w:sz w:val="20"/>
                <w:szCs w:val="20"/>
              </w:rPr>
              <w:t>坏</w:t>
            </w:r>
            <w:r w:rsidRPr="0050134B">
              <w:rPr>
                <w:rFonts w:ascii="宋体" w:hAnsi="宋体" w:cs="宋体"/>
                <w:kern w:val="0"/>
                <w:sz w:val="20"/>
                <w:szCs w:val="20"/>
              </w:rPr>
              <w:t>卡所属公司）</w:t>
            </w:r>
          </w:p>
        </w:tc>
      </w:tr>
      <w:tr w:rsidR="003F53D9" w:rsidRPr="0050134B" w:rsidTr="00780A8B">
        <w:trPr>
          <w:gridAfter w:val="1"/>
          <w:wAfter w:w="4069" w:type="dxa"/>
          <w:trHeight w:val="288"/>
        </w:trPr>
        <w:tc>
          <w:tcPr>
            <w:tcW w:w="1603" w:type="dxa"/>
            <w:vMerge/>
            <w:tcBorders>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各</w:t>
            </w:r>
            <w:r w:rsidRPr="0050134B">
              <w:rPr>
                <w:rFonts w:ascii="宋体" w:hAnsi="宋体" w:cs="宋体"/>
                <w:kern w:val="0"/>
                <w:sz w:val="20"/>
                <w:szCs w:val="20"/>
              </w:rPr>
              <w:t>公司</w:t>
            </w:r>
            <w:r w:rsidRPr="0050134B">
              <w:rPr>
                <w:rFonts w:ascii="宋体" w:hAnsi="宋体" w:cs="宋体" w:hint="eastAsia"/>
                <w:kern w:val="0"/>
                <w:sz w:val="20"/>
                <w:szCs w:val="20"/>
              </w:rPr>
              <w:t>CPC卡</w:t>
            </w:r>
            <w:r w:rsidRPr="0050134B">
              <w:rPr>
                <w:rFonts w:ascii="宋体" w:hAnsi="宋体" w:cs="宋体"/>
                <w:kern w:val="0"/>
                <w:sz w:val="20"/>
                <w:szCs w:val="20"/>
              </w:rPr>
              <w:t>坏卡</w:t>
            </w:r>
            <w:r w:rsidRPr="0050134B">
              <w:rPr>
                <w:rFonts w:ascii="宋体" w:hAnsi="宋体" w:cs="宋体" w:hint="eastAsia"/>
                <w:kern w:val="0"/>
                <w:sz w:val="20"/>
                <w:szCs w:val="20"/>
              </w:rPr>
              <w:t>报表</w:t>
            </w:r>
          </w:p>
        </w:tc>
      </w:tr>
      <w:tr w:rsidR="003F53D9" w:rsidRPr="0050134B" w:rsidTr="00780A8B">
        <w:trPr>
          <w:trHeight w:val="288"/>
        </w:trPr>
        <w:tc>
          <w:tcPr>
            <w:tcW w:w="1603" w:type="dxa"/>
            <w:vMerge w:val="restart"/>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系统测试</w:t>
            </w: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系统测试</w:t>
            </w:r>
          </w:p>
        </w:tc>
      </w:tr>
      <w:tr w:rsidR="003F53D9" w:rsidRPr="0050134B" w:rsidTr="00780A8B">
        <w:trPr>
          <w:trHeight w:val="288"/>
        </w:trPr>
        <w:tc>
          <w:tcPr>
            <w:tcW w:w="1603"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业务培训</w:t>
            </w:r>
          </w:p>
        </w:tc>
        <w:tc>
          <w:tcPr>
            <w:tcW w:w="4069"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业务培训</w:t>
            </w:r>
          </w:p>
        </w:tc>
      </w:tr>
    </w:tbl>
    <w:p w:rsidR="003F53D9" w:rsidRPr="0050134B" w:rsidRDefault="003F53D9" w:rsidP="003F53D9">
      <w:pPr>
        <w:rPr>
          <w:szCs w:val="24"/>
        </w:rPr>
      </w:pPr>
    </w:p>
    <w:p w:rsidR="003F53D9" w:rsidRPr="0050134B" w:rsidRDefault="003F53D9" w:rsidP="003F53D9">
      <w:pPr>
        <w:snapToGrid w:val="0"/>
        <w:spacing w:line="320" w:lineRule="exact"/>
        <w:ind w:firstLineChars="200" w:firstLine="480"/>
        <w:rPr>
          <w:kern w:val="0"/>
          <w:sz w:val="24"/>
          <w:szCs w:val="24"/>
        </w:rPr>
      </w:pPr>
    </w:p>
    <w:p w:rsidR="003F53D9" w:rsidRPr="0050134B" w:rsidRDefault="003F53D9" w:rsidP="003F53D9">
      <w:pPr>
        <w:snapToGrid w:val="0"/>
        <w:spacing w:line="320" w:lineRule="exact"/>
        <w:ind w:firstLineChars="200" w:firstLine="422"/>
        <w:rPr>
          <w:rFonts w:ascii="宋体" w:hAnsi="宋体"/>
          <w:szCs w:val="21"/>
        </w:rPr>
      </w:pPr>
      <w:r w:rsidRPr="0050134B">
        <w:rPr>
          <w:rFonts w:ascii="宋体" w:hAnsi="宋体"/>
          <w:b/>
          <w:szCs w:val="21"/>
        </w:rPr>
        <w:t>4</w:t>
      </w:r>
      <w:r w:rsidRPr="0050134B">
        <w:rPr>
          <w:rFonts w:ascii="宋体" w:hAnsi="宋体" w:hint="eastAsia"/>
          <w:b/>
          <w:szCs w:val="21"/>
        </w:rPr>
        <w:t>、省内对账系统升级服务</w:t>
      </w:r>
      <w:r w:rsidRPr="0050134B">
        <w:rPr>
          <w:rFonts w:ascii="宋体" w:hAnsi="宋体" w:hint="eastAsia"/>
          <w:szCs w:val="21"/>
        </w:rPr>
        <w:t>。根据《交通运输部路网监测与应急处置中心关于印发&lt;收费公路联网收费交易对账业务细则&gt;&lt;收费公路联网收费交易对账系统数据传输接口规范&gt;的函》（交路网函〔2023〕6号）等文件要求，开展相应的需求调研和需求分析，在此基础上进行升级方案设计，完成省中心的跨省对账系统、清分结算系统升级，同时建设完善省内对账系统，包括出口交易上传校对、路径还原、对账结果分析及展示、追偿流程处理、对账清分、对账拆分等功能模块的开发升级，并配套国产操作系统和国产数据库软件授权，具体需求包括但不仅限于如下：</w:t>
      </w:r>
    </w:p>
    <w:tbl>
      <w:tblPr>
        <w:tblW w:w="0" w:type="auto"/>
        <w:tblInd w:w="108" w:type="dxa"/>
        <w:tblLook w:val="0000"/>
      </w:tblPr>
      <w:tblGrid>
        <w:gridCol w:w="1619"/>
        <w:gridCol w:w="2704"/>
        <w:gridCol w:w="4091"/>
      </w:tblGrid>
      <w:tr w:rsidR="003F53D9" w:rsidRPr="0050134B" w:rsidTr="00780A8B">
        <w:trPr>
          <w:trHeight w:val="480"/>
        </w:trPr>
        <w:tc>
          <w:tcPr>
            <w:tcW w:w="1692" w:type="dxa"/>
            <w:tcBorders>
              <w:top w:val="single" w:sz="4" w:space="0" w:color="000000"/>
              <w:left w:val="single" w:sz="4" w:space="0" w:color="000000"/>
              <w:bottom w:val="single" w:sz="4" w:space="0" w:color="auto"/>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系统</w:t>
            </w:r>
          </w:p>
        </w:tc>
        <w:tc>
          <w:tcPr>
            <w:tcW w:w="2843" w:type="dxa"/>
            <w:tcBorders>
              <w:top w:val="single" w:sz="4" w:space="0" w:color="000000"/>
              <w:left w:val="nil"/>
              <w:bottom w:val="single" w:sz="4" w:space="0" w:color="auto"/>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模块</w:t>
            </w:r>
          </w:p>
        </w:tc>
        <w:tc>
          <w:tcPr>
            <w:tcW w:w="4303" w:type="dxa"/>
            <w:tcBorders>
              <w:top w:val="single" w:sz="4" w:space="0" w:color="000000"/>
              <w:left w:val="nil"/>
              <w:bottom w:val="single" w:sz="4" w:space="0" w:color="auto"/>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工作项</w:t>
            </w:r>
          </w:p>
        </w:tc>
      </w:tr>
      <w:tr w:rsidR="003F53D9" w:rsidRPr="0050134B" w:rsidTr="00780A8B">
        <w:trPr>
          <w:trHeight w:val="288"/>
        </w:trPr>
        <w:tc>
          <w:tcPr>
            <w:tcW w:w="1692" w:type="dxa"/>
            <w:vMerge w:val="restart"/>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优化省内对账</w:t>
            </w:r>
          </w:p>
        </w:tc>
        <w:tc>
          <w:tcPr>
            <w:tcW w:w="2843" w:type="dxa"/>
            <w:vMerge w:val="restart"/>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省内对账</w:t>
            </w: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门架及入出口交易数据上传校对结果展示</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数据不一致详情展示</w:t>
            </w:r>
          </w:p>
        </w:tc>
      </w:tr>
      <w:tr w:rsidR="003F53D9" w:rsidRPr="0050134B" w:rsidTr="00780A8B">
        <w:trPr>
          <w:trHeight w:val="267"/>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数据上传异常处理结果</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(根据权限)</w:t>
            </w:r>
            <w:r w:rsidRPr="0050134B">
              <w:rPr>
                <w:rFonts w:ascii="宋体" w:hAnsi="宋体" w:cs="宋体"/>
                <w:kern w:val="0"/>
                <w:sz w:val="20"/>
                <w:szCs w:val="20"/>
              </w:rPr>
              <w:t>提供数据的导入功能</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kern w:val="0"/>
                <w:sz w:val="20"/>
                <w:szCs w:val="20"/>
              </w:rPr>
              <w:t>(</w:t>
            </w:r>
            <w:r w:rsidRPr="0050134B">
              <w:rPr>
                <w:rFonts w:ascii="宋体" w:hAnsi="宋体" w:cs="宋体" w:hint="eastAsia"/>
                <w:kern w:val="0"/>
                <w:sz w:val="20"/>
                <w:szCs w:val="20"/>
              </w:rPr>
              <w:t>根据</w:t>
            </w:r>
            <w:r w:rsidRPr="0050134B">
              <w:rPr>
                <w:rFonts w:ascii="宋体" w:hAnsi="宋体" w:cs="宋体"/>
                <w:kern w:val="0"/>
                <w:sz w:val="20"/>
                <w:szCs w:val="20"/>
              </w:rPr>
              <w:t>权限)</w:t>
            </w:r>
            <w:r w:rsidRPr="0050134B">
              <w:rPr>
                <w:rFonts w:ascii="宋体" w:hAnsi="宋体" w:cs="宋体" w:hint="eastAsia"/>
                <w:kern w:val="0"/>
                <w:sz w:val="20"/>
                <w:szCs w:val="20"/>
              </w:rPr>
              <w:t>提供</w:t>
            </w:r>
            <w:r w:rsidRPr="0050134B">
              <w:rPr>
                <w:rFonts w:ascii="宋体" w:hAnsi="宋体" w:cs="宋体"/>
                <w:kern w:val="0"/>
                <w:sz w:val="20"/>
                <w:szCs w:val="20"/>
              </w:rPr>
              <w:t>数据的导出功能</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门架及出口数据是否进入清分系统监控并生成相应对账数据</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门架及出口数据清分生命周期监控</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对账数据通行路径还原</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对账数据牌识路径还原</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清分数据与门架交易数据比对（删除）</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对账工单路径还原数据与拆分明细校验（删除）</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路径与拆分对账结果分析</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路径与拆分对账结果统计</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路径与拆分对账结果展示</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省内出口交易未上传追偿发起</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省内出口交易未上传追偿处理</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省内出口交易未上传追偿仲裁</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省内出口交易未上传追偿流水查询</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w:t>
            </w:r>
            <w:r w:rsidRPr="0050134B">
              <w:rPr>
                <w:rFonts w:ascii="宋体" w:hAnsi="宋体" w:cs="宋体"/>
                <w:kern w:val="0"/>
                <w:sz w:val="20"/>
                <w:szCs w:val="20"/>
              </w:rPr>
              <w:t>出口交易未上拆分流水</w:t>
            </w:r>
            <w:r w:rsidRPr="0050134B">
              <w:rPr>
                <w:rFonts w:ascii="宋体" w:hAnsi="宋体" w:cs="宋体" w:hint="eastAsia"/>
                <w:kern w:val="0"/>
                <w:sz w:val="20"/>
                <w:szCs w:val="20"/>
              </w:rPr>
              <w:t>查询</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省内未收到拆分结果追偿发起</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省内未收到拆分结果追偿处理</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省内未收到拆分结果追偿仲裁</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省内未收到拆分结果追偿流水查询</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w:t>
            </w:r>
            <w:r w:rsidRPr="0050134B">
              <w:rPr>
                <w:rFonts w:ascii="宋体" w:hAnsi="宋体" w:cs="宋体"/>
                <w:kern w:val="0"/>
                <w:sz w:val="20"/>
                <w:szCs w:val="20"/>
              </w:rPr>
              <w:t>未收到拆分结算拆分</w:t>
            </w:r>
            <w:r w:rsidRPr="0050134B">
              <w:rPr>
                <w:rFonts w:ascii="宋体" w:hAnsi="宋体" w:cs="宋体" w:hint="eastAsia"/>
                <w:kern w:val="0"/>
                <w:sz w:val="20"/>
                <w:szCs w:val="20"/>
              </w:rPr>
              <w:t>流水查询</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省内追偿数据清分</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省内追偿清分通知书</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省内对账清分发布</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省内对账清分确认</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省内对账清分报表</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省内对账拆分报表</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w:t>
            </w:r>
            <w:r w:rsidRPr="0050134B">
              <w:rPr>
                <w:rFonts w:ascii="宋体" w:hAnsi="宋体" w:cs="宋体"/>
                <w:kern w:val="0"/>
                <w:sz w:val="20"/>
                <w:szCs w:val="20"/>
              </w:rPr>
              <w:t>内对账处理情况统计</w:t>
            </w:r>
            <w:r w:rsidRPr="0050134B">
              <w:rPr>
                <w:rFonts w:ascii="宋体" w:hAnsi="宋体" w:cs="宋体" w:hint="eastAsia"/>
                <w:kern w:val="0"/>
                <w:sz w:val="20"/>
                <w:szCs w:val="20"/>
              </w:rPr>
              <w:t>报表</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省内对账处理结果报表</w:t>
            </w:r>
          </w:p>
        </w:tc>
      </w:tr>
      <w:tr w:rsidR="003F53D9" w:rsidRPr="0050134B" w:rsidTr="00780A8B">
        <w:trPr>
          <w:trHeight w:val="288"/>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w:t>
            </w:r>
            <w:r w:rsidRPr="0050134B">
              <w:rPr>
                <w:rFonts w:ascii="宋体" w:hAnsi="宋体" w:cs="宋体"/>
                <w:kern w:val="0"/>
                <w:sz w:val="20"/>
                <w:szCs w:val="20"/>
              </w:rPr>
              <w:t>对账处理</w:t>
            </w:r>
            <w:r w:rsidRPr="0050134B">
              <w:rPr>
                <w:rFonts w:ascii="宋体" w:hAnsi="宋体" w:cs="宋体" w:hint="eastAsia"/>
                <w:kern w:val="0"/>
                <w:sz w:val="20"/>
                <w:szCs w:val="20"/>
              </w:rPr>
              <w:t>结果</w:t>
            </w:r>
            <w:r w:rsidRPr="0050134B">
              <w:rPr>
                <w:rFonts w:ascii="宋体" w:hAnsi="宋体" w:cs="宋体"/>
                <w:kern w:val="0"/>
                <w:sz w:val="20"/>
                <w:szCs w:val="20"/>
              </w:rPr>
              <w:t>分析</w:t>
            </w:r>
          </w:p>
        </w:tc>
      </w:tr>
      <w:tr w:rsidR="003F53D9" w:rsidRPr="0050134B" w:rsidTr="00780A8B">
        <w:trPr>
          <w:trHeight w:val="71"/>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w:t>
            </w:r>
            <w:r w:rsidRPr="0050134B">
              <w:rPr>
                <w:rFonts w:ascii="宋体" w:hAnsi="宋体" w:cs="宋体"/>
                <w:kern w:val="0"/>
                <w:sz w:val="20"/>
                <w:szCs w:val="20"/>
              </w:rPr>
              <w:t>内争议不记账数据查询</w:t>
            </w:r>
          </w:p>
        </w:tc>
      </w:tr>
      <w:tr w:rsidR="003F53D9" w:rsidRPr="0050134B" w:rsidTr="00780A8B">
        <w:trPr>
          <w:trHeight w:val="71"/>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w:t>
            </w:r>
            <w:r w:rsidRPr="0050134B">
              <w:rPr>
                <w:rFonts w:ascii="宋体" w:hAnsi="宋体" w:cs="宋体"/>
                <w:kern w:val="0"/>
                <w:sz w:val="20"/>
                <w:szCs w:val="20"/>
              </w:rPr>
              <w:t>争议不记账拆分</w:t>
            </w:r>
          </w:p>
        </w:tc>
      </w:tr>
      <w:tr w:rsidR="003F53D9" w:rsidRPr="0050134B" w:rsidTr="00780A8B">
        <w:trPr>
          <w:trHeight w:val="259"/>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w:t>
            </w:r>
            <w:r w:rsidRPr="0050134B">
              <w:rPr>
                <w:rFonts w:ascii="宋体" w:hAnsi="宋体" w:cs="宋体"/>
                <w:kern w:val="0"/>
                <w:sz w:val="20"/>
                <w:szCs w:val="20"/>
              </w:rPr>
              <w:t>争议不记账拆分</w:t>
            </w:r>
            <w:r w:rsidRPr="0050134B">
              <w:rPr>
                <w:rFonts w:ascii="宋体" w:hAnsi="宋体" w:cs="宋体" w:hint="eastAsia"/>
                <w:kern w:val="0"/>
                <w:sz w:val="20"/>
                <w:szCs w:val="20"/>
              </w:rPr>
              <w:t>流水查询</w:t>
            </w:r>
          </w:p>
        </w:tc>
      </w:tr>
      <w:tr w:rsidR="003F53D9" w:rsidRPr="0050134B" w:rsidTr="00780A8B">
        <w:trPr>
          <w:trHeight w:val="259"/>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省内逾期数据查询</w:t>
            </w:r>
          </w:p>
        </w:tc>
      </w:tr>
      <w:tr w:rsidR="003F53D9" w:rsidRPr="0050134B" w:rsidTr="00780A8B">
        <w:trPr>
          <w:trHeight w:val="259"/>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省内逾期拆分</w:t>
            </w:r>
          </w:p>
        </w:tc>
      </w:tr>
      <w:tr w:rsidR="003F53D9" w:rsidRPr="0050134B" w:rsidTr="00780A8B">
        <w:trPr>
          <w:trHeight w:val="259"/>
        </w:trPr>
        <w:tc>
          <w:tcPr>
            <w:tcW w:w="1692"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2843" w:type="dxa"/>
            <w:vMerge/>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p>
        </w:tc>
        <w:tc>
          <w:tcPr>
            <w:tcW w:w="4303" w:type="dxa"/>
            <w:tcBorders>
              <w:top w:val="single" w:sz="4" w:space="0" w:color="auto"/>
              <w:left w:val="single" w:sz="4" w:space="0" w:color="auto"/>
              <w:bottom w:val="single" w:sz="4" w:space="0" w:color="auto"/>
              <w:right w:val="single" w:sz="4" w:space="0" w:color="auto"/>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省内逾期拆分流水查询</w:t>
            </w:r>
          </w:p>
        </w:tc>
      </w:tr>
    </w:tbl>
    <w:p w:rsidR="003F53D9" w:rsidRPr="0050134B" w:rsidRDefault="003F53D9" w:rsidP="003F53D9">
      <w:pPr>
        <w:snapToGrid w:val="0"/>
        <w:spacing w:line="320" w:lineRule="exact"/>
        <w:ind w:firstLineChars="200" w:firstLine="422"/>
        <w:rPr>
          <w:rFonts w:ascii="宋体" w:hAnsi="宋体"/>
          <w:szCs w:val="21"/>
        </w:rPr>
      </w:pPr>
      <w:r w:rsidRPr="0050134B">
        <w:rPr>
          <w:rFonts w:ascii="宋体" w:hAnsi="宋体"/>
          <w:b/>
          <w:szCs w:val="21"/>
        </w:rPr>
        <w:t>5</w:t>
      </w:r>
      <w:r w:rsidRPr="0050134B">
        <w:rPr>
          <w:rFonts w:ascii="宋体" w:hAnsi="宋体" w:hint="eastAsia"/>
          <w:b/>
          <w:szCs w:val="21"/>
        </w:rPr>
        <w:t>、部级稽核自动化协查服务</w:t>
      </w:r>
      <w:r w:rsidRPr="0050134B">
        <w:rPr>
          <w:rFonts w:ascii="宋体" w:hAnsi="宋体" w:hint="eastAsia"/>
          <w:szCs w:val="21"/>
        </w:rPr>
        <w:t>。根据稽核业务管理需求，须升级部级稽核自动化协查功能，包括自动登录、自动协查、自动审核、智能筛选等共6个功能模块的升级工作，具体需求列表如下：</w:t>
      </w:r>
    </w:p>
    <w:tbl>
      <w:tblPr>
        <w:tblW w:w="0" w:type="auto"/>
        <w:tblInd w:w="108" w:type="dxa"/>
        <w:tblLook w:val="0000"/>
      </w:tblPr>
      <w:tblGrid>
        <w:gridCol w:w="1203"/>
        <w:gridCol w:w="2835"/>
        <w:gridCol w:w="4376"/>
      </w:tblGrid>
      <w:tr w:rsidR="003F53D9" w:rsidRPr="0050134B" w:rsidTr="00780A8B">
        <w:trPr>
          <w:trHeight w:val="480"/>
        </w:trPr>
        <w:tc>
          <w:tcPr>
            <w:tcW w:w="1276"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系统</w:t>
            </w:r>
          </w:p>
        </w:tc>
        <w:tc>
          <w:tcPr>
            <w:tcW w:w="2835"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模块</w:t>
            </w:r>
          </w:p>
        </w:tc>
        <w:tc>
          <w:tcPr>
            <w:tcW w:w="4727"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工作项</w:t>
            </w:r>
          </w:p>
        </w:tc>
      </w:tr>
      <w:tr w:rsidR="003F53D9" w:rsidRPr="0050134B" w:rsidTr="00780A8B">
        <w:trPr>
          <w:trHeight w:val="480"/>
        </w:trPr>
        <w:tc>
          <w:tcPr>
            <w:tcW w:w="1276" w:type="dxa"/>
            <w:vMerge w:val="restart"/>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部级稽核自动化协查服务项目</w:t>
            </w: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自动登录部稽核系统</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程序可以自动打开浏览器并输入地址访问部级稽核系统，应用可自动输入用户名和密码并登录部级稽核系统</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自动查找需要处理的稽核工单</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程序登录系统后在“外部稽核”-“路段结论审核”菜单中自动查找需要处理的工单号并记录工单号</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自动审核发行方结论工单</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打开发行方结论审核菜单，判断工单发行方结论信息是否正确，自动提交审核</w:t>
            </w:r>
          </w:p>
        </w:tc>
      </w:tr>
      <w:tr w:rsidR="003F53D9" w:rsidRPr="0050134B" w:rsidTr="00780A8B">
        <w:trPr>
          <w:trHeight w:val="72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自动审核路段结论工单</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根据运营公司提交的路段结论信息，自动判断填写的每个路段各项金额是否正确，工单通行流水车型是否一致。如果信息正确则自动填写审核结论并提交审核结果，如果信息不一致则跳过审核</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自动判断工单路段信息</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自动判断填写的每个路段各项金额是否正确，如果填写的路段信息不正确，则退回该路段，其他正确的路段不退回</w:t>
            </w:r>
          </w:p>
        </w:tc>
      </w:tr>
      <w:tr w:rsidR="003F53D9" w:rsidRPr="0050134B" w:rsidTr="00780A8B">
        <w:trPr>
          <w:trHeight w:val="288"/>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智能筛选需要处理的工单</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在工单查询页面，自动选择指定的条件进行查询处理</w:t>
            </w:r>
          </w:p>
        </w:tc>
      </w:tr>
    </w:tbl>
    <w:p w:rsidR="003F53D9" w:rsidRPr="0050134B" w:rsidRDefault="003F53D9" w:rsidP="003F53D9">
      <w:pPr>
        <w:rPr>
          <w:szCs w:val="24"/>
        </w:rPr>
      </w:pPr>
    </w:p>
    <w:p w:rsidR="003F53D9" w:rsidRPr="0050134B" w:rsidRDefault="003F53D9" w:rsidP="003F53D9">
      <w:pPr>
        <w:snapToGrid w:val="0"/>
        <w:spacing w:line="320" w:lineRule="exact"/>
        <w:ind w:firstLineChars="200" w:firstLine="422"/>
        <w:rPr>
          <w:rFonts w:ascii="宋体" w:hAnsi="宋体"/>
          <w:szCs w:val="21"/>
        </w:rPr>
      </w:pPr>
      <w:r w:rsidRPr="0050134B">
        <w:rPr>
          <w:rFonts w:ascii="宋体" w:hAnsi="宋体"/>
          <w:b/>
          <w:szCs w:val="21"/>
        </w:rPr>
        <w:t>6</w:t>
      </w:r>
      <w:r w:rsidRPr="0050134B">
        <w:rPr>
          <w:rFonts w:ascii="宋体" w:hAnsi="宋体" w:hint="eastAsia"/>
          <w:b/>
          <w:szCs w:val="21"/>
        </w:rPr>
        <w:t>、实车测试服务</w:t>
      </w:r>
      <w:r w:rsidRPr="0050134B">
        <w:rPr>
          <w:rFonts w:ascii="宋体" w:hAnsi="宋体" w:hint="eastAsia"/>
          <w:szCs w:val="21"/>
        </w:rPr>
        <w:t>。根据差异化收费政策调整开展的实车测试，需租赁17种车型的车辆进行实车测试并出具报告，具体需求列表如下：</w:t>
      </w:r>
    </w:p>
    <w:tbl>
      <w:tblPr>
        <w:tblW w:w="0" w:type="auto"/>
        <w:tblInd w:w="108" w:type="dxa"/>
        <w:tblLook w:val="0000"/>
      </w:tblPr>
      <w:tblGrid>
        <w:gridCol w:w="1203"/>
        <w:gridCol w:w="2835"/>
        <w:gridCol w:w="4376"/>
      </w:tblGrid>
      <w:tr w:rsidR="003F53D9" w:rsidRPr="0050134B" w:rsidTr="00780A8B">
        <w:trPr>
          <w:trHeight w:val="480"/>
        </w:trPr>
        <w:tc>
          <w:tcPr>
            <w:tcW w:w="1276" w:type="dxa"/>
            <w:tcBorders>
              <w:top w:val="single" w:sz="4" w:space="0" w:color="000000"/>
              <w:left w:val="single" w:sz="4" w:space="0" w:color="000000"/>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系统</w:t>
            </w:r>
          </w:p>
        </w:tc>
        <w:tc>
          <w:tcPr>
            <w:tcW w:w="2835"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模块</w:t>
            </w:r>
          </w:p>
        </w:tc>
        <w:tc>
          <w:tcPr>
            <w:tcW w:w="4727" w:type="dxa"/>
            <w:tcBorders>
              <w:top w:val="single" w:sz="4" w:space="0" w:color="000000"/>
              <w:left w:val="nil"/>
              <w:bottom w:val="single" w:sz="4" w:space="0" w:color="000000"/>
              <w:right w:val="single" w:sz="4" w:space="0" w:color="000000"/>
            </w:tcBorders>
            <w:shd w:val="clear" w:color="000000" w:fill="B4C6E7"/>
            <w:vAlign w:val="center"/>
          </w:tcPr>
          <w:p w:rsidR="003F53D9" w:rsidRPr="0050134B" w:rsidRDefault="003F53D9" w:rsidP="003F53D9">
            <w:pPr>
              <w:widowControl/>
              <w:jc w:val="center"/>
              <w:rPr>
                <w:rFonts w:ascii="宋体" w:hAnsi="宋体" w:cs="宋体"/>
                <w:b/>
                <w:bCs/>
                <w:kern w:val="0"/>
                <w:sz w:val="20"/>
                <w:szCs w:val="20"/>
              </w:rPr>
            </w:pPr>
            <w:r w:rsidRPr="0050134B">
              <w:rPr>
                <w:rFonts w:ascii="宋体" w:hAnsi="宋体" w:cs="宋体" w:hint="eastAsia"/>
                <w:b/>
                <w:bCs/>
                <w:kern w:val="0"/>
                <w:sz w:val="20"/>
                <w:szCs w:val="20"/>
              </w:rPr>
              <w:t>工作项</w:t>
            </w:r>
          </w:p>
        </w:tc>
      </w:tr>
      <w:tr w:rsidR="003F53D9" w:rsidRPr="0050134B" w:rsidTr="00780A8B">
        <w:trPr>
          <w:trHeight w:val="480"/>
        </w:trPr>
        <w:tc>
          <w:tcPr>
            <w:tcW w:w="1276" w:type="dxa"/>
            <w:vMerge w:val="restart"/>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实车测试服务</w:t>
            </w: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kern w:val="0"/>
                <w:sz w:val="20"/>
                <w:szCs w:val="20"/>
              </w:rPr>
              <w:t>MTC</w:t>
            </w:r>
            <w:r w:rsidRPr="0050134B">
              <w:rPr>
                <w:rFonts w:ascii="宋体" w:hAnsi="宋体" w:cs="宋体" w:hint="eastAsia"/>
                <w:kern w:val="0"/>
                <w:sz w:val="20"/>
                <w:szCs w:val="20"/>
              </w:rPr>
              <w:t>客车通行测试</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客</w:t>
            </w:r>
            <w:r w:rsidRPr="0050134B">
              <w:rPr>
                <w:rFonts w:ascii="宋体" w:hAnsi="宋体" w:cs="宋体"/>
                <w:kern w:val="0"/>
                <w:sz w:val="20"/>
                <w:szCs w:val="20"/>
              </w:rPr>
              <w:t>1</w:t>
            </w:r>
            <w:r w:rsidRPr="0050134B">
              <w:rPr>
                <w:rFonts w:ascii="宋体" w:hAnsi="宋体" w:cs="宋体" w:hint="eastAsia"/>
                <w:kern w:val="0"/>
                <w:sz w:val="20"/>
                <w:szCs w:val="20"/>
              </w:rPr>
              <w:t>、客</w:t>
            </w:r>
            <w:r w:rsidRPr="0050134B">
              <w:rPr>
                <w:rFonts w:ascii="宋体" w:hAnsi="宋体" w:cs="宋体"/>
                <w:kern w:val="0"/>
                <w:sz w:val="20"/>
                <w:szCs w:val="20"/>
              </w:rPr>
              <w:t>2</w:t>
            </w:r>
            <w:r w:rsidRPr="0050134B">
              <w:rPr>
                <w:rFonts w:ascii="宋体" w:hAnsi="宋体" w:cs="宋体" w:hint="eastAsia"/>
                <w:kern w:val="0"/>
                <w:sz w:val="20"/>
                <w:szCs w:val="20"/>
              </w:rPr>
              <w:t>、客</w:t>
            </w:r>
            <w:r w:rsidRPr="0050134B">
              <w:rPr>
                <w:rFonts w:ascii="宋体" w:hAnsi="宋体" w:cs="宋体"/>
                <w:kern w:val="0"/>
                <w:sz w:val="20"/>
                <w:szCs w:val="20"/>
              </w:rPr>
              <w:t>3</w:t>
            </w:r>
            <w:r w:rsidRPr="0050134B">
              <w:rPr>
                <w:rFonts w:ascii="宋体" w:hAnsi="宋体" w:cs="宋体" w:hint="eastAsia"/>
                <w:kern w:val="0"/>
                <w:sz w:val="20"/>
                <w:szCs w:val="20"/>
              </w:rPr>
              <w:t>、客</w:t>
            </w:r>
            <w:r w:rsidRPr="0050134B">
              <w:rPr>
                <w:rFonts w:ascii="宋体" w:hAnsi="宋体" w:cs="宋体"/>
                <w:kern w:val="0"/>
                <w:sz w:val="20"/>
                <w:szCs w:val="20"/>
              </w:rPr>
              <w:t>4MTC</w:t>
            </w:r>
            <w:r w:rsidRPr="0050134B">
              <w:rPr>
                <w:rFonts w:ascii="宋体" w:hAnsi="宋体" w:cs="宋体" w:hint="eastAsia"/>
                <w:kern w:val="0"/>
                <w:sz w:val="20"/>
                <w:szCs w:val="20"/>
              </w:rPr>
              <w:t>车辆通行测试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MTC货车通行测试</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货1、货2、货3、货4、货5、货6（以及包括其中</w:t>
            </w:r>
            <w:r w:rsidRPr="0050134B">
              <w:rPr>
                <w:rFonts w:ascii="宋体" w:hAnsi="宋体" w:cs="宋体"/>
                <w:kern w:val="0"/>
                <w:sz w:val="20"/>
                <w:szCs w:val="20"/>
              </w:rPr>
              <w:t>一种</w:t>
            </w:r>
            <w:r w:rsidRPr="0050134B">
              <w:rPr>
                <w:rFonts w:ascii="宋体" w:hAnsi="宋体" w:cs="宋体" w:hint="eastAsia"/>
                <w:kern w:val="0"/>
                <w:sz w:val="20"/>
                <w:szCs w:val="20"/>
              </w:rPr>
              <w:t>大件运输车辆车型）</w:t>
            </w:r>
            <w:r w:rsidRPr="0050134B">
              <w:rPr>
                <w:rFonts w:ascii="宋体" w:hAnsi="宋体" w:cs="宋体"/>
                <w:kern w:val="0"/>
                <w:sz w:val="20"/>
                <w:szCs w:val="20"/>
              </w:rPr>
              <w:t>MTC</w:t>
            </w:r>
            <w:r w:rsidRPr="0050134B">
              <w:rPr>
                <w:rFonts w:ascii="宋体" w:hAnsi="宋体" w:cs="宋体" w:hint="eastAsia"/>
                <w:kern w:val="0"/>
                <w:sz w:val="20"/>
                <w:szCs w:val="20"/>
              </w:rPr>
              <w:t>车辆通行测试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MTC专项作业车通行测试</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专项1、专项2、专项3、专项4、专项5、专项6</w:t>
            </w:r>
            <w:r w:rsidRPr="0050134B">
              <w:rPr>
                <w:rFonts w:ascii="宋体" w:hAnsi="宋体" w:cs="宋体"/>
                <w:kern w:val="0"/>
                <w:sz w:val="20"/>
                <w:szCs w:val="20"/>
              </w:rPr>
              <w:t>MTC</w:t>
            </w:r>
            <w:r w:rsidRPr="0050134B">
              <w:rPr>
                <w:rFonts w:ascii="宋体" w:hAnsi="宋体" w:cs="宋体" w:hint="eastAsia"/>
                <w:kern w:val="0"/>
                <w:sz w:val="20"/>
                <w:szCs w:val="20"/>
              </w:rPr>
              <w:t>车辆通行测试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正常</w:t>
            </w:r>
            <w:r w:rsidRPr="0050134B">
              <w:rPr>
                <w:rFonts w:ascii="宋体" w:hAnsi="宋体" w:cs="宋体"/>
                <w:kern w:val="0"/>
                <w:sz w:val="20"/>
                <w:szCs w:val="20"/>
              </w:rPr>
              <w:t>ETC</w:t>
            </w:r>
            <w:r w:rsidRPr="0050134B">
              <w:rPr>
                <w:rFonts w:ascii="宋体" w:hAnsi="宋体" w:cs="宋体" w:hint="eastAsia"/>
                <w:kern w:val="0"/>
                <w:sz w:val="20"/>
                <w:szCs w:val="20"/>
              </w:rPr>
              <w:t>客车通行</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客</w:t>
            </w:r>
            <w:r w:rsidRPr="0050134B">
              <w:rPr>
                <w:rFonts w:ascii="宋体" w:hAnsi="宋体" w:cs="宋体"/>
                <w:kern w:val="0"/>
                <w:sz w:val="20"/>
                <w:szCs w:val="20"/>
              </w:rPr>
              <w:t>1</w:t>
            </w:r>
            <w:r w:rsidRPr="0050134B">
              <w:rPr>
                <w:rFonts w:ascii="宋体" w:hAnsi="宋体" w:cs="宋体" w:hint="eastAsia"/>
                <w:kern w:val="0"/>
                <w:sz w:val="20"/>
                <w:szCs w:val="20"/>
              </w:rPr>
              <w:t>、客</w:t>
            </w:r>
            <w:r w:rsidRPr="0050134B">
              <w:rPr>
                <w:rFonts w:ascii="宋体" w:hAnsi="宋体" w:cs="宋体"/>
                <w:kern w:val="0"/>
                <w:sz w:val="20"/>
                <w:szCs w:val="20"/>
              </w:rPr>
              <w:t>2</w:t>
            </w:r>
            <w:r w:rsidRPr="0050134B">
              <w:rPr>
                <w:rFonts w:ascii="宋体" w:hAnsi="宋体" w:cs="宋体" w:hint="eastAsia"/>
                <w:kern w:val="0"/>
                <w:sz w:val="20"/>
                <w:szCs w:val="20"/>
              </w:rPr>
              <w:t>、客</w:t>
            </w:r>
            <w:r w:rsidRPr="0050134B">
              <w:rPr>
                <w:rFonts w:ascii="宋体" w:hAnsi="宋体" w:cs="宋体"/>
                <w:kern w:val="0"/>
                <w:sz w:val="20"/>
                <w:szCs w:val="20"/>
              </w:rPr>
              <w:t>3</w:t>
            </w:r>
            <w:r w:rsidRPr="0050134B">
              <w:rPr>
                <w:rFonts w:ascii="宋体" w:hAnsi="宋体" w:cs="宋体" w:hint="eastAsia"/>
                <w:kern w:val="0"/>
                <w:sz w:val="20"/>
                <w:szCs w:val="20"/>
              </w:rPr>
              <w:t>、客</w:t>
            </w:r>
            <w:r w:rsidRPr="0050134B">
              <w:rPr>
                <w:rFonts w:ascii="宋体" w:hAnsi="宋体" w:cs="宋体"/>
                <w:kern w:val="0"/>
                <w:sz w:val="20"/>
                <w:szCs w:val="20"/>
              </w:rPr>
              <w:t>4ETC</w:t>
            </w:r>
            <w:r w:rsidRPr="0050134B">
              <w:rPr>
                <w:rFonts w:ascii="宋体" w:hAnsi="宋体" w:cs="宋体" w:hint="eastAsia"/>
                <w:kern w:val="0"/>
                <w:sz w:val="20"/>
                <w:szCs w:val="20"/>
              </w:rPr>
              <w:t>车辆通行测试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正常</w:t>
            </w:r>
            <w:r w:rsidRPr="0050134B">
              <w:rPr>
                <w:rFonts w:ascii="宋体" w:hAnsi="宋体" w:cs="宋体"/>
                <w:kern w:val="0"/>
                <w:sz w:val="20"/>
                <w:szCs w:val="20"/>
              </w:rPr>
              <w:t>ETC</w:t>
            </w:r>
            <w:r w:rsidRPr="0050134B">
              <w:rPr>
                <w:rFonts w:ascii="宋体" w:hAnsi="宋体" w:cs="宋体" w:hint="eastAsia"/>
                <w:kern w:val="0"/>
                <w:sz w:val="20"/>
                <w:szCs w:val="20"/>
              </w:rPr>
              <w:t>货车通行</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货</w:t>
            </w:r>
            <w:r w:rsidRPr="0050134B">
              <w:rPr>
                <w:rFonts w:ascii="宋体" w:hAnsi="宋体" w:cs="宋体"/>
                <w:kern w:val="0"/>
                <w:sz w:val="20"/>
                <w:szCs w:val="20"/>
              </w:rPr>
              <w:t>1</w:t>
            </w:r>
            <w:r w:rsidRPr="0050134B">
              <w:rPr>
                <w:rFonts w:ascii="宋体" w:hAnsi="宋体" w:cs="宋体" w:hint="eastAsia"/>
                <w:kern w:val="0"/>
                <w:sz w:val="20"/>
                <w:szCs w:val="20"/>
              </w:rPr>
              <w:t>、货</w:t>
            </w:r>
            <w:r w:rsidRPr="0050134B">
              <w:rPr>
                <w:rFonts w:ascii="宋体" w:hAnsi="宋体" w:cs="宋体"/>
                <w:kern w:val="0"/>
                <w:sz w:val="20"/>
                <w:szCs w:val="20"/>
              </w:rPr>
              <w:t>2</w:t>
            </w:r>
            <w:r w:rsidRPr="0050134B">
              <w:rPr>
                <w:rFonts w:ascii="宋体" w:hAnsi="宋体" w:cs="宋体" w:hint="eastAsia"/>
                <w:kern w:val="0"/>
                <w:sz w:val="20"/>
                <w:szCs w:val="20"/>
              </w:rPr>
              <w:t>、货</w:t>
            </w:r>
            <w:r w:rsidRPr="0050134B">
              <w:rPr>
                <w:rFonts w:ascii="宋体" w:hAnsi="宋体" w:cs="宋体"/>
                <w:kern w:val="0"/>
                <w:sz w:val="20"/>
                <w:szCs w:val="20"/>
              </w:rPr>
              <w:t>3</w:t>
            </w:r>
            <w:r w:rsidRPr="0050134B">
              <w:rPr>
                <w:rFonts w:ascii="宋体" w:hAnsi="宋体" w:cs="宋体" w:hint="eastAsia"/>
                <w:kern w:val="0"/>
                <w:sz w:val="20"/>
                <w:szCs w:val="20"/>
              </w:rPr>
              <w:t>、货</w:t>
            </w:r>
            <w:r w:rsidRPr="0050134B">
              <w:rPr>
                <w:rFonts w:ascii="宋体" w:hAnsi="宋体" w:cs="宋体"/>
                <w:kern w:val="0"/>
                <w:sz w:val="20"/>
                <w:szCs w:val="20"/>
              </w:rPr>
              <w:t>4</w:t>
            </w:r>
            <w:r w:rsidRPr="0050134B">
              <w:rPr>
                <w:rFonts w:ascii="宋体" w:hAnsi="宋体" w:cs="宋体" w:hint="eastAsia"/>
                <w:kern w:val="0"/>
                <w:sz w:val="20"/>
                <w:szCs w:val="20"/>
              </w:rPr>
              <w:t>、货</w:t>
            </w:r>
            <w:r w:rsidRPr="0050134B">
              <w:rPr>
                <w:rFonts w:ascii="宋体" w:hAnsi="宋体" w:cs="宋体"/>
                <w:kern w:val="0"/>
                <w:sz w:val="20"/>
                <w:szCs w:val="20"/>
              </w:rPr>
              <w:t>5</w:t>
            </w:r>
            <w:r w:rsidRPr="0050134B">
              <w:rPr>
                <w:rFonts w:ascii="宋体" w:hAnsi="宋体" w:cs="宋体" w:hint="eastAsia"/>
                <w:kern w:val="0"/>
                <w:sz w:val="20"/>
                <w:szCs w:val="20"/>
              </w:rPr>
              <w:t>、货</w:t>
            </w:r>
            <w:r w:rsidRPr="0050134B">
              <w:rPr>
                <w:rFonts w:ascii="宋体" w:hAnsi="宋体" w:cs="宋体"/>
                <w:kern w:val="0"/>
                <w:sz w:val="20"/>
                <w:szCs w:val="20"/>
              </w:rPr>
              <w:t>6</w:t>
            </w:r>
            <w:r w:rsidRPr="0050134B">
              <w:rPr>
                <w:rFonts w:ascii="宋体" w:hAnsi="宋体" w:cs="宋体" w:hint="eastAsia"/>
                <w:kern w:val="0"/>
                <w:sz w:val="20"/>
                <w:szCs w:val="20"/>
              </w:rPr>
              <w:t>（以及包括其中一种大件运输车辆车型）</w:t>
            </w:r>
            <w:r w:rsidRPr="0050134B">
              <w:rPr>
                <w:rFonts w:ascii="宋体" w:hAnsi="宋体" w:cs="宋体"/>
                <w:kern w:val="0"/>
                <w:sz w:val="20"/>
                <w:szCs w:val="20"/>
              </w:rPr>
              <w:t>ETC</w:t>
            </w:r>
            <w:r w:rsidRPr="0050134B">
              <w:rPr>
                <w:rFonts w:ascii="宋体" w:hAnsi="宋体" w:cs="宋体" w:hint="eastAsia"/>
                <w:kern w:val="0"/>
                <w:sz w:val="20"/>
                <w:szCs w:val="20"/>
              </w:rPr>
              <w:t>车辆通行测试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正常</w:t>
            </w:r>
            <w:r w:rsidRPr="0050134B">
              <w:rPr>
                <w:rFonts w:ascii="宋体" w:hAnsi="宋体" w:cs="宋体"/>
                <w:kern w:val="0"/>
                <w:sz w:val="20"/>
                <w:szCs w:val="20"/>
              </w:rPr>
              <w:t>ETC</w:t>
            </w:r>
            <w:r w:rsidRPr="0050134B">
              <w:rPr>
                <w:rFonts w:ascii="宋体" w:hAnsi="宋体" w:cs="宋体" w:hint="eastAsia"/>
                <w:kern w:val="0"/>
                <w:sz w:val="20"/>
                <w:szCs w:val="20"/>
              </w:rPr>
              <w:t>专项作业车通行</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专项</w:t>
            </w:r>
            <w:r w:rsidRPr="0050134B">
              <w:rPr>
                <w:rFonts w:ascii="宋体" w:hAnsi="宋体" w:cs="宋体"/>
                <w:kern w:val="0"/>
                <w:sz w:val="20"/>
                <w:szCs w:val="20"/>
              </w:rPr>
              <w:t>1</w:t>
            </w:r>
            <w:r w:rsidRPr="0050134B">
              <w:rPr>
                <w:rFonts w:ascii="宋体" w:hAnsi="宋体" w:cs="宋体" w:hint="eastAsia"/>
                <w:kern w:val="0"/>
                <w:sz w:val="20"/>
                <w:szCs w:val="20"/>
              </w:rPr>
              <w:t>、专项</w:t>
            </w:r>
            <w:r w:rsidRPr="0050134B">
              <w:rPr>
                <w:rFonts w:ascii="宋体" w:hAnsi="宋体" w:cs="宋体"/>
                <w:kern w:val="0"/>
                <w:sz w:val="20"/>
                <w:szCs w:val="20"/>
              </w:rPr>
              <w:t>2</w:t>
            </w:r>
            <w:r w:rsidRPr="0050134B">
              <w:rPr>
                <w:rFonts w:ascii="宋体" w:hAnsi="宋体" w:cs="宋体" w:hint="eastAsia"/>
                <w:kern w:val="0"/>
                <w:sz w:val="20"/>
                <w:szCs w:val="20"/>
              </w:rPr>
              <w:t>、专项</w:t>
            </w:r>
            <w:r w:rsidRPr="0050134B">
              <w:rPr>
                <w:rFonts w:ascii="宋体" w:hAnsi="宋体" w:cs="宋体"/>
                <w:kern w:val="0"/>
                <w:sz w:val="20"/>
                <w:szCs w:val="20"/>
              </w:rPr>
              <w:t>3</w:t>
            </w:r>
            <w:r w:rsidRPr="0050134B">
              <w:rPr>
                <w:rFonts w:ascii="宋体" w:hAnsi="宋体" w:cs="宋体" w:hint="eastAsia"/>
                <w:kern w:val="0"/>
                <w:sz w:val="20"/>
                <w:szCs w:val="20"/>
              </w:rPr>
              <w:t>、专项</w:t>
            </w:r>
            <w:r w:rsidRPr="0050134B">
              <w:rPr>
                <w:rFonts w:ascii="宋体" w:hAnsi="宋体" w:cs="宋体"/>
                <w:kern w:val="0"/>
                <w:sz w:val="20"/>
                <w:szCs w:val="20"/>
              </w:rPr>
              <w:t>4</w:t>
            </w:r>
            <w:r w:rsidRPr="0050134B">
              <w:rPr>
                <w:rFonts w:ascii="宋体" w:hAnsi="宋体" w:cs="宋体" w:hint="eastAsia"/>
                <w:kern w:val="0"/>
                <w:sz w:val="20"/>
                <w:szCs w:val="20"/>
              </w:rPr>
              <w:t>、专项</w:t>
            </w:r>
            <w:r w:rsidRPr="0050134B">
              <w:rPr>
                <w:rFonts w:ascii="宋体" w:hAnsi="宋体" w:cs="宋体"/>
                <w:kern w:val="0"/>
                <w:sz w:val="20"/>
                <w:szCs w:val="20"/>
              </w:rPr>
              <w:t>5</w:t>
            </w:r>
            <w:r w:rsidRPr="0050134B">
              <w:rPr>
                <w:rFonts w:ascii="宋体" w:hAnsi="宋体" w:cs="宋体" w:hint="eastAsia"/>
                <w:kern w:val="0"/>
                <w:sz w:val="20"/>
                <w:szCs w:val="20"/>
              </w:rPr>
              <w:t>、专项</w:t>
            </w:r>
            <w:r w:rsidRPr="0050134B">
              <w:rPr>
                <w:rFonts w:ascii="宋体" w:hAnsi="宋体" w:cs="宋体"/>
                <w:kern w:val="0"/>
                <w:sz w:val="20"/>
                <w:szCs w:val="20"/>
              </w:rPr>
              <w:t>6ETC</w:t>
            </w:r>
            <w:r w:rsidRPr="0050134B">
              <w:rPr>
                <w:rFonts w:ascii="宋体" w:hAnsi="宋体" w:cs="宋体" w:hint="eastAsia"/>
                <w:kern w:val="0"/>
                <w:sz w:val="20"/>
                <w:szCs w:val="20"/>
              </w:rPr>
              <w:t>车辆通行测试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正常</w:t>
            </w:r>
            <w:r w:rsidRPr="0050134B">
              <w:rPr>
                <w:rFonts w:ascii="宋体" w:hAnsi="宋体" w:cs="宋体"/>
                <w:kern w:val="0"/>
                <w:sz w:val="20"/>
                <w:szCs w:val="20"/>
              </w:rPr>
              <w:t>ETC</w:t>
            </w:r>
            <w:r w:rsidRPr="0050134B">
              <w:rPr>
                <w:rFonts w:ascii="宋体" w:hAnsi="宋体" w:cs="宋体" w:hint="eastAsia"/>
                <w:kern w:val="0"/>
                <w:sz w:val="20"/>
                <w:szCs w:val="20"/>
              </w:rPr>
              <w:t>客车持</w:t>
            </w:r>
            <w:r w:rsidRPr="0050134B">
              <w:rPr>
                <w:rFonts w:ascii="宋体" w:hAnsi="宋体" w:cs="宋体"/>
                <w:kern w:val="0"/>
                <w:sz w:val="20"/>
                <w:szCs w:val="20"/>
              </w:rPr>
              <w:t>CPC</w:t>
            </w:r>
            <w:r w:rsidRPr="0050134B">
              <w:rPr>
                <w:rFonts w:ascii="宋体" w:hAnsi="宋体" w:cs="宋体" w:hint="eastAsia"/>
                <w:kern w:val="0"/>
                <w:sz w:val="20"/>
                <w:szCs w:val="20"/>
              </w:rPr>
              <w:t>卡通行</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客</w:t>
            </w:r>
            <w:r w:rsidRPr="0050134B">
              <w:rPr>
                <w:rFonts w:ascii="宋体" w:hAnsi="宋体" w:cs="宋体"/>
                <w:kern w:val="0"/>
                <w:sz w:val="20"/>
                <w:szCs w:val="20"/>
              </w:rPr>
              <w:t>1</w:t>
            </w:r>
            <w:r w:rsidRPr="0050134B">
              <w:rPr>
                <w:rFonts w:ascii="宋体" w:hAnsi="宋体" w:cs="宋体" w:hint="eastAsia"/>
                <w:kern w:val="0"/>
                <w:sz w:val="20"/>
                <w:szCs w:val="20"/>
              </w:rPr>
              <w:t>、客</w:t>
            </w:r>
            <w:r w:rsidRPr="0050134B">
              <w:rPr>
                <w:rFonts w:ascii="宋体" w:hAnsi="宋体" w:cs="宋体"/>
                <w:kern w:val="0"/>
                <w:sz w:val="20"/>
                <w:szCs w:val="20"/>
              </w:rPr>
              <w:t>2</w:t>
            </w:r>
            <w:r w:rsidRPr="0050134B">
              <w:rPr>
                <w:rFonts w:ascii="宋体" w:hAnsi="宋体" w:cs="宋体" w:hint="eastAsia"/>
                <w:kern w:val="0"/>
                <w:sz w:val="20"/>
                <w:szCs w:val="20"/>
              </w:rPr>
              <w:t>、客</w:t>
            </w:r>
            <w:r w:rsidRPr="0050134B">
              <w:rPr>
                <w:rFonts w:ascii="宋体" w:hAnsi="宋体" w:cs="宋体"/>
                <w:kern w:val="0"/>
                <w:sz w:val="20"/>
                <w:szCs w:val="20"/>
              </w:rPr>
              <w:t>3</w:t>
            </w:r>
            <w:r w:rsidRPr="0050134B">
              <w:rPr>
                <w:rFonts w:ascii="宋体" w:hAnsi="宋体" w:cs="宋体" w:hint="eastAsia"/>
                <w:kern w:val="0"/>
                <w:sz w:val="20"/>
                <w:szCs w:val="20"/>
              </w:rPr>
              <w:t>、客</w:t>
            </w:r>
            <w:r w:rsidRPr="0050134B">
              <w:rPr>
                <w:rFonts w:ascii="宋体" w:hAnsi="宋体" w:cs="宋体"/>
                <w:kern w:val="0"/>
                <w:sz w:val="20"/>
                <w:szCs w:val="20"/>
              </w:rPr>
              <w:t>4ETC</w:t>
            </w:r>
            <w:r w:rsidRPr="0050134B">
              <w:rPr>
                <w:rFonts w:ascii="宋体" w:hAnsi="宋体" w:cs="宋体" w:hint="eastAsia"/>
                <w:kern w:val="0"/>
                <w:sz w:val="20"/>
                <w:szCs w:val="20"/>
              </w:rPr>
              <w:t>车辆分别持</w:t>
            </w:r>
            <w:r w:rsidRPr="0050134B">
              <w:rPr>
                <w:rFonts w:ascii="宋体" w:hAnsi="宋体" w:cs="宋体"/>
                <w:kern w:val="0"/>
                <w:sz w:val="20"/>
                <w:szCs w:val="20"/>
              </w:rPr>
              <w:t>CPC</w:t>
            </w:r>
            <w:r w:rsidRPr="0050134B">
              <w:rPr>
                <w:rFonts w:ascii="宋体" w:hAnsi="宋体" w:cs="宋体" w:hint="eastAsia"/>
                <w:kern w:val="0"/>
                <w:sz w:val="20"/>
                <w:szCs w:val="20"/>
              </w:rPr>
              <w:t>卡通行测试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正常</w:t>
            </w:r>
            <w:r w:rsidRPr="0050134B">
              <w:rPr>
                <w:rFonts w:ascii="宋体" w:hAnsi="宋体" w:cs="宋体"/>
                <w:kern w:val="0"/>
                <w:sz w:val="20"/>
                <w:szCs w:val="20"/>
              </w:rPr>
              <w:t>ETC</w:t>
            </w:r>
            <w:r w:rsidRPr="0050134B">
              <w:rPr>
                <w:rFonts w:ascii="宋体" w:hAnsi="宋体" w:cs="宋体" w:hint="eastAsia"/>
                <w:kern w:val="0"/>
                <w:sz w:val="20"/>
                <w:szCs w:val="20"/>
              </w:rPr>
              <w:t>货车持</w:t>
            </w:r>
            <w:r w:rsidRPr="0050134B">
              <w:rPr>
                <w:rFonts w:ascii="宋体" w:hAnsi="宋体" w:cs="宋体"/>
                <w:kern w:val="0"/>
                <w:sz w:val="20"/>
                <w:szCs w:val="20"/>
              </w:rPr>
              <w:t>CPC</w:t>
            </w:r>
            <w:r w:rsidRPr="0050134B">
              <w:rPr>
                <w:rFonts w:ascii="宋体" w:hAnsi="宋体" w:cs="宋体" w:hint="eastAsia"/>
                <w:kern w:val="0"/>
                <w:sz w:val="20"/>
                <w:szCs w:val="20"/>
              </w:rPr>
              <w:t>卡通行</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货</w:t>
            </w:r>
            <w:r w:rsidRPr="0050134B">
              <w:rPr>
                <w:rFonts w:ascii="宋体" w:hAnsi="宋体" w:cs="宋体"/>
                <w:kern w:val="0"/>
                <w:sz w:val="20"/>
                <w:szCs w:val="20"/>
              </w:rPr>
              <w:t>1</w:t>
            </w:r>
            <w:r w:rsidRPr="0050134B">
              <w:rPr>
                <w:rFonts w:ascii="宋体" w:hAnsi="宋体" w:cs="宋体" w:hint="eastAsia"/>
                <w:kern w:val="0"/>
                <w:sz w:val="20"/>
                <w:szCs w:val="20"/>
              </w:rPr>
              <w:t>、货</w:t>
            </w:r>
            <w:r w:rsidRPr="0050134B">
              <w:rPr>
                <w:rFonts w:ascii="宋体" w:hAnsi="宋体" w:cs="宋体"/>
                <w:kern w:val="0"/>
                <w:sz w:val="20"/>
                <w:szCs w:val="20"/>
              </w:rPr>
              <w:t>2</w:t>
            </w:r>
            <w:r w:rsidRPr="0050134B">
              <w:rPr>
                <w:rFonts w:ascii="宋体" w:hAnsi="宋体" w:cs="宋体" w:hint="eastAsia"/>
                <w:kern w:val="0"/>
                <w:sz w:val="20"/>
                <w:szCs w:val="20"/>
              </w:rPr>
              <w:t>、货</w:t>
            </w:r>
            <w:r w:rsidRPr="0050134B">
              <w:rPr>
                <w:rFonts w:ascii="宋体" w:hAnsi="宋体" w:cs="宋体"/>
                <w:kern w:val="0"/>
                <w:sz w:val="20"/>
                <w:szCs w:val="20"/>
              </w:rPr>
              <w:t>3</w:t>
            </w:r>
            <w:r w:rsidRPr="0050134B">
              <w:rPr>
                <w:rFonts w:ascii="宋体" w:hAnsi="宋体" w:cs="宋体" w:hint="eastAsia"/>
                <w:kern w:val="0"/>
                <w:sz w:val="20"/>
                <w:szCs w:val="20"/>
              </w:rPr>
              <w:t>、货</w:t>
            </w:r>
            <w:r w:rsidRPr="0050134B">
              <w:rPr>
                <w:rFonts w:ascii="宋体" w:hAnsi="宋体" w:cs="宋体"/>
                <w:kern w:val="0"/>
                <w:sz w:val="20"/>
                <w:szCs w:val="20"/>
              </w:rPr>
              <w:t>4</w:t>
            </w:r>
            <w:r w:rsidRPr="0050134B">
              <w:rPr>
                <w:rFonts w:ascii="宋体" w:hAnsi="宋体" w:cs="宋体" w:hint="eastAsia"/>
                <w:kern w:val="0"/>
                <w:sz w:val="20"/>
                <w:szCs w:val="20"/>
              </w:rPr>
              <w:t>、货</w:t>
            </w:r>
            <w:r w:rsidRPr="0050134B">
              <w:rPr>
                <w:rFonts w:ascii="宋体" w:hAnsi="宋体" w:cs="宋体"/>
                <w:kern w:val="0"/>
                <w:sz w:val="20"/>
                <w:szCs w:val="20"/>
              </w:rPr>
              <w:t>5</w:t>
            </w:r>
            <w:r w:rsidRPr="0050134B">
              <w:rPr>
                <w:rFonts w:ascii="宋体" w:hAnsi="宋体" w:cs="宋体" w:hint="eastAsia"/>
                <w:kern w:val="0"/>
                <w:sz w:val="20"/>
                <w:szCs w:val="20"/>
              </w:rPr>
              <w:t>、货</w:t>
            </w:r>
            <w:r w:rsidRPr="0050134B">
              <w:rPr>
                <w:rFonts w:ascii="宋体" w:hAnsi="宋体" w:cs="宋体"/>
                <w:kern w:val="0"/>
                <w:sz w:val="20"/>
                <w:szCs w:val="20"/>
              </w:rPr>
              <w:t>6</w:t>
            </w:r>
            <w:r w:rsidRPr="0050134B">
              <w:rPr>
                <w:rFonts w:ascii="宋体" w:hAnsi="宋体" w:cs="宋体" w:hint="eastAsia"/>
                <w:kern w:val="0"/>
                <w:sz w:val="20"/>
                <w:szCs w:val="20"/>
              </w:rPr>
              <w:t>（以及包括其中一种大件运输车辆车型）</w:t>
            </w:r>
            <w:r w:rsidRPr="0050134B">
              <w:rPr>
                <w:rFonts w:ascii="宋体" w:hAnsi="宋体" w:cs="宋体"/>
                <w:kern w:val="0"/>
                <w:sz w:val="20"/>
                <w:szCs w:val="20"/>
              </w:rPr>
              <w:t>ETC</w:t>
            </w:r>
            <w:r w:rsidRPr="0050134B">
              <w:rPr>
                <w:rFonts w:ascii="宋体" w:hAnsi="宋体" w:cs="宋体" w:hint="eastAsia"/>
                <w:kern w:val="0"/>
                <w:sz w:val="20"/>
                <w:szCs w:val="20"/>
              </w:rPr>
              <w:t>车辆分别持</w:t>
            </w:r>
            <w:r w:rsidRPr="0050134B">
              <w:rPr>
                <w:rFonts w:ascii="宋体" w:hAnsi="宋体" w:cs="宋体"/>
                <w:kern w:val="0"/>
                <w:sz w:val="20"/>
                <w:szCs w:val="20"/>
              </w:rPr>
              <w:t>CPC</w:t>
            </w:r>
            <w:r w:rsidRPr="0050134B">
              <w:rPr>
                <w:rFonts w:ascii="宋体" w:hAnsi="宋体" w:cs="宋体" w:hint="eastAsia"/>
                <w:kern w:val="0"/>
                <w:sz w:val="20"/>
                <w:szCs w:val="20"/>
              </w:rPr>
              <w:t>卡通行测试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center"/>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正常</w:t>
            </w:r>
            <w:r w:rsidRPr="0050134B">
              <w:rPr>
                <w:rFonts w:ascii="宋体" w:hAnsi="宋体" w:cs="宋体"/>
                <w:kern w:val="0"/>
                <w:sz w:val="20"/>
                <w:szCs w:val="20"/>
              </w:rPr>
              <w:t>ETC</w:t>
            </w:r>
            <w:r w:rsidRPr="0050134B">
              <w:rPr>
                <w:rFonts w:ascii="宋体" w:hAnsi="宋体" w:cs="宋体" w:hint="eastAsia"/>
                <w:kern w:val="0"/>
                <w:sz w:val="20"/>
                <w:szCs w:val="20"/>
              </w:rPr>
              <w:t>专项作业车持</w:t>
            </w:r>
            <w:r w:rsidRPr="0050134B">
              <w:rPr>
                <w:rFonts w:ascii="宋体" w:hAnsi="宋体" w:cs="宋体"/>
                <w:kern w:val="0"/>
                <w:sz w:val="20"/>
                <w:szCs w:val="20"/>
              </w:rPr>
              <w:t>CPC</w:t>
            </w:r>
            <w:r w:rsidRPr="0050134B">
              <w:rPr>
                <w:rFonts w:ascii="宋体" w:hAnsi="宋体" w:cs="宋体" w:hint="eastAsia"/>
                <w:kern w:val="0"/>
                <w:sz w:val="20"/>
                <w:szCs w:val="20"/>
              </w:rPr>
              <w:t>卡通行</w:t>
            </w:r>
          </w:p>
        </w:tc>
        <w:tc>
          <w:tcPr>
            <w:tcW w:w="4727" w:type="dxa"/>
            <w:tcBorders>
              <w:top w:val="nil"/>
              <w:left w:val="nil"/>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专项</w:t>
            </w:r>
            <w:r w:rsidRPr="0050134B">
              <w:rPr>
                <w:rFonts w:ascii="宋体" w:hAnsi="宋体" w:cs="宋体"/>
                <w:kern w:val="0"/>
                <w:sz w:val="20"/>
                <w:szCs w:val="20"/>
              </w:rPr>
              <w:t>1</w:t>
            </w:r>
            <w:r w:rsidRPr="0050134B">
              <w:rPr>
                <w:rFonts w:ascii="宋体" w:hAnsi="宋体" w:cs="宋体" w:hint="eastAsia"/>
                <w:kern w:val="0"/>
                <w:sz w:val="20"/>
                <w:szCs w:val="20"/>
              </w:rPr>
              <w:t>、专项</w:t>
            </w:r>
            <w:r w:rsidRPr="0050134B">
              <w:rPr>
                <w:rFonts w:ascii="宋体" w:hAnsi="宋体" w:cs="宋体"/>
                <w:kern w:val="0"/>
                <w:sz w:val="20"/>
                <w:szCs w:val="20"/>
              </w:rPr>
              <w:t>2</w:t>
            </w:r>
            <w:r w:rsidRPr="0050134B">
              <w:rPr>
                <w:rFonts w:ascii="宋体" w:hAnsi="宋体" w:cs="宋体" w:hint="eastAsia"/>
                <w:kern w:val="0"/>
                <w:sz w:val="20"/>
                <w:szCs w:val="20"/>
              </w:rPr>
              <w:t>、专项</w:t>
            </w:r>
            <w:r w:rsidRPr="0050134B">
              <w:rPr>
                <w:rFonts w:ascii="宋体" w:hAnsi="宋体" w:cs="宋体"/>
                <w:kern w:val="0"/>
                <w:sz w:val="20"/>
                <w:szCs w:val="20"/>
              </w:rPr>
              <w:t>3</w:t>
            </w:r>
            <w:r w:rsidRPr="0050134B">
              <w:rPr>
                <w:rFonts w:ascii="宋体" w:hAnsi="宋体" w:cs="宋体" w:hint="eastAsia"/>
                <w:kern w:val="0"/>
                <w:sz w:val="20"/>
                <w:szCs w:val="20"/>
              </w:rPr>
              <w:t>、专项</w:t>
            </w:r>
            <w:r w:rsidRPr="0050134B">
              <w:rPr>
                <w:rFonts w:ascii="宋体" w:hAnsi="宋体" w:cs="宋体"/>
                <w:kern w:val="0"/>
                <w:sz w:val="20"/>
                <w:szCs w:val="20"/>
              </w:rPr>
              <w:t>4</w:t>
            </w:r>
            <w:r w:rsidRPr="0050134B">
              <w:rPr>
                <w:rFonts w:ascii="宋体" w:hAnsi="宋体" w:cs="宋体" w:hint="eastAsia"/>
                <w:kern w:val="0"/>
                <w:sz w:val="20"/>
                <w:szCs w:val="20"/>
              </w:rPr>
              <w:t>、专项</w:t>
            </w:r>
            <w:r w:rsidRPr="0050134B">
              <w:rPr>
                <w:rFonts w:ascii="宋体" w:hAnsi="宋体" w:cs="宋体"/>
                <w:kern w:val="0"/>
                <w:sz w:val="20"/>
                <w:szCs w:val="20"/>
              </w:rPr>
              <w:t>5</w:t>
            </w:r>
            <w:r w:rsidRPr="0050134B">
              <w:rPr>
                <w:rFonts w:ascii="宋体" w:hAnsi="宋体" w:cs="宋体" w:hint="eastAsia"/>
                <w:kern w:val="0"/>
                <w:sz w:val="20"/>
                <w:szCs w:val="20"/>
              </w:rPr>
              <w:t>、专项</w:t>
            </w:r>
            <w:r w:rsidRPr="0050134B">
              <w:rPr>
                <w:rFonts w:ascii="宋体" w:hAnsi="宋体" w:cs="宋体"/>
                <w:kern w:val="0"/>
                <w:sz w:val="20"/>
                <w:szCs w:val="20"/>
              </w:rPr>
              <w:t>6ETC</w:t>
            </w:r>
            <w:r w:rsidRPr="0050134B">
              <w:rPr>
                <w:rFonts w:ascii="宋体" w:hAnsi="宋体" w:cs="宋体" w:hint="eastAsia"/>
                <w:kern w:val="0"/>
                <w:sz w:val="20"/>
                <w:szCs w:val="20"/>
              </w:rPr>
              <w:t>车辆分别持</w:t>
            </w:r>
            <w:r w:rsidRPr="0050134B">
              <w:rPr>
                <w:rFonts w:ascii="宋体" w:hAnsi="宋体" w:cs="宋体"/>
                <w:kern w:val="0"/>
                <w:sz w:val="20"/>
                <w:szCs w:val="20"/>
              </w:rPr>
              <w:t>CPC</w:t>
            </w:r>
            <w:r w:rsidRPr="0050134B">
              <w:rPr>
                <w:rFonts w:ascii="宋体" w:hAnsi="宋体" w:cs="宋体" w:hint="eastAsia"/>
                <w:kern w:val="0"/>
                <w:sz w:val="20"/>
                <w:szCs w:val="20"/>
              </w:rPr>
              <w:t>卡通行测试</w:t>
            </w:r>
          </w:p>
        </w:tc>
      </w:tr>
      <w:tr w:rsidR="003F53D9" w:rsidRPr="0050134B" w:rsidTr="00780A8B">
        <w:trPr>
          <w:trHeight w:val="480"/>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特情车辆处理</w:t>
            </w:r>
          </w:p>
        </w:tc>
        <w:tc>
          <w:tcPr>
            <w:tcW w:w="4727" w:type="dxa"/>
            <w:tcBorders>
              <w:top w:val="nil"/>
              <w:left w:val="nil"/>
              <w:bottom w:val="single" w:sz="4" w:space="0" w:color="000000"/>
              <w:right w:val="single" w:sz="4" w:space="0" w:color="000000"/>
            </w:tcBorders>
          </w:tcPr>
          <w:p w:rsidR="003F53D9" w:rsidRPr="0050134B" w:rsidRDefault="003F53D9" w:rsidP="003F53D9">
            <w:pPr>
              <w:widowControl/>
              <w:jc w:val="left"/>
              <w:rPr>
                <w:rFonts w:ascii="宋体" w:eastAsia="PMingLiU" w:hAnsi="宋体" w:cs="宋体"/>
                <w:kern w:val="0"/>
                <w:sz w:val="20"/>
                <w:szCs w:val="20"/>
                <w:lang w:val="zh-TW" w:eastAsia="zh-TW" w:bidi="zh-TW"/>
              </w:rPr>
            </w:pPr>
            <w:r w:rsidRPr="0050134B">
              <w:rPr>
                <w:rFonts w:ascii="宋体" w:hAnsi="宋体" w:cs="宋体"/>
                <w:kern w:val="0"/>
                <w:sz w:val="20"/>
                <w:szCs w:val="20"/>
              </w:rPr>
              <w:t>OBU</w:t>
            </w:r>
            <w:r w:rsidRPr="0050134B">
              <w:rPr>
                <w:rFonts w:ascii="宋体" w:hAnsi="宋体" w:cs="宋体" w:hint="eastAsia"/>
                <w:kern w:val="0"/>
                <w:sz w:val="20"/>
                <w:szCs w:val="20"/>
              </w:rPr>
              <w:t>未插</w:t>
            </w:r>
            <w:r w:rsidRPr="0050134B">
              <w:rPr>
                <w:rFonts w:ascii="宋体" w:hAnsi="宋体" w:cs="宋体"/>
                <w:kern w:val="0"/>
                <w:sz w:val="20"/>
                <w:szCs w:val="20"/>
              </w:rPr>
              <w:t>ETC</w:t>
            </w:r>
            <w:r w:rsidRPr="0050134B">
              <w:rPr>
                <w:rFonts w:ascii="宋体" w:hAnsi="宋体" w:cs="宋体" w:hint="eastAsia"/>
                <w:kern w:val="0"/>
                <w:sz w:val="20"/>
                <w:szCs w:val="20"/>
              </w:rPr>
              <w:t>用户卡车辆、</w:t>
            </w:r>
            <w:r w:rsidRPr="0050134B">
              <w:rPr>
                <w:rFonts w:ascii="宋体" w:hAnsi="宋体" w:cs="宋体"/>
                <w:kern w:val="0"/>
                <w:sz w:val="20"/>
                <w:szCs w:val="20"/>
              </w:rPr>
              <w:t xml:space="preserve"> OBU</w:t>
            </w:r>
            <w:r w:rsidRPr="0050134B">
              <w:rPr>
                <w:rFonts w:ascii="宋体" w:hAnsi="宋体" w:cs="宋体" w:hint="eastAsia"/>
                <w:kern w:val="0"/>
                <w:sz w:val="20"/>
                <w:szCs w:val="20"/>
              </w:rPr>
              <w:t>故障车辆、信用黑名单车辆、状态名单车辆、</w:t>
            </w:r>
            <w:r w:rsidRPr="0050134B">
              <w:rPr>
                <w:rFonts w:ascii="宋体" w:hAnsi="宋体" w:cs="宋体"/>
                <w:kern w:val="0"/>
                <w:sz w:val="20"/>
                <w:szCs w:val="20"/>
              </w:rPr>
              <w:t>ETC</w:t>
            </w:r>
            <w:r w:rsidRPr="0050134B">
              <w:rPr>
                <w:rFonts w:ascii="宋体" w:hAnsi="宋体" w:cs="宋体" w:hint="eastAsia"/>
                <w:kern w:val="0"/>
                <w:sz w:val="20"/>
                <w:szCs w:val="20"/>
              </w:rPr>
              <w:t>用户卡不在有效期内车辆、</w:t>
            </w:r>
            <w:r w:rsidRPr="0050134B">
              <w:rPr>
                <w:rFonts w:ascii="宋体" w:hAnsi="宋体" w:cs="宋体"/>
                <w:kern w:val="0"/>
                <w:sz w:val="20"/>
                <w:szCs w:val="20"/>
                <w:lang w:val="zh-TW" w:eastAsia="zh-TW"/>
              </w:rPr>
              <w:t>OBU</w:t>
            </w:r>
            <w:r w:rsidRPr="0050134B">
              <w:rPr>
                <w:rFonts w:ascii="宋体" w:hAnsi="宋体" w:cs="宋体" w:hint="eastAsia"/>
                <w:kern w:val="0"/>
                <w:sz w:val="20"/>
                <w:szCs w:val="20"/>
                <w:lang w:val="zh-TW" w:eastAsia="zh-TW" w:bidi="zh-TW"/>
              </w:rPr>
              <w:t>不在有效期内车辆、储值卡余额为零车辆、</w:t>
            </w:r>
            <w:r w:rsidRPr="0050134B">
              <w:rPr>
                <w:rFonts w:ascii="宋体" w:hAnsi="宋体" w:cs="宋体"/>
                <w:kern w:val="0"/>
                <w:sz w:val="20"/>
                <w:szCs w:val="20"/>
                <w:lang w:val="zh-TW" w:eastAsia="zh-TW"/>
              </w:rPr>
              <w:t>OBU</w:t>
            </w:r>
            <w:r w:rsidRPr="0050134B">
              <w:rPr>
                <w:rFonts w:ascii="宋体" w:hAnsi="宋体" w:cs="宋体" w:hint="eastAsia"/>
                <w:kern w:val="0"/>
                <w:sz w:val="20"/>
                <w:szCs w:val="20"/>
                <w:lang w:val="zh-TW" w:eastAsia="zh-TW" w:bidi="zh-TW"/>
              </w:rPr>
              <w:t>拆卸车辆、卡签车牌不一致车辆</w:t>
            </w:r>
            <w:r w:rsidRPr="0050134B">
              <w:rPr>
                <w:rFonts w:ascii="宋体" w:hAnsi="宋体" w:cs="宋体" w:hint="eastAsia"/>
                <w:kern w:val="0"/>
                <w:sz w:val="20"/>
                <w:szCs w:val="20"/>
                <w:lang w:val="zh-TW" w:bidi="zh-TW"/>
              </w:rPr>
              <w:t>特情测试</w:t>
            </w:r>
          </w:p>
        </w:tc>
      </w:tr>
      <w:tr w:rsidR="003F53D9" w:rsidRPr="0050134B" w:rsidTr="00780A8B">
        <w:trPr>
          <w:trHeight w:val="288"/>
        </w:trPr>
        <w:tc>
          <w:tcPr>
            <w:tcW w:w="1276" w:type="dxa"/>
            <w:vMerge/>
            <w:tcBorders>
              <w:top w:val="nil"/>
              <w:left w:val="single" w:sz="4" w:space="0" w:color="000000"/>
              <w:bottom w:val="single" w:sz="4" w:space="0" w:color="000000"/>
              <w:right w:val="single" w:sz="4" w:space="0" w:color="000000"/>
            </w:tcBorders>
            <w:vAlign w:val="center"/>
          </w:tcPr>
          <w:p w:rsidR="003F53D9" w:rsidRPr="0050134B" w:rsidRDefault="003F53D9" w:rsidP="003F53D9">
            <w:pPr>
              <w:widowControl/>
              <w:jc w:val="left"/>
              <w:rPr>
                <w:rFonts w:ascii="宋体" w:hAnsi="宋体" w:cs="宋体"/>
                <w:kern w:val="0"/>
                <w:sz w:val="20"/>
                <w:szCs w:val="20"/>
              </w:rPr>
            </w:pPr>
          </w:p>
        </w:tc>
        <w:tc>
          <w:tcPr>
            <w:tcW w:w="2835" w:type="dxa"/>
            <w:tcBorders>
              <w:top w:val="nil"/>
              <w:left w:val="nil"/>
              <w:bottom w:val="single" w:sz="4" w:space="0" w:color="000000"/>
              <w:right w:val="single" w:sz="4" w:space="0" w:color="000000"/>
            </w:tcBorders>
            <w:noWrap/>
            <w:vAlign w:val="center"/>
          </w:tcPr>
          <w:p w:rsidR="003F53D9" w:rsidRPr="0050134B" w:rsidRDefault="003F53D9" w:rsidP="003F53D9">
            <w:pPr>
              <w:widowControl/>
              <w:jc w:val="center"/>
              <w:rPr>
                <w:rFonts w:ascii="宋体" w:hAnsi="宋体" w:cs="宋体"/>
                <w:kern w:val="0"/>
                <w:sz w:val="20"/>
                <w:szCs w:val="20"/>
              </w:rPr>
            </w:pPr>
            <w:r w:rsidRPr="0050134B">
              <w:rPr>
                <w:rFonts w:ascii="宋体" w:hAnsi="宋体" w:cs="宋体" w:hint="eastAsia"/>
                <w:kern w:val="0"/>
                <w:sz w:val="20"/>
                <w:szCs w:val="20"/>
              </w:rPr>
              <w:t>实车测试报告</w:t>
            </w:r>
          </w:p>
        </w:tc>
        <w:tc>
          <w:tcPr>
            <w:tcW w:w="4727" w:type="dxa"/>
            <w:tcBorders>
              <w:top w:val="nil"/>
              <w:left w:val="nil"/>
              <w:bottom w:val="single" w:sz="4" w:space="0" w:color="000000"/>
              <w:right w:val="single" w:sz="4" w:space="0" w:color="000000"/>
            </w:tcBorders>
          </w:tcPr>
          <w:p w:rsidR="003F53D9" w:rsidRPr="0050134B" w:rsidRDefault="003F53D9" w:rsidP="003F53D9">
            <w:pPr>
              <w:widowControl/>
              <w:jc w:val="left"/>
              <w:rPr>
                <w:rFonts w:ascii="宋体" w:hAnsi="宋体" w:cs="宋体"/>
                <w:kern w:val="0"/>
                <w:sz w:val="20"/>
                <w:szCs w:val="20"/>
              </w:rPr>
            </w:pPr>
            <w:r w:rsidRPr="0050134B">
              <w:rPr>
                <w:rFonts w:ascii="宋体" w:hAnsi="宋体" w:cs="宋体" w:hint="eastAsia"/>
                <w:kern w:val="0"/>
                <w:sz w:val="20"/>
                <w:szCs w:val="20"/>
              </w:rPr>
              <w:t>对测试过程及结果进行记录、统计，并出具实车测试报告</w:t>
            </w:r>
          </w:p>
        </w:tc>
      </w:tr>
    </w:tbl>
    <w:p w:rsidR="003F53D9" w:rsidRPr="0050134B" w:rsidRDefault="003F53D9" w:rsidP="003F53D9">
      <w:pPr>
        <w:rPr>
          <w:szCs w:val="24"/>
        </w:rPr>
      </w:pPr>
    </w:p>
    <w:p w:rsidR="003F53D9" w:rsidRPr="0050134B" w:rsidRDefault="003F53D9" w:rsidP="003F53D9">
      <w:pPr>
        <w:snapToGrid w:val="0"/>
        <w:spacing w:line="320" w:lineRule="exact"/>
        <w:ind w:firstLineChars="200" w:firstLine="480"/>
        <w:rPr>
          <w:kern w:val="0"/>
          <w:sz w:val="24"/>
          <w:szCs w:val="24"/>
        </w:rPr>
      </w:pPr>
    </w:p>
    <w:p w:rsidR="003F53D9" w:rsidRPr="0050134B" w:rsidRDefault="003F53D9" w:rsidP="00FB6DA1">
      <w:pPr>
        <w:snapToGrid w:val="0"/>
        <w:spacing w:beforeLines="50" w:afterLines="50" w:line="320" w:lineRule="exact"/>
        <w:rPr>
          <w:rFonts w:ascii="宋体" w:hAnsi="宋体" w:cs="Arial"/>
          <w:b/>
          <w:bCs/>
          <w:szCs w:val="21"/>
        </w:rPr>
      </w:pPr>
      <w:r w:rsidRPr="0050134B">
        <w:rPr>
          <w:rFonts w:ascii="宋体" w:hAnsi="宋体" w:cs="Arial" w:hint="eastAsia"/>
          <w:b/>
          <w:bCs/>
          <w:szCs w:val="21"/>
        </w:rPr>
        <w:t>四、2023年省中心联网收费系统升级</w:t>
      </w:r>
      <w:r w:rsidRPr="0050134B">
        <w:rPr>
          <w:rFonts w:ascii="宋体" w:hAnsi="宋体" w:cs="宋体" w:hint="eastAsia"/>
          <w:b/>
          <w:szCs w:val="21"/>
        </w:rPr>
        <w:t>售后服务及其他</w:t>
      </w:r>
      <w:r w:rsidRPr="0050134B">
        <w:rPr>
          <w:rFonts w:ascii="宋体" w:hAnsi="宋体" w:cs="Arial" w:hint="eastAsia"/>
          <w:b/>
          <w:bCs/>
          <w:szCs w:val="21"/>
        </w:rPr>
        <w:t>要求</w:t>
      </w:r>
    </w:p>
    <w:p w:rsidR="003F53D9" w:rsidRPr="0050134B" w:rsidRDefault="003F53D9" w:rsidP="003F53D9">
      <w:pPr>
        <w:numPr>
          <w:ilvl w:val="0"/>
          <w:numId w:val="11"/>
        </w:numPr>
        <w:snapToGrid w:val="0"/>
        <w:spacing w:line="320" w:lineRule="exact"/>
        <w:ind w:firstLineChars="200" w:firstLine="420"/>
        <w:rPr>
          <w:szCs w:val="24"/>
        </w:rPr>
      </w:pPr>
      <w:r w:rsidRPr="0050134B">
        <w:rPr>
          <w:rFonts w:ascii="宋体" w:hAnsi="宋体" w:hint="eastAsia"/>
          <w:szCs w:val="21"/>
        </w:rPr>
        <w:t>系统功能升级期内，不能对现有省中心联网收费系统运行造成影响。</w:t>
      </w:r>
    </w:p>
    <w:p w:rsidR="003F53D9" w:rsidRPr="0050134B" w:rsidRDefault="003F53D9" w:rsidP="003F53D9">
      <w:pPr>
        <w:numPr>
          <w:ilvl w:val="0"/>
          <w:numId w:val="11"/>
        </w:numPr>
        <w:spacing w:line="380" w:lineRule="exact"/>
        <w:ind w:firstLineChars="200" w:firstLine="420"/>
        <w:jc w:val="left"/>
        <w:rPr>
          <w:rFonts w:ascii="宋体" w:hAnsi="宋体"/>
          <w:szCs w:val="21"/>
        </w:rPr>
      </w:pPr>
      <w:r w:rsidRPr="0050134B">
        <w:rPr>
          <w:rFonts w:ascii="宋体" w:hAnsi="宋体" w:hint="eastAsia"/>
          <w:szCs w:val="21"/>
        </w:rPr>
        <w:t>本项目质保期为</w:t>
      </w:r>
      <w:r w:rsidRPr="0050134B">
        <w:rPr>
          <w:rFonts w:ascii="宋体" w:hAnsi="宋体" w:hint="eastAsia"/>
          <w:szCs w:val="24"/>
        </w:rPr>
        <w:t>竣工验收后1年。</w:t>
      </w:r>
      <w:r w:rsidRPr="0050134B">
        <w:rPr>
          <w:rFonts w:ascii="宋体" w:hAnsi="宋体" w:hint="eastAsia"/>
          <w:szCs w:val="21"/>
        </w:rPr>
        <w:t>质保期内，在采购人联网收费机房内必须提供7*24小时的现场服务：中标人在接到采购人或其下属维护部门的故障报修后，30分钟内实质响应， 2小时内确认修复方案，故障的最终修复从报修时间算起不能超过8小时；如中标人逾期不能修复，采购人可委托第三方代为实施，相关费用由中标人承担。</w:t>
      </w:r>
    </w:p>
    <w:p w:rsidR="003F53D9" w:rsidRPr="0050134B" w:rsidRDefault="003F53D9" w:rsidP="003F53D9">
      <w:pPr>
        <w:spacing w:line="360" w:lineRule="auto"/>
        <w:ind w:firstLine="420"/>
        <w:rPr>
          <w:rFonts w:ascii="宋体" w:hAnsi="宋体"/>
          <w:szCs w:val="21"/>
        </w:rPr>
      </w:pPr>
      <w:r w:rsidRPr="0050134B">
        <w:rPr>
          <w:rFonts w:ascii="宋体" w:hAnsi="宋体" w:hint="eastAsia"/>
          <w:szCs w:val="21"/>
        </w:rPr>
        <w:t>2、中标人必须提供10名以上专职工程师为联网收费应用软件进行升级开发，且至少保</w:t>
      </w:r>
      <w:r w:rsidRPr="0050134B">
        <w:rPr>
          <w:rFonts w:ascii="宋体" w:hAnsi="宋体" w:hint="eastAsia"/>
          <w:szCs w:val="21"/>
        </w:rPr>
        <w:lastRenderedPageBreak/>
        <w:t>证有1名工程师进驻采购人单位现场开发，收集用户需求资料。</w:t>
      </w:r>
    </w:p>
    <w:p w:rsidR="003F53D9" w:rsidRPr="0050134B" w:rsidRDefault="003F53D9" w:rsidP="003F53D9">
      <w:pPr>
        <w:spacing w:line="360" w:lineRule="auto"/>
        <w:ind w:firstLine="420"/>
        <w:rPr>
          <w:rFonts w:ascii="宋体" w:hAnsi="宋体"/>
          <w:szCs w:val="21"/>
        </w:rPr>
      </w:pPr>
      <w:r w:rsidRPr="0050134B">
        <w:rPr>
          <w:rFonts w:ascii="宋体" w:hAnsi="宋体" w:hint="eastAsia"/>
          <w:szCs w:val="21"/>
        </w:rPr>
        <w:t>3、中标人必须向全区高速公路运营单位公开服务电话号码及专职工程师移动电话，保证值班工程师应保证24小时通讯畅通，保障故障及时响应。</w:t>
      </w:r>
    </w:p>
    <w:p w:rsidR="003F53D9" w:rsidRPr="0050134B" w:rsidRDefault="003F53D9" w:rsidP="003F53D9">
      <w:pPr>
        <w:spacing w:line="360" w:lineRule="auto"/>
        <w:ind w:firstLine="420"/>
        <w:rPr>
          <w:rFonts w:ascii="宋体" w:hAnsi="宋体"/>
          <w:szCs w:val="21"/>
        </w:rPr>
      </w:pPr>
      <w:r w:rsidRPr="0050134B">
        <w:rPr>
          <w:rFonts w:ascii="宋体" w:hAnsi="宋体" w:hint="eastAsia"/>
          <w:szCs w:val="21"/>
        </w:rPr>
        <w:t>4、中标人在进行系统升级开发前，需做好充分的需求调研及需求分析工作，并提交系统升级方案设计给采购人进行审核；在每次升级前必须提交相关的升级方案，含之前的升级测试结果、升级内容、升级操作流程、升级应急措施、升级回滚流程、数据库运行情况、数据备份情况、应用软件系统运行情况、系统日志、系统告警及故障处理等，确保联网中心在升级后的稳定运行，升级完毕后，需将升级文档整理成册，提交给采购人。</w:t>
      </w:r>
    </w:p>
    <w:p w:rsidR="003F53D9" w:rsidRPr="0050134B" w:rsidRDefault="003F53D9" w:rsidP="003F53D9">
      <w:pPr>
        <w:spacing w:line="360" w:lineRule="auto"/>
        <w:ind w:firstLine="420"/>
        <w:rPr>
          <w:rFonts w:ascii="宋体" w:hAnsi="宋体"/>
          <w:szCs w:val="21"/>
        </w:rPr>
      </w:pPr>
      <w:r w:rsidRPr="0050134B">
        <w:rPr>
          <w:rFonts w:ascii="宋体" w:hAnsi="宋体" w:hint="eastAsia"/>
          <w:szCs w:val="21"/>
        </w:rPr>
        <w:t>5、对于因业务调整需要（如新路段开通加入联网等）或系统本身存在的功能缺陷，采购人提出对业务系统进行升级完善，在不涉及系统重大改变的情况下，中标人应作为维保内容范围予以完成。对于涉及系统重大调整改变的，中标人需提供相关技术支持，协助采购人制定系统调整和升级方案。</w:t>
      </w:r>
    </w:p>
    <w:p w:rsidR="003F53D9" w:rsidRPr="0050134B" w:rsidRDefault="003F53D9" w:rsidP="003F53D9">
      <w:pPr>
        <w:spacing w:line="360" w:lineRule="auto"/>
        <w:ind w:firstLine="420"/>
        <w:rPr>
          <w:rFonts w:ascii="宋体" w:hAnsi="宋体"/>
          <w:szCs w:val="21"/>
        </w:rPr>
      </w:pPr>
      <w:r w:rsidRPr="0050134B">
        <w:rPr>
          <w:rFonts w:ascii="宋体" w:hAnsi="宋体" w:hint="eastAsia"/>
          <w:szCs w:val="21"/>
        </w:rPr>
        <w:t>6、升级记录</w:t>
      </w:r>
    </w:p>
    <w:p w:rsidR="003F53D9" w:rsidRPr="0050134B" w:rsidRDefault="003F53D9" w:rsidP="003F53D9">
      <w:pPr>
        <w:spacing w:line="360" w:lineRule="auto"/>
        <w:ind w:firstLine="420"/>
        <w:rPr>
          <w:rFonts w:ascii="宋体" w:hAnsi="宋体"/>
          <w:szCs w:val="21"/>
        </w:rPr>
      </w:pPr>
      <w:r w:rsidRPr="0050134B">
        <w:rPr>
          <w:rFonts w:ascii="宋体" w:hAnsi="宋体" w:hint="eastAsia"/>
          <w:szCs w:val="21"/>
        </w:rPr>
        <w:t>中标人对各系统的每次升级应做好升级记录表，升级时间、升级内容、升级方案、完成时间、问题及建议等内容，每升级完毕后汇编成册交予采购人。项目期结束，中标人应对联网收费软件进行分析，并做分析报告及后续的升级修改建议交付采购人。</w:t>
      </w:r>
    </w:p>
    <w:p w:rsidR="003F53D9" w:rsidRPr="0050134B" w:rsidRDefault="003F53D9" w:rsidP="003F53D9">
      <w:pPr>
        <w:spacing w:line="360" w:lineRule="auto"/>
        <w:ind w:firstLine="420"/>
        <w:rPr>
          <w:rFonts w:ascii="宋体" w:hAnsi="宋体"/>
          <w:szCs w:val="21"/>
        </w:rPr>
      </w:pPr>
      <w:r w:rsidRPr="0050134B">
        <w:rPr>
          <w:rFonts w:ascii="宋体" w:hAnsi="宋体" w:hint="eastAsia"/>
          <w:szCs w:val="21"/>
        </w:rPr>
        <w:t>7、投标人在投标书中必须明确承诺达到用户的服务响应要求。</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cs="宋体" w:hint="eastAsia"/>
          <w:szCs w:val="21"/>
        </w:rPr>
        <w:t>8、</w:t>
      </w:r>
      <w:r w:rsidRPr="0050134B">
        <w:rPr>
          <w:rFonts w:ascii="宋体" w:hAnsi="宋体" w:hint="eastAsia"/>
          <w:szCs w:val="21"/>
        </w:rPr>
        <w:t>因中标人的原因，导致采购人系统出现安全事故，由中标人承担造成的所有损失。</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cs="宋体" w:hint="eastAsia"/>
          <w:szCs w:val="21"/>
        </w:rPr>
        <w:t>9、</w:t>
      </w:r>
      <w:r w:rsidRPr="0050134B">
        <w:rPr>
          <w:rFonts w:ascii="宋体" w:hAnsi="宋体" w:hint="eastAsia"/>
          <w:szCs w:val="21"/>
        </w:rPr>
        <w:t>因中标人的原因，造成联网收费系统发生数据丢失、数据传输错误、传输延迟等系统故障5次以上的，扣除中标人履约保证金。</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cs="宋体" w:hint="eastAsia"/>
          <w:szCs w:val="21"/>
        </w:rPr>
        <w:t>10、</w:t>
      </w:r>
      <w:r w:rsidRPr="0050134B">
        <w:rPr>
          <w:rFonts w:ascii="宋体" w:hAnsi="宋体" w:hint="eastAsia"/>
          <w:szCs w:val="21"/>
        </w:rPr>
        <w:t>因中标人的原因，造成联网收费系统通行费损失的，由中标人承担损失。</w:t>
      </w:r>
    </w:p>
    <w:p w:rsidR="003F53D9" w:rsidRPr="0050134B" w:rsidRDefault="003F53D9" w:rsidP="00FB6DA1">
      <w:pPr>
        <w:snapToGrid w:val="0"/>
        <w:spacing w:beforeLines="50" w:afterLines="50" w:line="320" w:lineRule="exact"/>
        <w:rPr>
          <w:rFonts w:ascii="宋体" w:hAnsi="宋体" w:cs="Arial"/>
          <w:b/>
          <w:bCs/>
          <w:szCs w:val="21"/>
        </w:rPr>
      </w:pPr>
      <w:r w:rsidRPr="0050134B">
        <w:rPr>
          <w:rFonts w:ascii="宋体" w:hAnsi="宋体" w:cs="Arial" w:hint="eastAsia"/>
          <w:b/>
          <w:bCs/>
          <w:szCs w:val="21"/>
        </w:rPr>
        <w:t>五、验收标准</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1、中标人按计划完成系统升级、调试。</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2、中标人完成升级内容的培训、上线。</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szCs w:val="21"/>
        </w:rPr>
        <w:t>3</w:t>
      </w:r>
      <w:r w:rsidRPr="0050134B">
        <w:rPr>
          <w:rFonts w:ascii="宋体" w:hAnsi="宋体" w:hint="eastAsia"/>
          <w:szCs w:val="21"/>
        </w:rPr>
        <w:t>、高速公路运营</w:t>
      </w:r>
      <w:r w:rsidRPr="0050134B">
        <w:rPr>
          <w:rFonts w:ascii="宋体" w:hAnsi="宋体"/>
          <w:szCs w:val="21"/>
        </w:rPr>
        <w:t>单位</w:t>
      </w:r>
      <w:r w:rsidRPr="0050134B">
        <w:rPr>
          <w:rFonts w:ascii="宋体" w:hAnsi="宋体" w:hint="eastAsia"/>
          <w:szCs w:val="21"/>
        </w:rPr>
        <w:t>对升级</w:t>
      </w:r>
      <w:r w:rsidRPr="0050134B">
        <w:rPr>
          <w:rFonts w:ascii="宋体" w:hAnsi="宋体"/>
          <w:szCs w:val="21"/>
        </w:rPr>
        <w:t>工作的服务</w:t>
      </w:r>
      <w:r w:rsidRPr="0050134B">
        <w:rPr>
          <w:rFonts w:ascii="宋体" w:hAnsi="宋体" w:hint="eastAsia"/>
          <w:szCs w:val="21"/>
        </w:rPr>
        <w:t>满意度总体达到95%以上。</w:t>
      </w:r>
    </w:p>
    <w:p w:rsidR="003F53D9" w:rsidRPr="0050134B" w:rsidRDefault="003F53D9" w:rsidP="00FB6DA1">
      <w:pPr>
        <w:snapToGrid w:val="0"/>
        <w:spacing w:beforeLines="50" w:afterLines="50" w:line="320" w:lineRule="exact"/>
        <w:ind w:firstLineChars="200" w:firstLine="420"/>
        <w:rPr>
          <w:rFonts w:ascii="宋体" w:hAnsi="宋体" w:cs="Arial"/>
          <w:b/>
          <w:bCs/>
          <w:szCs w:val="21"/>
        </w:rPr>
      </w:pPr>
      <w:r w:rsidRPr="0050134B">
        <w:rPr>
          <w:rFonts w:ascii="宋体" w:hAnsi="宋体"/>
          <w:szCs w:val="21"/>
        </w:rPr>
        <w:t>4</w:t>
      </w:r>
      <w:r w:rsidRPr="0050134B">
        <w:rPr>
          <w:rFonts w:ascii="宋体" w:hAnsi="宋体" w:hint="eastAsia"/>
          <w:szCs w:val="21"/>
        </w:rPr>
        <w:t>、完成第三方测评，并</w:t>
      </w:r>
      <w:r w:rsidRPr="0050134B">
        <w:rPr>
          <w:rFonts w:ascii="宋体" w:hAnsi="宋体" w:hint="eastAsia"/>
          <w:bCs/>
          <w:szCs w:val="21"/>
        </w:rPr>
        <w:t>提供第三方软件测评报告。</w:t>
      </w:r>
    </w:p>
    <w:p w:rsidR="003F53D9" w:rsidRPr="0050134B" w:rsidRDefault="003F53D9" w:rsidP="00FB6DA1">
      <w:pPr>
        <w:snapToGrid w:val="0"/>
        <w:spacing w:beforeLines="50" w:afterLines="50" w:line="320" w:lineRule="exact"/>
        <w:rPr>
          <w:rFonts w:ascii="宋体" w:hAnsi="宋体" w:cs="Arial"/>
          <w:b/>
          <w:bCs/>
          <w:szCs w:val="21"/>
        </w:rPr>
      </w:pPr>
      <w:r w:rsidRPr="0050134B">
        <w:rPr>
          <w:rFonts w:ascii="宋体" w:hAnsi="宋体" w:cs="Arial" w:hint="eastAsia"/>
          <w:b/>
          <w:bCs/>
          <w:szCs w:val="21"/>
        </w:rPr>
        <w:t>六、付款方式</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1、履约保证金：（1）中标供应商在签订合同时按合同金额的5%（中标后，若采购人同意，小微企业可以减少或免收，具体由采购人确定）向采购人指定账户提交履约保证金（履约保证金作为违约金用于补偿采购人因中标人不能履行合同义务所蒙受的损失）。</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（2）递交方式：银行转账、支票、汇票、本票或者金融、担保机构出具的保函等非现金方式。</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（3）履约保证金待</w:t>
      </w:r>
      <w:r w:rsidRPr="0050134B">
        <w:rPr>
          <w:rFonts w:ascii="宋体" w:hAnsi="宋体" w:hint="eastAsia"/>
          <w:szCs w:val="21"/>
          <w:lang w:val="zh-CN"/>
        </w:rPr>
        <w:t>运维服务工作结束后</w:t>
      </w:r>
      <w:r w:rsidRPr="0050134B">
        <w:rPr>
          <w:rFonts w:ascii="宋体" w:hAnsi="宋体" w:hint="eastAsia"/>
          <w:szCs w:val="21"/>
        </w:rPr>
        <w:t>，如无质量问题，采购人一次性将履约保证金</w:t>
      </w:r>
      <w:r w:rsidRPr="0050134B">
        <w:rPr>
          <w:rFonts w:ascii="宋体" w:hAnsi="宋体" w:hint="eastAsia"/>
          <w:szCs w:val="21"/>
        </w:rPr>
        <w:lastRenderedPageBreak/>
        <w:t>退付给中标人（不计利息），如有涉及违约行为的，扣除违约金后退还。</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（4）履约保证金指定账户：</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开户名称：广西壮族自治区收费公路联网收费清分结算中心</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开户银行：交通银行股份有限公司南宁金源支行</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银行账号：4510 6030 9018 0101 03458</w:t>
      </w:r>
    </w:p>
    <w:p w:rsidR="003F53D9" w:rsidRPr="0050134B" w:rsidRDefault="003F53D9" w:rsidP="003F53D9">
      <w:pPr>
        <w:snapToGrid w:val="0"/>
        <w:spacing w:line="320" w:lineRule="exact"/>
        <w:ind w:firstLineChars="200" w:firstLine="420"/>
        <w:rPr>
          <w:rFonts w:ascii="宋体" w:hAnsi="宋体"/>
          <w:szCs w:val="21"/>
        </w:rPr>
      </w:pPr>
      <w:r w:rsidRPr="0050134B">
        <w:rPr>
          <w:rFonts w:ascii="宋体" w:hAnsi="宋体" w:hint="eastAsia"/>
          <w:szCs w:val="21"/>
        </w:rPr>
        <w:t>2、中标人在本项目合同签定后，开展需求调研及需求分析，提交详细设计方案，经采购人评审通过后10个工作日内，甲方向乙方支付占合同总额的30%；自项目初步完成并上线试运行后10个工作日内，甲方向乙方支付合同总额的40%；项目通过验收后10个工作日内，甲方向乙方支付合同总额的30%。中标人在每次申请支付合同款之前须开具相应金额的合法增值税专用发票给采购人，采购人在收到中标人提交的支付申请及相应金额的合法增值税专用发票后5个工作日内支付相应款项。</w:t>
      </w:r>
    </w:p>
    <w:p w:rsidR="000215B7" w:rsidRPr="0050134B" w:rsidRDefault="000215B7">
      <w:pPr>
        <w:rPr>
          <w:rFonts w:ascii="宋体" w:hAnsi="宋体"/>
          <w:b/>
          <w:sz w:val="24"/>
          <w:szCs w:val="24"/>
        </w:rPr>
      </w:pPr>
    </w:p>
    <w:p w:rsidR="003F53D9" w:rsidRPr="0050134B" w:rsidRDefault="003F53D9">
      <w:pPr>
        <w:widowControl/>
        <w:jc w:val="left"/>
        <w:rPr>
          <w:rFonts w:ascii="宋体" w:hAnsi="宋体"/>
          <w:b/>
          <w:sz w:val="24"/>
          <w:szCs w:val="24"/>
        </w:rPr>
      </w:pPr>
      <w:r w:rsidRPr="0050134B">
        <w:rPr>
          <w:rFonts w:ascii="宋体" w:hAnsi="宋体"/>
          <w:b/>
          <w:sz w:val="24"/>
          <w:szCs w:val="24"/>
        </w:rPr>
        <w:br w:type="page"/>
      </w:r>
    </w:p>
    <w:p w:rsidR="000215B7" w:rsidRPr="0050134B" w:rsidRDefault="009A7AB4">
      <w:pPr>
        <w:rPr>
          <w:rFonts w:ascii="宋体" w:hAnsi="宋体"/>
          <w:b/>
          <w:sz w:val="24"/>
          <w:szCs w:val="24"/>
        </w:rPr>
      </w:pPr>
      <w:r w:rsidRPr="0050134B">
        <w:rPr>
          <w:rFonts w:ascii="宋体" w:hAnsi="宋体" w:hint="eastAsia"/>
          <w:b/>
          <w:sz w:val="24"/>
          <w:szCs w:val="24"/>
        </w:rPr>
        <w:lastRenderedPageBreak/>
        <w:t>附件2：</w:t>
      </w:r>
    </w:p>
    <w:p w:rsidR="000215B7" w:rsidRPr="0050134B" w:rsidRDefault="000215B7">
      <w:pPr>
        <w:rPr>
          <w:rFonts w:ascii="宋体" w:hAnsi="宋体"/>
          <w:b/>
          <w:sz w:val="24"/>
          <w:szCs w:val="24"/>
        </w:rPr>
      </w:pPr>
    </w:p>
    <w:p w:rsidR="000215B7" w:rsidRPr="0050134B" w:rsidRDefault="000215B7" w:rsidP="000215B7">
      <w:pPr>
        <w:jc w:val="center"/>
        <w:rPr>
          <w:rFonts w:ascii="宋体" w:hAnsi="宋体"/>
          <w:b/>
          <w:sz w:val="28"/>
          <w:szCs w:val="28"/>
        </w:rPr>
      </w:pPr>
      <w:r w:rsidRPr="0050134B">
        <w:rPr>
          <w:rFonts w:ascii="宋体" w:hAnsi="宋体" w:hint="eastAsia"/>
          <w:b/>
          <w:sz w:val="28"/>
          <w:szCs w:val="28"/>
        </w:rPr>
        <w:t>关于</w:t>
      </w:r>
      <w:r w:rsidR="003F53D9" w:rsidRPr="0050134B">
        <w:rPr>
          <w:rFonts w:ascii="宋体" w:hAnsi="宋体" w:hint="eastAsia"/>
          <w:b/>
          <w:sz w:val="28"/>
          <w:szCs w:val="28"/>
        </w:rPr>
        <w:t>联网收费机房系统升级改造</w:t>
      </w:r>
      <w:r w:rsidRPr="0050134B">
        <w:rPr>
          <w:rFonts w:ascii="宋体" w:hAnsi="宋体" w:hint="eastAsia"/>
          <w:b/>
          <w:sz w:val="28"/>
          <w:szCs w:val="28"/>
        </w:rPr>
        <w:t>项目</w:t>
      </w:r>
    </w:p>
    <w:p w:rsidR="000215B7" w:rsidRPr="0050134B" w:rsidRDefault="000215B7" w:rsidP="000215B7">
      <w:pPr>
        <w:jc w:val="center"/>
        <w:rPr>
          <w:rFonts w:ascii="宋体" w:hAnsi="宋体"/>
          <w:b/>
          <w:sz w:val="28"/>
          <w:szCs w:val="28"/>
        </w:rPr>
      </w:pPr>
      <w:r w:rsidRPr="0050134B">
        <w:rPr>
          <w:rFonts w:ascii="宋体" w:hAnsi="宋体" w:hint="eastAsia"/>
          <w:b/>
          <w:sz w:val="28"/>
          <w:szCs w:val="28"/>
        </w:rPr>
        <w:t>采购需求问卷调查表</w:t>
      </w:r>
    </w:p>
    <w:p w:rsidR="000215B7" w:rsidRPr="0050134B" w:rsidRDefault="000215B7" w:rsidP="000215B7">
      <w:pPr>
        <w:spacing w:line="360" w:lineRule="auto"/>
        <w:rPr>
          <w:rFonts w:ascii="宋体" w:hAnsi="宋体"/>
        </w:rPr>
      </w:pPr>
    </w:p>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参与调查供应商名称（盖章）：</w:t>
      </w:r>
    </w:p>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联系人：</w:t>
      </w:r>
    </w:p>
    <w:p w:rsidR="000215B7" w:rsidRPr="0050134B" w:rsidRDefault="000215B7" w:rsidP="000215B7">
      <w:pPr>
        <w:spacing w:line="360" w:lineRule="auto"/>
        <w:rPr>
          <w:rFonts w:ascii="宋体" w:hAnsi="宋体"/>
          <w:sz w:val="28"/>
          <w:szCs w:val="28"/>
          <w:u w:val="single"/>
        </w:rPr>
      </w:pPr>
      <w:r w:rsidRPr="0050134B">
        <w:rPr>
          <w:rFonts w:ascii="宋体" w:hAnsi="宋体" w:hint="eastAsia"/>
          <w:sz w:val="28"/>
          <w:szCs w:val="28"/>
        </w:rPr>
        <w:t>联系电话：</w:t>
      </w:r>
    </w:p>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填表日期：年月    日</w:t>
      </w:r>
    </w:p>
    <w:p w:rsidR="000215B7" w:rsidRPr="0050134B" w:rsidRDefault="000215B7" w:rsidP="006C4497">
      <w:pPr>
        <w:spacing w:line="360" w:lineRule="auto"/>
        <w:ind w:firstLineChars="200" w:firstLine="560"/>
        <w:rPr>
          <w:rFonts w:ascii="宋体" w:hAnsi="宋体"/>
          <w:sz w:val="28"/>
          <w:szCs w:val="28"/>
        </w:rPr>
      </w:pPr>
    </w:p>
    <w:p w:rsidR="000215B7" w:rsidRPr="0050134B" w:rsidRDefault="000215B7" w:rsidP="006C4497">
      <w:pPr>
        <w:spacing w:line="360" w:lineRule="auto"/>
        <w:ind w:firstLineChars="200" w:firstLine="560"/>
        <w:rPr>
          <w:rFonts w:ascii="宋体" w:hAnsi="宋体"/>
          <w:sz w:val="28"/>
          <w:szCs w:val="28"/>
        </w:rPr>
      </w:pPr>
      <w:r w:rsidRPr="0050134B">
        <w:rPr>
          <w:rFonts w:ascii="宋体" w:hAnsi="宋体" w:hint="eastAsia"/>
          <w:sz w:val="28"/>
          <w:szCs w:val="28"/>
        </w:rPr>
        <w:t>广西科文招标有限公司受</w:t>
      </w:r>
      <w:r w:rsidR="003F53D9" w:rsidRPr="0050134B">
        <w:rPr>
          <w:rFonts w:ascii="宋体" w:hAnsi="宋体" w:hint="eastAsia"/>
          <w:sz w:val="28"/>
          <w:szCs w:val="28"/>
        </w:rPr>
        <w:t>广西壮族自治区收费公路联网收费清分结算中心</w:t>
      </w:r>
      <w:r w:rsidRPr="0050134B">
        <w:rPr>
          <w:rFonts w:ascii="宋体" w:hAnsi="宋体" w:hint="eastAsia"/>
          <w:sz w:val="28"/>
          <w:szCs w:val="28"/>
        </w:rPr>
        <w:t>委托组织对《</w:t>
      </w:r>
      <w:r w:rsidR="003F53D9" w:rsidRPr="0050134B">
        <w:rPr>
          <w:rFonts w:ascii="宋体" w:hAnsi="宋体" w:hint="eastAsia"/>
          <w:sz w:val="28"/>
          <w:szCs w:val="28"/>
        </w:rPr>
        <w:t>联网收费机房系统升级改造</w:t>
      </w:r>
      <w:r w:rsidRPr="0050134B">
        <w:rPr>
          <w:rFonts w:ascii="宋体" w:hAnsi="宋体" w:hint="eastAsia"/>
          <w:sz w:val="28"/>
          <w:szCs w:val="28"/>
        </w:rPr>
        <w:t>》采购需求及采购实施计划编制，现向各供应商进行本次问卷调查，调查内容如下：</w:t>
      </w:r>
    </w:p>
    <w:p w:rsidR="000215B7" w:rsidRPr="0050134B" w:rsidRDefault="000215B7" w:rsidP="000215B7">
      <w:pPr>
        <w:spacing w:line="360" w:lineRule="exact"/>
        <w:rPr>
          <w:rFonts w:ascii="宋体" w:hAnsi="宋体"/>
          <w:sz w:val="28"/>
          <w:szCs w:val="28"/>
        </w:rPr>
      </w:pPr>
      <w:r w:rsidRPr="0050134B">
        <w:rPr>
          <w:rFonts w:ascii="宋体" w:hAnsi="宋体" w:hint="eastAsia"/>
          <w:sz w:val="28"/>
          <w:szCs w:val="28"/>
        </w:rPr>
        <w:t>1、参与本项目招标的意向：□想参加      □未定，理由：</w:t>
      </w:r>
      <w:r w:rsidRPr="0050134B">
        <w:rPr>
          <w:rFonts w:ascii="宋体" w:hAnsi="宋体" w:hint="eastAsia"/>
          <w:sz w:val="28"/>
          <w:szCs w:val="28"/>
          <w:u w:val="single"/>
        </w:rPr>
        <w:t xml:space="preserve">                 </w:t>
      </w:r>
    </w:p>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2、采购需求技术参数要求征集：</w:t>
      </w:r>
    </w:p>
    <w:tbl>
      <w:tblPr>
        <w:tblW w:w="7805" w:type="dxa"/>
        <w:jc w:val="center"/>
        <w:tblInd w:w="-961" w:type="dxa"/>
        <w:tblLayout w:type="fixed"/>
        <w:tblLook w:val="04A0"/>
      </w:tblPr>
      <w:tblGrid>
        <w:gridCol w:w="1008"/>
        <w:gridCol w:w="2245"/>
        <w:gridCol w:w="2737"/>
        <w:gridCol w:w="1815"/>
      </w:tblGrid>
      <w:tr w:rsidR="00456926" w:rsidRPr="0050134B" w:rsidTr="00456926">
        <w:trPr>
          <w:trHeight w:val="340"/>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50134B" w:rsidRDefault="00456926" w:rsidP="00316A74">
            <w:pPr>
              <w:spacing w:line="360" w:lineRule="exact"/>
              <w:jc w:val="center"/>
              <w:textAlignment w:val="center"/>
              <w:rPr>
                <w:rFonts w:ascii="宋体" w:hAnsi="宋体" w:cs="宋体"/>
                <w:sz w:val="28"/>
                <w:szCs w:val="28"/>
              </w:rPr>
            </w:pPr>
            <w:r w:rsidRPr="0050134B">
              <w:rPr>
                <w:rFonts w:ascii="宋体" w:hAnsi="宋体" w:cs="宋体"/>
                <w:sz w:val="28"/>
                <w:szCs w:val="28"/>
              </w:rPr>
              <w:t>序号</w:t>
            </w:r>
          </w:p>
        </w:tc>
        <w:tc>
          <w:tcPr>
            <w:tcW w:w="2245" w:type="dxa"/>
            <w:tcBorders>
              <w:top w:val="single" w:sz="4" w:space="0" w:color="000000"/>
              <w:left w:val="single" w:sz="4" w:space="0" w:color="000000"/>
              <w:bottom w:val="single" w:sz="4" w:space="0" w:color="000000"/>
              <w:right w:val="single" w:sz="4" w:space="0" w:color="auto"/>
            </w:tcBorders>
            <w:noWrap/>
            <w:vAlign w:val="center"/>
          </w:tcPr>
          <w:p w:rsidR="00456926" w:rsidRPr="0050134B" w:rsidRDefault="00456926" w:rsidP="00316A74">
            <w:pPr>
              <w:spacing w:line="360" w:lineRule="exact"/>
              <w:jc w:val="center"/>
              <w:textAlignment w:val="center"/>
              <w:rPr>
                <w:rFonts w:ascii="宋体" w:hAnsi="宋体" w:cs="宋体"/>
                <w:sz w:val="28"/>
                <w:szCs w:val="28"/>
              </w:rPr>
            </w:pPr>
            <w:r w:rsidRPr="0050134B">
              <w:rPr>
                <w:rFonts w:ascii="宋体" w:hAnsi="宋体" w:cs="宋体" w:hint="eastAsia"/>
                <w:sz w:val="28"/>
                <w:szCs w:val="28"/>
              </w:rPr>
              <w:t>原要求服务内容及技术参数</w:t>
            </w: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50134B" w:rsidRDefault="00456926" w:rsidP="00456926">
            <w:pPr>
              <w:spacing w:line="360" w:lineRule="exact"/>
              <w:jc w:val="center"/>
              <w:textAlignment w:val="center"/>
              <w:rPr>
                <w:rFonts w:ascii="宋体" w:hAnsi="宋体" w:cs="宋体"/>
                <w:sz w:val="28"/>
                <w:szCs w:val="28"/>
              </w:rPr>
            </w:pPr>
            <w:r w:rsidRPr="0050134B">
              <w:rPr>
                <w:rFonts w:ascii="宋体" w:hAnsi="宋体" w:cs="宋体"/>
                <w:sz w:val="28"/>
                <w:szCs w:val="28"/>
              </w:rPr>
              <w:t>建议</w:t>
            </w:r>
            <w:r w:rsidRPr="0050134B">
              <w:rPr>
                <w:rFonts w:ascii="宋体" w:hAnsi="宋体" w:cs="宋体" w:hint="eastAsia"/>
                <w:sz w:val="28"/>
                <w:szCs w:val="28"/>
              </w:rPr>
              <w:t>服务内容及</w:t>
            </w:r>
            <w:r w:rsidRPr="0050134B">
              <w:rPr>
                <w:rFonts w:ascii="宋体" w:hAnsi="宋体" w:cs="宋体"/>
                <w:sz w:val="28"/>
                <w:szCs w:val="28"/>
              </w:rPr>
              <w:t>技术参数</w:t>
            </w: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50134B" w:rsidRDefault="00456926" w:rsidP="00316A74">
            <w:pPr>
              <w:spacing w:line="360" w:lineRule="exact"/>
              <w:jc w:val="center"/>
              <w:textAlignment w:val="center"/>
              <w:rPr>
                <w:rFonts w:ascii="宋体" w:hAnsi="宋体" w:cs="宋体"/>
                <w:sz w:val="28"/>
                <w:szCs w:val="28"/>
              </w:rPr>
            </w:pPr>
            <w:r w:rsidRPr="0050134B">
              <w:rPr>
                <w:rFonts w:ascii="宋体" w:hAnsi="宋体" w:cs="宋体"/>
                <w:sz w:val="28"/>
                <w:szCs w:val="28"/>
              </w:rPr>
              <w:t>备注</w:t>
            </w:r>
          </w:p>
        </w:tc>
      </w:tr>
      <w:tr w:rsidR="00456926" w:rsidRPr="0050134B" w:rsidTr="00456926">
        <w:trPr>
          <w:trHeight w:val="629"/>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50134B" w:rsidRDefault="00B14D11" w:rsidP="00316A74">
            <w:pPr>
              <w:spacing w:line="360" w:lineRule="exact"/>
              <w:jc w:val="center"/>
              <w:textAlignment w:val="center"/>
              <w:rPr>
                <w:rFonts w:ascii="宋体" w:hAnsi="宋体" w:cs="宋体"/>
                <w:sz w:val="28"/>
                <w:szCs w:val="28"/>
              </w:rPr>
            </w:pPr>
            <w:r w:rsidRPr="0050134B">
              <w:rPr>
                <w:rFonts w:ascii="宋体" w:hAnsi="宋体" w:cs="宋体" w:hint="eastAsia"/>
                <w:sz w:val="28"/>
                <w:szCs w:val="28"/>
              </w:rPr>
              <w:t>1</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50134B" w:rsidRDefault="00456926" w:rsidP="00316A74">
            <w:pPr>
              <w:rPr>
                <w:rFonts w:ascii="宋体" w:hAnsi="宋体" w:cs="宋体"/>
                <w:color w:val="FF0000"/>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50134B"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50134B" w:rsidRDefault="00456926" w:rsidP="00316A74">
            <w:pPr>
              <w:spacing w:line="360" w:lineRule="exact"/>
              <w:jc w:val="center"/>
              <w:textAlignment w:val="center"/>
              <w:rPr>
                <w:rFonts w:ascii="宋体" w:hAnsi="宋体" w:cs="宋体"/>
                <w:sz w:val="28"/>
                <w:szCs w:val="28"/>
              </w:rPr>
            </w:pPr>
          </w:p>
        </w:tc>
      </w:tr>
      <w:tr w:rsidR="00456926" w:rsidRPr="0050134B" w:rsidTr="00456926">
        <w:trPr>
          <w:trHeight w:val="575"/>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50134B" w:rsidRDefault="00B14D11" w:rsidP="00316A74">
            <w:pPr>
              <w:spacing w:line="360" w:lineRule="exact"/>
              <w:jc w:val="center"/>
              <w:textAlignment w:val="center"/>
              <w:rPr>
                <w:rFonts w:ascii="宋体" w:hAnsi="宋体" w:cs="宋体"/>
                <w:sz w:val="28"/>
                <w:szCs w:val="28"/>
              </w:rPr>
            </w:pPr>
            <w:r w:rsidRPr="0050134B">
              <w:rPr>
                <w:rFonts w:ascii="宋体" w:hAnsi="宋体" w:cs="宋体" w:hint="eastAsia"/>
                <w:sz w:val="28"/>
                <w:szCs w:val="28"/>
              </w:rPr>
              <w:t>2</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50134B" w:rsidRDefault="00456926"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50134B"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50134B" w:rsidRDefault="00456926" w:rsidP="00316A74">
            <w:pPr>
              <w:spacing w:line="360" w:lineRule="exact"/>
              <w:jc w:val="center"/>
              <w:textAlignment w:val="center"/>
              <w:rPr>
                <w:rFonts w:ascii="宋体" w:hAnsi="宋体" w:cs="宋体"/>
                <w:sz w:val="28"/>
                <w:szCs w:val="28"/>
              </w:rPr>
            </w:pPr>
          </w:p>
        </w:tc>
      </w:tr>
      <w:tr w:rsidR="00456926" w:rsidRPr="0050134B"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50134B" w:rsidRDefault="006303AA" w:rsidP="00316A74">
            <w:pPr>
              <w:spacing w:line="360" w:lineRule="exact"/>
              <w:jc w:val="center"/>
              <w:textAlignment w:val="center"/>
              <w:rPr>
                <w:rFonts w:ascii="宋体" w:hAnsi="宋体" w:cs="宋体"/>
                <w:sz w:val="28"/>
                <w:szCs w:val="28"/>
              </w:rPr>
            </w:pPr>
            <w:r w:rsidRPr="0050134B">
              <w:rPr>
                <w:rFonts w:ascii="宋体" w:hAnsi="宋体" w:cs="宋体" w:hint="eastAsia"/>
                <w:sz w:val="28"/>
                <w:szCs w:val="28"/>
              </w:rPr>
              <w:t>……</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50134B" w:rsidRDefault="00456926"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50134B"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50134B" w:rsidRDefault="00456926" w:rsidP="00316A74">
            <w:pPr>
              <w:spacing w:line="360" w:lineRule="exact"/>
              <w:jc w:val="center"/>
              <w:textAlignment w:val="center"/>
              <w:rPr>
                <w:rFonts w:ascii="宋体" w:hAnsi="宋体" w:cs="宋体"/>
                <w:sz w:val="28"/>
                <w:szCs w:val="28"/>
              </w:rPr>
            </w:pPr>
          </w:p>
        </w:tc>
      </w:tr>
      <w:tr w:rsidR="006E67A7" w:rsidRPr="0050134B"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6E67A7" w:rsidRPr="0050134B" w:rsidRDefault="006E67A7" w:rsidP="00316A74">
            <w:pPr>
              <w:spacing w:line="360" w:lineRule="exact"/>
              <w:jc w:val="center"/>
              <w:textAlignment w:val="center"/>
              <w:rPr>
                <w:rFonts w:ascii="宋体" w:hAnsi="宋体" w:cs="宋体"/>
                <w:sz w:val="28"/>
                <w:szCs w:val="28"/>
              </w:rPr>
            </w:pPr>
            <w:r w:rsidRPr="0050134B">
              <w:rPr>
                <w:rFonts w:ascii="宋体" w:hAnsi="宋体" w:cs="宋体" w:hint="eastAsia"/>
                <w:sz w:val="28"/>
                <w:szCs w:val="28"/>
              </w:rPr>
              <w:t>N</w:t>
            </w:r>
          </w:p>
        </w:tc>
        <w:tc>
          <w:tcPr>
            <w:tcW w:w="2245" w:type="dxa"/>
            <w:tcBorders>
              <w:top w:val="single" w:sz="4" w:space="0" w:color="000000"/>
              <w:left w:val="single" w:sz="4" w:space="0" w:color="000000"/>
              <w:bottom w:val="single" w:sz="4" w:space="0" w:color="000000"/>
              <w:right w:val="single" w:sz="4" w:space="0" w:color="auto"/>
            </w:tcBorders>
            <w:noWrap/>
          </w:tcPr>
          <w:p w:rsidR="006E67A7" w:rsidRPr="0050134B" w:rsidRDefault="006E67A7"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6E67A7" w:rsidRPr="0050134B" w:rsidRDefault="006E67A7"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6E67A7" w:rsidRPr="0050134B" w:rsidRDefault="006E67A7" w:rsidP="00316A74">
            <w:pPr>
              <w:spacing w:line="360" w:lineRule="exact"/>
              <w:jc w:val="center"/>
              <w:textAlignment w:val="center"/>
              <w:rPr>
                <w:rFonts w:ascii="宋体" w:hAnsi="宋体" w:cs="宋体"/>
                <w:sz w:val="28"/>
                <w:szCs w:val="28"/>
              </w:rPr>
            </w:pPr>
          </w:p>
        </w:tc>
      </w:tr>
    </w:tbl>
    <w:p w:rsidR="000215B7" w:rsidRPr="0050134B" w:rsidRDefault="000215B7" w:rsidP="000215B7">
      <w:pPr>
        <w:spacing w:line="360" w:lineRule="auto"/>
        <w:rPr>
          <w:rFonts w:ascii="宋体" w:hAnsi="宋体"/>
          <w:sz w:val="28"/>
          <w:szCs w:val="28"/>
        </w:rPr>
      </w:pPr>
    </w:p>
    <w:p w:rsidR="006E67A7" w:rsidRPr="0050134B" w:rsidRDefault="006C4497" w:rsidP="006E67A7">
      <w:pPr>
        <w:spacing w:line="360" w:lineRule="auto"/>
        <w:rPr>
          <w:rFonts w:ascii="宋体" w:hAnsi="宋体"/>
          <w:sz w:val="28"/>
          <w:szCs w:val="28"/>
        </w:rPr>
      </w:pPr>
      <w:r w:rsidRPr="0050134B">
        <w:rPr>
          <w:rFonts w:ascii="宋体" w:hAnsi="宋体" w:hint="eastAsia"/>
          <w:sz w:val="28"/>
          <w:szCs w:val="28"/>
        </w:rPr>
        <w:t>3</w:t>
      </w:r>
      <w:r w:rsidR="000215B7" w:rsidRPr="0050134B">
        <w:rPr>
          <w:rFonts w:ascii="宋体" w:hAnsi="宋体" w:hint="eastAsia"/>
          <w:sz w:val="28"/>
          <w:szCs w:val="28"/>
        </w:rPr>
        <w:t>、</w:t>
      </w:r>
      <w:r w:rsidR="006E67A7" w:rsidRPr="0050134B">
        <w:rPr>
          <w:rFonts w:ascii="宋体" w:hAnsi="宋体" w:hint="eastAsia"/>
          <w:sz w:val="28"/>
          <w:szCs w:val="28"/>
        </w:rPr>
        <w:t>相关产业发展情况；（格式自拟）</w:t>
      </w:r>
      <w:r w:rsidR="006E67A7" w:rsidRPr="0050134B">
        <w:rPr>
          <w:rFonts w:ascii="宋体" w:hAnsi="宋体"/>
          <w:sz w:val="28"/>
          <w:szCs w:val="28"/>
        </w:rPr>
        <w:br w:type="page"/>
      </w:r>
    </w:p>
    <w:p w:rsidR="00952568" w:rsidRPr="0050134B" w:rsidRDefault="00952568" w:rsidP="000215B7">
      <w:pPr>
        <w:spacing w:line="360" w:lineRule="auto"/>
        <w:rPr>
          <w:rFonts w:ascii="宋体" w:hAnsi="宋体"/>
          <w:sz w:val="28"/>
          <w:szCs w:val="28"/>
        </w:rPr>
      </w:pPr>
      <w:r w:rsidRPr="0050134B">
        <w:rPr>
          <w:rFonts w:ascii="宋体" w:hAnsi="宋体" w:hint="eastAsia"/>
          <w:sz w:val="28"/>
          <w:szCs w:val="28"/>
        </w:rPr>
        <w:lastRenderedPageBreak/>
        <w:t>4、市场供给情况；（格式自拟）</w:t>
      </w:r>
    </w:p>
    <w:p w:rsidR="00952568" w:rsidRPr="0050134B" w:rsidRDefault="00952568" w:rsidP="00952568">
      <w:pPr>
        <w:pStyle w:val="a0"/>
      </w:pPr>
    </w:p>
    <w:p w:rsidR="00952568" w:rsidRPr="0050134B" w:rsidRDefault="00952568" w:rsidP="00952568">
      <w:pPr>
        <w:pStyle w:val="a0"/>
      </w:pPr>
    </w:p>
    <w:p w:rsidR="00966080" w:rsidRPr="0050134B" w:rsidRDefault="00952568" w:rsidP="000215B7">
      <w:pPr>
        <w:spacing w:line="360" w:lineRule="auto"/>
        <w:rPr>
          <w:rFonts w:ascii="宋体" w:hAnsi="宋体"/>
          <w:sz w:val="28"/>
          <w:szCs w:val="28"/>
        </w:rPr>
      </w:pPr>
      <w:r w:rsidRPr="0050134B">
        <w:rPr>
          <w:rFonts w:ascii="宋体" w:hAnsi="宋体" w:hint="eastAsia"/>
          <w:sz w:val="28"/>
          <w:szCs w:val="28"/>
        </w:rPr>
        <w:t>5</w:t>
      </w:r>
      <w:r w:rsidR="006E67A7" w:rsidRPr="0050134B">
        <w:rPr>
          <w:rFonts w:ascii="宋体" w:hAnsi="宋体" w:hint="eastAsia"/>
          <w:sz w:val="28"/>
          <w:szCs w:val="28"/>
        </w:rPr>
        <w:t>、同类采购项目历史成交信息</w:t>
      </w:r>
      <w:r w:rsidR="000215B7" w:rsidRPr="0050134B">
        <w:rPr>
          <w:rFonts w:ascii="宋体" w:hAnsi="宋体" w:hint="eastAsia"/>
          <w:sz w:val="28"/>
          <w:szCs w:val="28"/>
        </w:rPr>
        <w:t>：</w:t>
      </w:r>
    </w:p>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 xml:space="preserve">□有（如有业绩，选填下表）        □无 </w:t>
      </w:r>
    </w:p>
    <w:tbl>
      <w:tblPr>
        <w:tblW w:w="9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1508"/>
        <w:gridCol w:w="1611"/>
        <w:gridCol w:w="1802"/>
        <w:gridCol w:w="2167"/>
        <w:gridCol w:w="1421"/>
      </w:tblGrid>
      <w:tr w:rsidR="000215B7" w:rsidRPr="0050134B" w:rsidTr="006E67A7">
        <w:trPr>
          <w:jc w:val="center"/>
        </w:trPr>
        <w:tc>
          <w:tcPr>
            <w:tcW w:w="776" w:type="dxa"/>
            <w:noWrap/>
            <w:vAlign w:val="center"/>
          </w:tcPr>
          <w:p w:rsidR="000215B7" w:rsidRPr="0050134B" w:rsidRDefault="000215B7" w:rsidP="000215B7">
            <w:pPr>
              <w:jc w:val="center"/>
              <w:rPr>
                <w:rFonts w:ascii="宋体" w:hAnsi="宋体"/>
                <w:sz w:val="28"/>
                <w:szCs w:val="28"/>
              </w:rPr>
            </w:pPr>
            <w:r w:rsidRPr="0050134B">
              <w:rPr>
                <w:rFonts w:ascii="宋体" w:hAnsi="宋体" w:hint="eastAsia"/>
                <w:sz w:val="28"/>
                <w:szCs w:val="28"/>
              </w:rPr>
              <w:t>序号</w:t>
            </w:r>
          </w:p>
        </w:tc>
        <w:tc>
          <w:tcPr>
            <w:tcW w:w="1508" w:type="dxa"/>
            <w:noWrap/>
            <w:vAlign w:val="center"/>
          </w:tcPr>
          <w:p w:rsidR="000215B7" w:rsidRPr="0050134B" w:rsidRDefault="006E67A7" w:rsidP="000215B7">
            <w:pPr>
              <w:jc w:val="center"/>
              <w:rPr>
                <w:rFonts w:ascii="宋体" w:hAnsi="宋体"/>
                <w:sz w:val="28"/>
                <w:szCs w:val="28"/>
              </w:rPr>
            </w:pPr>
            <w:r w:rsidRPr="0050134B">
              <w:rPr>
                <w:rFonts w:ascii="宋体" w:hAnsi="宋体" w:hint="eastAsia"/>
                <w:sz w:val="28"/>
                <w:szCs w:val="28"/>
              </w:rPr>
              <w:t>项目名称</w:t>
            </w:r>
          </w:p>
        </w:tc>
        <w:tc>
          <w:tcPr>
            <w:tcW w:w="1611" w:type="dxa"/>
            <w:noWrap/>
            <w:vAlign w:val="center"/>
          </w:tcPr>
          <w:p w:rsidR="000215B7" w:rsidRPr="0050134B" w:rsidRDefault="006E67A7" w:rsidP="000215B7">
            <w:pPr>
              <w:jc w:val="center"/>
              <w:rPr>
                <w:rFonts w:ascii="宋体" w:hAnsi="宋体"/>
                <w:sz w:val="28"/>
                <w:szCs w:val="28"/>
              </w:rPr>
            </w:pPr>
            <w:r w:rsidRPr="0050134B">
              <w:rPr>
                <w:rFonts w:ascii="宋体" w:hAnsi="宋体" w:hint="eastAsia"/>
                <w:sz w:val="28"/>
                <w:szCs w:val="28"/>
              </w:rPr>
              <w:t>具体内容</w:t>
            </w:r>
          </w:p>
        </w:tc>
        <w:tc>
          <w:tcPr>
            <w:tcW w:w="1802" w:type="dxa"/>
            <w:noWrap/>
            <w:vAlign w:val="center"/>
          </w:tcPr>
          <w:p w:rsidR="000215B7" w:rsidRPr="0050134B" w:rsidRDefault="000215B7" w:rsidP="006E67A7">
            <w:pPr>
              <w:jc w:val="center"/>
              <w:rPr>
                <w:rFonts w:ascii="宋体" w:hAnsi="宋体"/>
                <w:sz w:val="28"/>
                <w:szCs w:val="28"/>
              </w:rPr>
            </w:pPr>
            <w:r w:rsidRPr="0050134B">
              <w:rPr>
                <w:rFonts w:ascii="宋体" w:hAnsi="宋体"/>
                <w:sz w:val="28"/>
                <w:szCs w:val="28"/>
              </w:rPr>
              <w:t>成交价</w:t>
            </w:r>
            <w:r w:rsidR="006E67A7" w:rsidRPr="0050134B">
              <w:rPr>
                <w:rFonts w:ascii="宋体" w:hAnsi="宋体" w:hint="eastAsia"/>
                <w:sz w:val="28"/>
                <w:szCs w:val="28"/>
              </w:rPr>
              <w:t>（元）</w:t>
            </w:r>
          </w:p>
        </w:tc>
        <w:tc>
          <w:tcPr>
            <w:tcW w:w="2167" w:type="dxa"/>
            <w:noWrap/>
            <w:vAlign w:val="center"/>
          </w:tcPr>
          <w:p w:rsidR="000215B7" w:rsidRPr="0050134B" w:rsidRDefault="000215B7" w:rsidP="000215B7">
            <w:pPr>
              <w:jc w:val="center"/>
              <w:rPr>
                <w:rFonts w:ascii="宋体" w:hAnsi="宋体"/>
                <w:sz w:val="28"/>
                <w:szCs w:val="28"/>
              </w:rPr>
            </w:pPr>
            <w:r w:rsidRPr="0050134B">
              <w:rPr>
                <w:rFonts w:ascii="宋体" w:hAnsi="宋体"/>
                <w:sz w:val="28"/>
                <w:szCs w:val="28"/>
              </w:rPr>
              <w:t>采购单位</w:t>
            </w:r>
          </w:p>
        </w:tc>
        <w:tc>
          <w:tcPr>
            <w:tcW w:w="1421" w:type="dxa"/>
            <w:noWrap/>
            <w:vAlign w:val="center"/>
          </w:tcPr>
          <w:p w:rsidR="000215B7" w:rsidRPr="0050134B" w:rsidRDefault="000215B7" w:rsidP="000215B7">
            <w:pPr>
              <w:jc w:val="center"/>
              <w:rPr>
                <w:rFonts w:ascii="宋体" w:hAnsi="宋体"/>
                <w:sz w:val="28"/>
                <w:szCs w:val="28"/>
              </w:rPr>
            </w:pPr>
            <w:r w:rsidRPr="0050134B">
              <w:rPr>
                <w:rFonts w:ascii="宋体" w:hAnsi="宋体"/>
                <w:sz w:val="28"/>
                <w:szCs w:val="28"/>
              </w:rPr>
              <w:t>成交时间</w:t>
            </w:r>
          </w:p>
        </w:tc>
      </w:tr>
      <w:tr w:rsidR="000215B7" w:rsidRPr="0050134B" w:rsidTr="006E67A7">
        <w:trPr>
          <w:jc w:val="center"/>
        </w:trPr>
        <w:tc>
          <w:tcPr>
            <w:tcW w:w="776" w:type="dxa"/>
            <w:noWrap/>
          </w:tcPr>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1</w:t>
            </w:r>
          </w:p>
        </w:tc>
        <w:tc>
          <w:tcPr>
            <w:tcW w:w="1508" w:type="dxa"/>
            <w:noWrap/>
          </w:tcPr>
          <w:p w:rsidR="000215B7" w:rsidRPr="0050134B" w:rsidRDefault="000215B7" w:rsidP="000215B7">
            <w:pPr>
              <w:spacing w:line="360" w:lineRule="auto"/>
              <w:rPr>
                <w:rFonts w:ascii="宋体" w:hAnsi="宋体"/>
                <w:sz w:val="28"/>
                <w:szCs w:val="28"/>
              </w:rPr>
            </w:pPr>
          </w:p>
        </w:tc>
        <w:tc>
          <w:tcPr>
            <w:tcW w:w="1611" w:type="dxa"/>
            <w:noWrap/>
          </w:tcPr>
          <w:p w:rsidR="000215B7" w:rsidRPr="0050134B" w:rsidRDefault="000215B7" w:rsidP="000215B7">
            <w:pPr>
              <w:spacing w:line="360" w:lineRule="auto"/>
              <w:rPr>
                <w:rFonts w:ascii="宋体" w:hAnsi="宋体"/>
                <w:sz w:val="28"/>
                <w:szCs w:val="28"/>
              </w:rPr>
            </w:pPr>
          </w:p>
        </w:tc>
        <w:tc>
          <w:tcPr>
            <w:tcW w:w="1802" w:type="dxa"/>
            <w:noWrap/>
          </w:tcPr>
          <w:p w:rsidR="000215B7" w:rsidRPr="0050134B" w:rsidRDefault="000215B7" w:rsidP="000215B7">
            <w:pPr>
              <w:spacing w:line="360" w:lineRule="auto"/>
              <w:rPr>
                <w:rFonts w:ascii="宋体" w:hAnsi="宋体"/>
                <w:sz w:val="28"/>
                <w:szCs w:val="28"/>
              </w:rPr>
            </w:pPr>
          </w:p>
        </w:tc>
        <w:tc>
          <w:tcPr>
            <w:tcW w:w="2167" w:type="dxa"/>
            <w:noWrap/>
          </w:tcPr>
          <w:p w:rsidR="000215B7" w:rsidRPr="0050134B" w:rsidRDefault="000215B7" w:rsidP="000215B7">
            <w:pPr>
              <w:spacing w:line="360" w:lineRule="auto"/>
              <w:rPr>
                <w:rFonts w:ascii="宋体" w:hAnsi="宋体"/>
                <w:sz w:val="28"/>
                <w:szCs w:val="28"/>
              </w:rPr>
            </w:pPr>
          </w:p>
        </w:tc>
        <w:tc>
          <w:tcPr>
            <w:tcW w:w="1421" w:type="dxa"/>
            <w:noWrap/>
          </w:tcPr>
          <w:p w:rsidR="000215B7" w:rsidRPr="0050134B" w:rsidRDefault="000215B7" w:rsidP="000215B7">
            <w:pPr>
              <w:spacing w:line="360" w:lineRule="auto"/>
              <w:rPr>
                <w:rFonts w:ascii="宋体" w:hAnsi="宋体"/>
                <w:sz w:val="28"/>
                <w:szCs w:val="28"/>
              </w:rPr>
            </w:pPr>
          </w:p>
        </w:tc>
      </w:tr>
      <w:tr w:rsidR="000215B7" w:rsidRPr="0050134B" w:rsidTr="006E67A7">
        <w:trPr>
          <w:jc w:val="center"/>
        </w:trPr>
        <w:tc>
          <w:tcPr>
            <w:tcW w:w="776" w:type="dxa"/>
            <w:noWrap/>
          </w:tcPr>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2</w:t>
            </w:r>
          </w:p>
        </w:tc>
        <w:tc>
          <w:tcPr>
            <w:tcW w:w="1508" w:type="dxa"/>
            <w:noWrap/>
          </w:tcPr>
          <w:p w:rsidR="000215B7" w:rsidRPr="0050134B" w:rsidRDefault="000215B7" w:rsidP="000215B7">
            <w:pPr>
              <w:spacing w:line="360" w:lineRule="auto"/>
              <w:rPr>
                <w:rFonts w:ascii="宋体" w:hAnsi="宋体"/>
                <w:sz w:val="28"/>
                <w:szCs w:val="28"/>
              </w:rPr>
            </w:pPr>
          </w:p>
        </w:tc>
        <w:tc>
          <w:tcPr>
            <w:tcW w:w="1611" w:type="dxa"/>
            <w:noWrap/>
          </w:tcPr>
          <w:p w:rsidR="000215B7" w:rsidRPr="0050134B" w:rsidRDefault="000215B7" w:rsidP="000215B7">
            <w:pPr>
              <w:spacing w:line="360" w:lineRule="auto"/>
              <w:rPr>
                <w:rFonts w:ascii="宋体" w:hAnsi="宋体"/>
                <w:sz w:val="28"/>
                <w:szCs w:val="28"/>
              </w:rPr>
            </w:pPr>
          </w:p>
        </w:tc>
        <w:tc>
          <w:tcPr>
            <w:tcW w:w="1802" w:type="dxa"/>
            <w:noWrap/>
          </w:tcPr>
          <w:p w:rsidR="000215B7" w:rsidRPr="0050134B" w:rsidRDefault="000215B7" w:rsidP="000215B7">
            <w:pPr>
              <w:spacing w:line="360" w:lineRule="auto"/>
              <w:rPr>
                <w:rFonts w:ascii="宋体" w:hAnsi="宋体"/>
                <w:sz w:val="28"/>
                <w:szCs w:val="28"/>
              </w:rPr>
            </w:pPr>
          </w:p>
        </w:tc>
        <w:tc>
          <w:tcPr>
            <w:tcW w:w="2167" w:type="dxa"/>
            <w:noWrap/>
          </w:tcPr>
          <w:p w:rsidR="000215B7" w:rsidRPr="0050134B" w:rsidRDefault="000215B7" w:rsidP="000215B7">
            <w:pPr>
              <w:spacing w:line="360" w:lineRule="auto"/>
              <w:rPr>
                <w:rFonts w:ascii="宋体" w:hAnsi="宋体"/>
                <w:sz w:val="28"/>
                <w:szCs w:val="28"/>
              </w:rPr>
            </w:pPr>
          </w:p>
        </w:tc>
        <w:tc>
          <w:tcPr>
            <w:tcW w:w="1421" w:type="dxa"/>
            <w:noWrap/>
          </w:tcPr>
          <w:p w:rsidR="000215B7" w:rsidRPr="0050134B" w:rsidRDefault="000215B7" w:rsidP="000215B7">
            <w:pPr>
              <w:spacing w:line="360" w:lineRule="auto"/>
              <w:rPr>
                <w:rFonts w:ascii="宋体" w:hAnsi="宋体"/>
                <w:sz w:val="28"/>
                <w:szCs w:val="28"/>
              </w:rPr>
            </w:pPr>
          </w:p>
        </w:tc>
      </w:tr>
      <w:tr w:rsidR="000215B7" w:rsidRPr="0050134B" w:rsidTr="006E67A7">
        <w:trPr>
          <w:jc w:val="center"/>
        </w:trPr>
        <w:tc>
          <w:tcPr>
            <w:tcW w:w="776" w:type="dxa"/>
            <w:noWrap/>
          </w:tcPr>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3</w:t>
            </w:r>
          </w:p>
        </w:tc>
        <w:tc>
          <w:tcPr>
            <w:tcW w:w="1508" w:type="dxa"/>
            <w:noWrap/>
          </w:tcPr>
          <w:p w:rsidR="000215B7" w:rsidRPr="0050134B" w:rsidRDefault="000215B7" w:rsidP="000215B7">
            <w:pPr>
              <w:spacing w:line="360" w:lineRule="auto"/>
              <w:rPr>
                <w:rFonts w:ascii="宋体" w:hAnsi="宋体"/>
                <w:sz w:val="28"/>
                <w:szCs w:val="28"/>
              </w:rPr>
            </w:pPr>
          </w:p>
        </w:tc>
        <w:tc>
          <w:tcPr>
            <w:tcW w:w="1611" w:type="dxa"/>
            <w:noWrap/>
          </w:tcPr>
          <w:p w:rsidR="000215B7" w:rsidRPr="0050134B" w:rsidRDefault="000215B7" w:rsidP="000215B7">
            <w:pPr>
              <w:spacing w:line="360" w:lineRule="auto"/>
              <w:rPr>
                <w:rFonts w:ascii="宋体" w:hAnsi="宋体"/>
                <w:sz w:val="28"/>
                <w:szCs w:val="28"/>
              </w:rPr>
            </w:pPr>
          </w:p>
        </w:tc>
        <w:tc>
          <w:tcPr>
            <w:tcW w:w="1802" w:type="dxa"/>
            <w:noWrap/>
          </w:tcPr>
          <w:p w:rsidR="000215B7" w:rsidRPr="0050134B" w:rsidRDefault="000215B7" w:rsidP="000215B7">
            <w:pPr>
              <w:spacing w:line="360" w:lineRule="auto"/>
              <w:rPr>
                <w:rFonts w:ascii="宋体" w:hAnsi="宋体"/>
                <w:sz w:val="28"/>
                <w:szCs w:val="28"/>
              </w:rPr>
            </w:pPr>
          </w:p>
        </w:tc>
        <w:tc>
          <w:tcPr>
            <w:tcW w:w="2167" w:type="dxa"/>
            <w:noWrap/>
          </w:tcPr>
          <w:p w:rsidR="000215B7" w:rsidRPr="0050134B" w:rsidRDefault="000215B7" w:rsidP="000215B7">
            <w:pPr>
              <w:spacing w:line="360" w:lineRule="auto"/>
              <w:rPr>
                <w:rFonts w:ascii="宋体" w:hAnsi="宋体"/>
                <w:sz w:val="28"/>
                <w:szCs w:val="28"/>
              </w:rPr>
            </w:pPr>
          </w:p>
        </w:tc>
        <w:tc>
          <w:tcPr>
            <w:tcW w:w="1421" w:type="dxa"/>
            <w:noWrap/>
          </w:tcPr>
          <w:p w:rsidR="000215B7" w:rsidRPr="0050134B" w:rsidRDefault="000215B7" w:rsidP="000215B7">
            <w:pPr>
              <w:spacing w:line="360" w:lineRule="auto"/>
              <w:rPr>
                <w:rFonts w:ascii="宋体" w:hAnsi="宋体"/>
                <w:sz w:val="28"/>
                <w:szCs w:val="28"/>
              </w:rPr>
            </w:pPr>
          </w:p>
        </w:tc>
      </w:tr>
      <w:tr w:rsidR="000215B7" w:rsidRPr="0050134B" w:rsidTr="006E67A7">
        <w:trPr>
          <w:jc w:val="center"/>
        </w:trPr>
        <w:tc>
          <w:tcPr>
            <w:tcW w:w="776" w:type="dxa"/>
            <w:noWrap/>
          </w:tcPr>
          <w:p w:rsidR="000215B7" w:rsidRPr="0050134B" w:rsidRDefault="000215B7" w:rsidP="000215B7">
            <w:pPr>
              <w:spacing w:line="360" w:lineRule="auto"/>
              <w:rPr>
                <w:rFonts w:ascii="宋体" w:hAnsi="宋体"/>
                <w:sz w:val="28"/>
                <w:szCs w:val="28"/>
              </w:rPr>
            </w:pPr>
          </w:p>
        </w:tc>
        <w:tc>
          <w:tcPr>
            <w:tcW w:w="1508" w:type="dxa"/>
            <w:noWrap/>
          </w:tcPr>
          <w:p w:rsidR="000215B7" w:rsidRPr="0050134B" w:rsidRDefault="000215B7" w:rsidP="000215B7">
            <w:pPr>
              <w:spacing w:line="360" w:lineRule="auto"/>
              <w:rPr>
                <w:rFonts w:ascii="宋体" w:hAnsi="宋体"/>
                <w:sz w:val="28"/>
                <w:szCs w:val="28"/>
              </w:rPr>
            </w:pPr>
          </w:p>
        </w:tc>
        <w:tc>
          <w:tcPr>
            <w:tcW w:w="1611" w:type="dxa"/>
            <w:noWrap/>
          </w:tcPr>
          <w:p w:rsidR="000215B7" w:rsidRPr="0050134B" w:rsidRDefault="000215B7" w:rsidP="000215B7">
            <w:pPr>
              <w:spacing w:line="360" w:lineRule="auto"/>
              <w:rPr>
                <w:rFonts w:ascii="宋体" w:hAnsi="宋体"/>
                <w:sz w:val="28"/>
                <w:szCs w:val="28"/>
              </w:rPr>
            </w:pPr>
          </w:p>
        </w:tc>
        <w:tc>
          <w:tcPr>
            <w:tcW w:w="1802" w:type="dxa"/>
            <w:noWrap/>
          </w:tcPr>
          <w:p w:rsidR="000215B7" w:rsidRPr="0050134B" w:rsidRDefault="000215B7" w:rsidP="000215B7">
            <w:pPr>
              <w:spacing w:line="360" w:lineRule="auto"/>
              <w:rPr>
                <w:rFonts w:ascii="宋体" w:hAnsi="宋体"/>
                <w:sz w:val="28"/>
                <w:szCs w:val="28"/>
              </w:rPr>
            </w:pPr>
          </w:p>
        </w:tc>
        <w:tc>
          <w:tcPr>
            <w:tcW w:w="2167" w:type="dxa"/>
            <w:noWrap/>
          </w:tcPr>
          <w:p w:rsidR="000215B7" w:rsidRPr="0050134B" w:rsidRDefault="000215B7" w:rsidP="000215B7">
            <w:pPr>
              <w:spacing w:line="360" w:lineRule="auto"/>
              <w:rPr>
                <w:rFonts w:ascii="宋体" w:hAnsi="宋体"/>
                <w:sz w:val="28"/>
                <w:szCs w:val="28"/>
              </w:rPr>
            </w:pPr>
          </w:p>
        </w:tc>
        <w:tc>
          <w:tcPr>
            <w:tcW w:w="1421" w:type="dxa"/>
            <w:noWrap/>
          </w:tcPr>
          <w:p w:rsidR="000215B7" w:rsidRPr="0050134B" w:rsidRDefault="000215B7" w:rsidP="000215B7">
            <w:pPr>
              <w:spacing w:line="360" w:lineRule="auto"/>
              <w:rPr>
                <w:rFonts w:ascii="宋体" w:hAnsi="宋体"/>
                <w:sz w:val="28"/>
                <w:szCs w:val="28"/>
              </w:rPr>
            </w:pPr>
          </w:p>
        </w:tc>
      </w:tr>
      <w:tr w:rsidR="000215B7" w:rsidRPr="0050134B" w:rsidTr="006E67A7">
        <w:trPr>
          <w:jc w:val="center"/>
        </w:trPr>
        <w:tc>
          <w:tcPr>
            <w:tcW w:w="776" w:type="dxa"/>
            <w:noWrap/>
          </w:tcPr>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w:t>
            </w:r>
          </w:p>
        </w:tc>
        <w:tc>
          <w:tcPr>
            <w:tcW w:w="1508" w:type="dxa"/>
            <w:noWrap/>
          </w:tcPr>
          <w:p w:rsidR="000215B7" w:rsidRPr="0050134B" w:rsidRDefault="000215B7" w:rsidP="000215B7">
            <w:pPr>
              <w:spacing w:line="360" w:lineRule="auto"/>
              <w:rPr>
                <w:rFonts w:ascii="宋体" w:hAnsi="宋体"/>
                <w:sz w:val="28"/>
                <w:szCs w:val="28"/>
              </w:rPr>
            </w:pPr>
          </w:p>
        </w:tc>
        <w:tc>
          <w:tcPr>
            <w:tcW w:w="1611" w:type="dxa"/>
            <w:noWrap/>
          </w:tcPr>
          <w:p w:rsidR="000215B7" w:rsidRPr="0050134B" w:rsidRDefault="000215B7" w:rsidP="000215B7">
            <w:pPr>
              <w:spacing w:line="360" w:lineRule="auto"/>
              <w:rPr>
                <w:rFonts w:ascii="宋体" w:hAnsi="宋体"/>
                <w:sz w:val="28"/>
                <w:szCs w:val="28"/>
              </w:rPr>
            </w:pPr>
          </w:p>
        </w:tc>
        <w:tc>
          <w:tcPr>
            <w:tcW w:w="1802" w:type="dxa"/>
            <w:noWrap/>
          </w:tcPr>
          <w:p w:rsidR="000215B7" w:rsidRPr="0050134B" w:rsidRDefault="000215B7" w:rsidP="000215B7">
            <w:pPr>
              <w:spacing w:line="360" w:lineRule="auto"/>
              <w:rPr>
                <w:rFonts w:ascii="宋体" w:hAnsi="宋体"/>
                <w:sz w:val="28"/>
                <w:szCs w:val="28"/>
              </w:rPr>
            </w:pPr>
          </w:p>
        </w:tc>
        <w:tc>
          <w:tcPr>
            <w:tcW w:w="2167" w:type="dxa"/>
            <w:noWrap/>
          </w:tcPr>
          <w:p w:rsidR="000215B7" w:rsidRPr="0050134B" w:rsidRDefault="000215B7" w:rsidP="000215B7">
            <w:pPr>
              <w:spacing w:line="360" w:lineRule="auto"/>
              <w:rPr>
                <w:rFonts w:ascii="宋体" w:hAnsi="宋体"/>
                <w:sz w:val="28"/>
                <w:szCs w:val="28"/>
              </w:rPr>
            </w:pPr>
          </w:p>
        </w:tc>
        <w:tc>
          <w:tcPr>
            <w:tcW w:w="1421" w:type="dxa"/>
            <w:noWrap/>
          </w:tcPr>
          <w:p w:rsidR="000215B7" w:rsidRPr="0050134B" w:rsidRDefault="000215B7" w:rsidP="000215B7">
            <w:pPr>
              <w:spacing w:line="360" w:lineRule="auto"/>
              <w:rPr>
                <w:rFonts w:ascii="宋体" w:hAnsi="宋体"/>
                <w:sz w:val="28"/>
                <w:szCs w:val="28"/>
              </w:rPr>
            </w:pPr>
          </w:p>
        </w:tc>
      </w:tr>
      <w:tr w:rsidR="000215B7" w:rsidRPr="0050134B" w:rsidTr="006E67A7">
        <w:trPr>
          <w:jc w:val="center"/>
        </w:trPr>
        <w:tc>
          <w:tcPr>
            <w:tcW w:w="776" w:type="dxa"/>
            <w:noWrap/>
          </w:tcPr>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N</w:t>
            </w:r>
          </w:p>
        </w:tc>
        <w:tc>
          <w:tcPr>
            <w:tcW w:w="1508" w:type="dxa"/>
            <w:noWrap/>
          </w:tcPr>
          <w:p w:rsidR="000215B7" w:rsidRPr="0050134B" w:rsidRDefault="000215B7" w:rsidP="000215B7">
            <w:pPr>
              <w:spacing w:line="360" w:lineRule="auto"/>
              <w:rPr>
                <w:rFonts w:ascii="宋体" w:hAnsi="宋体"/>
                <w:sz w:val="28"/>
                <w:szCs w:val="28"/>
              </w:rPr>
            </w:pPr>
          </w:p>
        </w:tc>
        <w:tc>
          <w:tcPr>
            <w:tcW w:w="1611" w:type="dxa"/>
            <w:noWrap/>
          </w:tcPr>
          <w:p w:rsidR="000215B7" w:rsidRPr="0050134B" w:rsidRDefault="000215B7" w:rsidP="000215B7">
            <w:pPr>
              <w:spacing w:line="360" w:lineRule="auto"/>
              <w:rPr>
                <w:rFonts w:ascii="宋体" w:hAnsi="宋体"/>
                <w:sz w:val="28"/>
                <w:szCs w:val="28"/>
              </w:rPr>
            </w:pPr>
          </w:p>
        </w:tc>
        <w:tc>
          <w:tcPr>
            <w:tcW w:w="1802" w:type="dxa"/>
            <w:noWrap/>
          </w:tcPr>
          <w:p w:rsidR="000215B7" w:rsidRPr="0050134B" w:rsidRDefault="000215B7" w:rsidP="000215B7">
            <w:pPr>
              <w:spacing w:line="360" w:lineRule="auto"/>
              <w:rPr>
                <w:rFonts w:ascii="宋体" w:hAnsi="宋体"/>
                <w:sz w:val="28"/>
                <w:szCs w:val="28"/>
              </w:rPr>
            </w:pPr>
          </w:p>
        </w:tc>
        <w:tc>
          <w:tcPr>
            <w:tcW w:w="2167" w:type="dxa"/>
            <w:noWrap/>
          </w:tcPr>
          <w:p w:rsidR="000215B7" w:rsidRPr="0050134B" w:rsidRDefault="000215B7" w:rsidP="000215B7">
            <w:pPr>
              <w:spacing w:line="360" w:lineRule="auto"/>
              <w:rPr>
                <w:rFonts w:ascii="宋体" w:hAnsi="宋体"/>
                <w:sz w:val="28"/>
                <w:szCs w:val="28"/>
              </w:rPr>
            </w:pPr>
          </w:p>
        </w:tc>
        <w:tc>
          <w:tcPr>
            <w:tcW w:w="1421" w:type="dxa"/>
            <w:noWrap/>
          </w:tcPr>
          <w:p w:rsidR="000215B7" w:rsidRPr="0050134B" w:rsidRDefault="000215B7" w:rsidP="000215B7">
            <w:pPr>
              <w:spacing w:line="360" w:lineRule="auto"/>
              <w:rPr>
                <w:rFonts w:ascii="宋体" w:hAnsi="宋体"/>
                <w:sz w:val="28"/>
                <w:szCs w:val="28"/>
              </w:rPr>
            </w:pPr>
          </w:p>
        </w:tc>
      </w:tr>
    </w:tbl>
    <w:p w:rsidR="00B14D11" w:rsidRPr="0050134B" w:rsidRDefault="00B14D11" w:rsidP="000215B7">
      <w:pPr>
        <w:spacing w:line="360" w:lineRule="auto"/>
        <w:rPr>
          <w:rFonts w:ascii="宋体" w:hAnsi="宋体"/>
          <w:sz w:val="28"/>
          <w:szCs w:val="28"/>
        </w:rPr>
      </w:pPr>
    </w:p>
    <w:p w:rsidR="00B14D11" w:rsidRPr="0050134B" w:rsidRDefault="00952568" w:rsidP="000215B7">
      <w:pPr>
        <w:spacing w:line="360" w:lineRule="auto"/>
        <w:rPr>
          <w:rFonts w:ascii="宋体" w:hAnsi="宋体"/>
          <w:sz w:val="28"/>
          <w:szCs w:val="28"/>
        </w:rPr>
      </w:pPr>
      <w:r w:rsidRPr="0050134B">
        <w:rPr>
          <w:rFonts w:ascii="宋体" w:hAnsi="宋体" w:hint="eastAsia"/>
          <w:sz w:val="28"/>
          <w:szCs w:val="28"/>
        </w:rPr>
        <w:t>6、</w:t>
      </w:r>
      <w:r w:rsidR="000215B7" w:rsidRPr="0050134B">
        <w:rPr>
          <w:rFonts w:ascii="宋体" w:hAnsi="宋体" w:hint="eastAsia"/>
          <w:sz w:val="28"/>
          <w:szCs w:val="28"/>
        </w:rPr>
        <w:t>是否涉及运行维护、升级更新、备品备件、耗材：</w:t>
      </w:r>
    </w:p>
    <w:p w:rsidR="000215B7" w:rsidRPr="0050134B" w:rsidRDefault="000215B7" w:rsidP="000215B7">
      <w:pPr>
        <w:spacing w:line="360" w:lineRule="auto"/>
        <w:rPr>
          <w:rFonts w:ascii="宋体" w:hAnsi="宋体"/>
          <w:sz w:val="28"/>
          <w:szCs w:val="28"/>
        </w:rPr>
      </w:pPr>
      <w:r w:rsidRPr="0050134B">
        <w:rPr>
          <w:rFonts w:ascii="宋体" w:hAnsi="宋体" w:hint="eastAsia"/>
          <w:sz w:val="28"/>
          <w:szCs w:val="28"/>
        </w:rPr>
        <w:t>□涉及（如涉及，选填下表）    □不涉及</w:t>
      </w:r>
    </w:p>
    <w:tbl>
      <w:tblPr>
        <w:tblW w:w="9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2259"/>
        <w:gridCol w:w="2146"/>
        <w:gridCol w:w="1218"/>
        <w:gridCol w:w="2039"/>
        <w:gridCol w:w="857"/>
      </w:tblGrid>
      <w:tr w:rsidR="000215B7" w:rsidRPr="0050134B" w:rsidTr="00316A74">
        <w:trPr>
          <w:jc w:val="center"/>
        </w:trPr>
        <w:tc>
          <w:tcPr>
            <w:tcW w:w="675" w:type="dxa"/>
            <w:noWrap/>
            <w:vAlign w:val="center"/>
          </w:tcPr>
          <w:p w:rsidR="000215B7" w:rsidRPr="0050134B" w:rsidRDefault="000215B7" w:rsidP="000215B7">
            <w:pPr>
              <w:jc w:val="center"/>
              <w:rPr>
                <w:rFonts w:ascii="宋体" w:hAnsi="宋体"/>
                <w:sz w:val="28"/>
                <w:szCs w:val="28"/>
              </w:rPr>
            </w:pPr>
            <w:r w:rsidRPr="0050134B">
              <w:rPr>
                <w:rFonts w:ascii="宋体" w:hAnsi="宋体" w:hint="eastAsia"/>
                <w:sz w:val="28"/>
                <w:szCs w:val="28"/>
              </w:rPr>
              <w:t>序号</w:t>
            </w:r>
          </w:p>
        </w:tc>
        <w:tc>
          <w:tcPr>
            <w:tcW w:w="2259" w:type="dxa"/>
            <w:noWrap/>
            <w:vAlign w:val="center"/>
          </w:tcPr>
          <w:p w:rsidR="000215B7" w:rsidRPr="0050134B" w:rsidRDefault="000215B7" w:rsidP="000215B7">
            <w:pPr>
              <w:jc w:val="center"/>
              <w:rPr>
                <w:rFonts w:ascii="宋体" w:hAnsi="宋体"/>
                <w:sz w:val="28"/>
                <w:szCs w:val="28"/>
              </w:rPr>
            </w:pPr>
            <w:r w:rsidRPr="0050134B">
              <w:rPr>
                <w:rFonts w:ascii="宋体" w:hAnsi="宋体" w:hint="eastAsia"/>
                <w:sz w:val="28"/>
                <w:szCs w:val="28"/>
              </w:rPr>
              <w:t>设备名称</w:t>
            </w:r>
          </w:p>
        </w:tc>
        <w:tc>
          <w:tcPr>
            <w:tcW w:w="2146" w:type="dxa"/>
            <w:noWrap/>
            <w:vAlign w:val="center"/>
          </w:tcPr>
          <w:p w:rsidR="000215B7" w:rsidRPr="0050134B" w:rsidRDefault="000215B7" w:rsidP="000215B7">
            <w:pPr>
              <w:jc w:val="center"/>
              <w:rPr>
                <w:rFonts w:ascii="宋体" w:hAnsi="宋体"/>
                <w:sz w:val="28"/>
                <w:szCs w:val="28"/>
              </w:rPr>
            </w:pPr>
            <w:r w:rsidRPr="0050134B">
              <w:rPr>
                <w:rFonts w:ascii="宋体" w:hAnsi="宋体" w:hint="eastAsia"/>
                <w:sz w:val="28"/>
                <w:szCs w:val="28"/>
              </w:rPr>
              <w:t>涉及内容</w:t>
            </w:r>
          </w:p>
        </w:tc>
        <w:tc>
          <w:tcPr>
            <w:tcW w:w="1218" w:type="dxa"/>
            <w:noWrap/>
            <w:vAlign w:val="center"/>
          </w:tcPr>
          <w:p w:rsidR="000215B7" w:rsidRPr="0050134B" w:rsidRDefault="000215B7" w:rsidP="000215B7">
            <w:pPr>
              <w:jc w:val="center"/>
              <w:rPr>
                <w:rFonts w:ascii="宋体" w:hAnsi="宋体"/>
                <w:sz w:val="28"/>
                <w:szCs w:val="28"/>
              </w:rPr>
            </w:pPr>
            <w:r w:rsidRPr="0050134B">
              <w:rPr>
                <w:rFonts w:ascii="宋体" w:hAnsi="宋体" w:hint="eastAsia"/>
                <w:sz w:val="28"/>
                <w:szCs w:val="28"/>
              </w:rPr>
              <w:t>周期</w:t>
            </w:r>
          </w:p>
        </w:tc>
        <w:tc>
          <w:tcPr>
            <w:tcW w:w="2039" w:type="dxa"/>
            <w:noWrap/>
            <w:vAlign w:val="center"/>
          </w:tcPr>
          <w:p w:rsidR="000215B7" w:rsidRPr="0050134B" w:rsidRDefault="000215B7" w:rsidP="000215B7">
            <w:pPr>
              <w:jc w:val="center"/>
              <w:rPr>
                <w:rFonts w:ascii="宋体" w:hAnsi="宋体"/>
                <w:sz w:val="28"/>
                <w:szCs w:val="28"/>
              </w:rPr>
            </w:pPr>
            <w:r w:rsidRPr="0050134B">
              <w:rPr>
                <w:rFonts w:ascii="宋体" w:hAnsi="宋体" w:hint="eastAsia"/>
                <w:sz w:val="28"/>
                <w:szCs w:val="28"/>
              </w:rPr>
              <w:t>预计成本</w:t>
            </w:r>
          </w:p>
        </w:tc>
        <w:tc>
          <w:tcPr>
            <w:tcW w:w="857" w:type="dxa"/>
            <w:noWrap/>
            <w:vAlign w:val="center"/>
          </w:tcPr>
          <w:p w:rsidR="000215B7" w:rsidRPr="0050134B" w:rsidRDefault="000215B7" w:rsidP="000215B7">
            <w:pPr>
              <w:jc w:val="center"/>
              <w:rPr>
                <w:rFonts w:ascii="宋体" w:hAnsi="宋体"/>
                <w:sz w:val="28"/>
                <w:szCs w:val="28"/>
              </w:rPr>
            </w:pPr>
            <w:r w:rsidRPr="0050134B">
              <w:rPr>
                <w:rFonts w:ascii="宋体" w:hAnsi="宋体" w:hint="eastAsia"/>
                <w:sz w:val="28"/>
                <w:szCs w:val="28"/>
              </w:rPr>
              <w:t>备注</w:t>
            </w:r>
          </w:p>
        </w:tc>
      </w:tr>
      <w:tr w:rsidR="00B14D11" w:rsidRPr="0050134B" w:rsidTr="009D065D">
        <w:trPr>
          <w:jc w:val="center"/>
        </w:trPr>
        <w:tc>
          <w:tcPr>
            <w:tcW w:w="675" w:type="dxa"/>
            <w:noWrap/>
          </w:tcPr>
          <w:p w:rsidR="00B14D11" w:rsidRPr="0050134B" w:rsidRDefault="00B14D11" w:rsidP="00316A74">
            <w:pPr>
              <w:spacing w:line="360" w:lineRule="auto"/>
              <w:rPr>
                <w:rFonts w:ascii="宋体" w:hAnsi="宋体"/>
                <w:sz w:val="28"/>
                <w:szCs w:val="28"/>
              </w:rPr>
            </w:pPr>
            <w:r w:rsidRPr="0050134B">
              <w:rPr>
                <w:rFonts w:ascii="宋体" w:hAnsi="宋体" w:hint="eastAsia"/>
                <w:sz w:val="28"/>
                <w:szCs w:val="28"/>
              </w:rPr>
              <w:t>1</w:t>
            </w:r>
          </w:p>
        </w:tc>
        <w:tc>
          <w:tcPr>
            <w:tcW w:w="2259" w:type="dxa"/>
            <w:noWrap/>
            <w:vAlign w:val="center"/>
          </w:tcPr>
          <w:p w:rsidR="00B14D11" w:rsidRPr="0050134B" w:rsidRDefault="00B14D11" w:rsidP="000215B7">
            <w:pPr>
              <w:spacing w:line="360" w:lineRule="exact"/>
              <w:jc w:val="center"/>
              <w:rPr>
                <w:rFonts w:ascii="宋体" w:hAnsi="宋体" w:cs="宋体"/>
                <w:color w:val="FF0000"/>
                <w:sz w:val="28"/>
                <w:szCs w:val="28"/>
              </w:rPr>
            </w:pPr>
          </w:p>
        </w:tc>
        <w:tc>
          <w:tcPr>
            <w:tcW w:w="2146" w:type="dxa"/>
            <w:noWrap/>
          </w:tcPr>
          <w:p w:rsidR="00B14D11" w:rsidRPr="0050134B" w:rsidRDefault="00B14D11" w:rsidP="000215B7">
            <w:pPr>
              <w:spacing w:line="360" w:lineRule="auto"/>
              <w:rPr>
                <w:rFonts w:ascii="宋体" w:hAnsi="宋体"/>
                <w:sz w:val="28"/>
                <w:szCs w:val="28"/>
              </w:rPr>
            </w:pPr>
          </w:p>
        </w:tc>
        <w:tc>
          <w:tcPr>
            <w:tcW w:w="1218" w:type="dxa"/>
            <w:noWrap/>
          </w:tcPr>
          <w:p w:rsidR="00B14D11" w:rsidRPr="0050134B" w:rsidRDefault="00B14D11" w:rsidP="000215B7">
            <w:pPr>
              <w:spacing w:line="360" w:lineRule="auto"/>
              <w:rPr>
                <w:rFonts w:ascii="宋体" w:hAnsi="宋体"/>
                <w:sz w:val="28"/>
                <w:szCs w:val="28"/>
              </w:rPr>
            </w:pPr>
          </w:p>
        </w:tc>
        <w:tc>
          <w:tcPr>
            <w:tcW w:w="2039" w:type="dxa"/>
            <w:noWrap/>
          </w:tcPr>
          <w:p w:rsidR="00B14D11" w:rsidRPr="0050134B" w:rsidRDefault="00B14D11" w:rsidP="000215B7">
            <w:pPr>
              <w:spacing w:line="360" w:lineRule="auto"/>
              <w:rPr>
                <w:rFonts w:ascii="宋体" w:hAnsi="宋体"/>
                <w:sz w:val="28"/>
                <w:szCs w:val="28"/>
              </w:rPr>
            </w:pPr>
          </w:p>
        </w:tc>
        <w:tc>
          <w:tcPr>
            <w:tcW w:w="857" w:type="dxa"/>
            <w:noWrap/>
          </w:tcPr>
          <w:p w:rsidR="00B14D11" w:rsidRPr="0050134B" w:rsidRDefault="00B14D11" w:rsidP="000215B7">
            <w:pPr>
              <w:spacing w:line="360" w:lineRule="auto"/>
              <w:rPr>
                <w:rFonts w:ascii="宋体" w:hAnsi="宋体"/>
                <w:sz w:val="28"/>
                <w:szCs w:val="28"/>
              </w:rPr>
            </w:pPr>
          </w:p>
        </w:tc>
      </w:tr>
      <w:tr w:rsidR="00B14D11" w:rsidRPr="0050134B" w:rsidTr="009D065D">
        <w:trPr>
          <w:jc w:val="center"/>
        </w:trPr>
        <w:tc>
          <w:tcPr>
            <w:tcW w:w="675" w:type="dxa"/>
            <w:noWrap/>
          </w:tcPr>
          <w:p w:rsidR="00B14D11" w:rsidRPr="0050134B" w:rsidRDefault="00B14D11" w:rsidP="00316A74">
            <w:pPr>
              <w:spacing w:line="360" w:lineRule="auto"/>
              <w:rPr>
                <w:rFonts w:ascii="宋体" w:hAnsi="宋体"/>
                <w:sz w:val="28"/>
                <w:szCs w:val="28"/>
              </w:rPr>
            </w:pPr>
            <w:r w:rsidRPr="0050134B">
              <w:rPr>
                <w:rFonts w:ascii="宋体" w:hAnsi="宋体" w:hint="eastAsia"/>
                <w:sz w:val="28"/>
                <w:szCs w:val="28"/>
              </w:rPr>
              <w:t>2</w:t>
            </w:r>
          </w:p>
        </w:tc>
        <w:tc>
          <w:tcPr>
            <w:tcW w:w="2259" w:type="dxa"/>
            <w:noWrap/>
            <w:vAlign w:val="center"/>
          </w:tcPr>
          <w:p w:rsidR="00B14D11" w:rsidRPr="0050134B" w:rsidRDefault="00B14D11" w:rsidP="000215B7">
            <w:pPr>
              <w:spacing w:line="360" w:lineRule="exact"/>
              <w:jc w:val="center"/>
              <w:rPr>
                <w:rFonts w:ascii="宋体" w:hAnsi="宋体" w:cs="宋体"/>
                <w:sz w:val="28"/>
                <w:szCs w:val="28"/>
              </w:rPr>
            </w:pPr>
          </w:p>
        </w:tc>
        <w:tc>
          <w:tcPr>
            <w:tcW w:w="2146" w:type="dxa"/>
            <w:noWrap/>
          </w:tcPr>
          <w:p w:rsidR="00B14D11" w:rsidRPr="0050134B" w:rsidRDefault="00B14D11" w:rsidP="000215B7">
            <w:pPr>
              <w:spacing w:line="360" w:lineRule="auto"/>
              <w:rPr>
                <w:rFonts w:ascii="宋体" w:hAnsi="宋体"/>
                <w:sz w:val="28"/>
                <w:szCs w:val="28"/>
              </w:rPr>
            </w:pPr>
          </w:p>
        </w:tc>
        <w:tc>
          <w:tcPr>
            <w:tcW w:w="1218" w:type="dxa"/>
            <w:noWrap/>
          </w:tcPr>
          <w:p w:rsidR="00B14D11" w:rsidRPr="0050134B" w:rsidRDefault="00B14D11" w:rsidP="000215B7">
            <w:pPr>
              <w:spacing w:line="360" w:lineRule="auto"/>
              <w:rPr>
                <w:rFonts w:ascii="宋体" w:hAnsi="宋体"/>
                <w:sz w:val="28"/>
                <w:szCs w:val="28"/>
              </w:rPr>
            </w:pPr>
          </w:p>
        </w:tc>
        <w:tc>
          <w:tcPr>
            <w:tcW w:w="2039" w:type="dxa"/>
            <w:noWrap/>
          </w:tcPr>
          <w:p w:rsidR="00B14D11" w:rsidRPr="0050134B" w:rsidRDefault="00B14D11" w:rsidP="000215B7">
            <w:pPr>
              <w:spacing w:line="360" w:lineRule="auto"/>
              <w:rPr>
                <w:rFonts w:ascii="宋体" w:hAnsi="宋体"/>
                <w:sz w:val="28"/>
                <w:szCs w:val="28"/>
              </w:rPr>
            </w:pPr>
          </w:p>
        </w:tc>
        <w:tc>
          <w:tcPr>
            <w:tcW w:w="857" w:type="dxa"/>
            <w:noWrap/>
          </w:tcPr>
          <w:p w:rsidR="00B14D11" w:rsidRPr="0050134B" w:rsidRDefault="00B14D11" w:rsidP="000215B7">
            <w:pPr>
              <w:spacing w:line="360" w:lineRule="auto"/>
              <w:rPr>
                <w:rFonts w:ascii="宋体" w:hAnsi="宋体"/>
                <w:sz w:val="28"/>
                <w:szCs w:val="28"/>
              </w:rPr>
            </w:pPr>
          </w:p>
        </w:tc>
      </w:tr>
      <w:tr w:rsidR="00B14D11" w:rsidRPr="0050134B" w:rsidTr="009D065D">
        <w:trPr>
          <w:jc w:val="center"/>
        </w:trPr>
        <w:tc>
          <w:tcPr>
            <w:tcW w:w="675" w:type="dxa"/>
            <w:noWrap/>
          </w:tcPr>
          <w:p w:rsidR="00B14D11" w:rsidRPr="0050134B" w:rsidRDefault="00B14D11" w:rsidP="00316A74">
            <w:pPr>
              <w:spacing w:line="360" w:lineRule="auto"/>
              <w:rPr>
                <w:rFonts w:ascii="宋体" w:hAnsi="宋体"/>
                <w:sz w:val="28"/>
                <w:szCs w:val="28"/>
              </w:rPr>
            </w:pPr>
            <w:r w:rsidRPr="0050134B">
              <w:rPr>
                <w:rFonts w:ascii="宋体" w:hAnsi="宋体" w:hint="eastAsia"/>
                <w:sz w:val="28"/>
                <w:szCs w:val="28"/>
              </w:rPr>
              <w:t>3</w:t>
            </w:r>
          </w:p>
        </w:tc>
        <w:tc>
          <w:tcPr>
            <w:tcW w:w="2259" w:type="dxa"/>
            <w:noWrap/>
            <w:vAlign w:val="center"/>
          </w:tcPr>
          <w:p w:rsidR="00B14D11" w:rsidRPr="0050134B" w:rsidRDefault="00B14D11" w:rsidP="000215B7">
            <w:pPr>
              <w:spacing w:line="360" w:lineRule="exact"/>
              <w:jc w:val="center"/>
              <w:rPr>
                <w:rFonts w:ascii="宋体" w:hAnsi="宋体" w:cs="宋体"/>
                <w:sz w:val="28"/>
                <w:szCs w:val="28"/>
              </w:rPr>
            </w:pPr>
          </w:p>
        </w:tc>
        <w:tc>
          <w:tcPr>
            <w:tcW w:w="2146" w:type="dxa"/>
            <w:noWrap/>
          </w:tcPr>
          <w:p w:rsidR="00B14D11" w:rsidRPr="0050134B" w:rsidRDefault="00B14D11" w:rsidP="000215B7">
            <w:pPr>
              <w:spacing w:line="360" w:lineRule="auto"/>
              <w:rPr>
                <w:rFonts w:ascii="宋体" w:hAnsi="宋体"/>
                <w:sz w:val="28"/>
                <w:szCs w:val="28"/>
              </w:rPr>
            </w:pPr>
          </w:p>
        </w:tc>
        <w:tc>
          <w:tcPr>
            <w:tcW w:w="1218" w:type="dxa"/>
            <w:noWrap/>
          </w:tcPr>
          <w:p w:rsidR="00B14D11" w:rsidRPr="0050134B" w:rsidRDefault="00B14D11" w:rsidP="000215B7">
            <w:pPr>
              <w:spacing w:line="360" w:lineRule="auto"/>
              <w:rPr>
                <w:rFonts w:ascii="宋体" w:hAnsi="宋体"/>
                <w:sz w:val="28"/>
                <w:szCs w:val="28"/>
              </w:rPr>
            </w:pPr>
          </w:p>
        </w:tc>
        <w:tc>
          <w:tcPr>
            <w:tcW w:w="2039" w:type="dxa"/>
            <w:noWrap/>
          </w:tcPr>
          <w:p w:rsidR="00B14D11" w:rsidRPr="0050134B" w:rsidRDefault="00B14D11" w:rsidP="000215B7">
            <w:pPr>
              <w:spacing w:line="360" w:lineRule="auto"/>
              <w:rPr>
                <w:rFonts w:ascii="宋体" w:hAnsi="宋体"/>
                <w:sz w:val="28"/>
                <w:szCs w:val="28"/>
              </w:rPr>
            </w:pPr>
          </w:p>
        </w:tc>
        <w:tc>
          <w:tcPr>
            <w:tcW w:w="857" w:type="dxa"/>
            <w:noWrap/>
          </w:tcPr>
          <w:p w:rsidR="00B14D11" w:rsidRPr="0050134B" w:rsidRDefault="00B14D11" w:rsidP="000215B7">
            <w:pPr>
              <w:spacing w:line="360" w:lineRule="auto"/>
              <w:rPr>
                <w:rFonts w:ascii="宋体" w:hAnsi="宋体"/>
                <w:sz w:val="28"/>
                <w:szCs w:val="28"/>
              </w:rPr>
            </w:pPr>
          </w:p>
        </w:tc>
      </w:tr>
      <w:tr w:rsidR="00B14D11" w:rsidRPr="0050134B" w:rsidTr="009D065D">
        <w:trPr>
          <w:jc w:val="center"/>
        </w:trPr>
        <w:tc>
          <w:tcPr>
            <w:tcW w:w="675" w:type="dxa"/>
            <w:noWrap/>
          </w:tcPr>
          <w:p w:rsidR="00B14D11" w:rsidRPr="0050134B" w:rsidRDefault="00B14D11" w:rsidP="00316A74">
            <w:pPr>
              <w:spacing w:line="360" w:lineRule="auto"/>
              <w:rPr>
                <w:rFonts w:ascii="宋体" w:hAnsi="宋体"/>
                <w:sz w:val="28"/>
                <w:szCs w:val="28"/>
              </w:rPr>
            </w:pPr>
          </w:p>
        </w:tc>
        <w:tc>
          <w:tcPr>
            <w:tcW w:w="2259" w:type="dxa"/>
            <w:noWrap/>
            <w:vAlign w:val="center"/>
          </w:tcPr>
          <w:p w:rsidR="00B14D11" w:rsidRPr="0050134B" w:rsidRDefault="00B14D11" w:rsidP="000215B7">
            <w:pPr>
              <w:spacing w:line="360" w:lineRule="exact"/>
              <w:jc w:val="center"/>
              <w:rPr>
                <w:rFonts w:ascii="宋体" w:hAnsi="宋体" w:cs="宋体"/>
                <w:sz w:val="28"/>
                <w:szCs w:val="28"/>
              </w:rPr>
            </w:pPr>
          </w:p>
        </w:tc>
        <w:tc>
          <w:tcPr>
            <w:tcW w:w="2146" w:type="dxa"/>
            <w:noWrap/>
          </w:tcPr>
          <w:p w:rsidR="00B14D11" w:rsidRPr="0050134B" w:rsidRDefault="00B14D11" w:rsidP="000215B7">
            <w:pPr>
              <w:spacing w:line="360" w:lineRule="auto"/>
              <w:rPr>
                <w:rFonts w:ascii="宋体" w:hAnsi="宋体"/>
                <w:sz w:val="28"/>
                <w:szCs w:val="28"/>
              </w:rPr>
            </w:pPr>
          </w:p>
        </w:tc>
        <w:tc>
          <w:tcPr>
            <w:tcW w:w="1218" w:type="dxa"/>
            <w:noWrap/>
          </w:tcPr>
          <w:p w:rsidR="00B14D11" w:rsidRPr="0050134B" w:rsidRDefault="00B14D11" w:rsidP="000215B7">
            <w:pPr>
              <w:spacing w:line="360" w:lineRule="auto"/>
              <w:rPr>
                <w:rFonts w:ascii="宋体" w:hAnsi="宋体"/>
                <w:sz w:val="28"/>
                <w:szCs w:val="28"/>
              </w:rPr>
            </w:pPr>
          </w:p>
        </w:tc>
        <w:tc>
          <w:tcPr>
            <w:tcW w:w="2039" w:type="dxa"/>
            <w:noWrap/>
          </w:tcPr>
          <w:p w:rsidR="00B14D11" w:rsidRPr="0050134B" w:rsidRDefault="00B14D11" w:rsidP="000215B7">
            <w:pPr>
              <w:spacing w:line="360" w:lineRule="auto"/>
              <w:rPr>
                <w:rFonts w:ascii="宋体" w:hAnsi="宋体"/>
                <w:sz w:val="28"/>
                <w:szCs w:val="28"/>
              </w:rPr>
            </w:pPr>
          </w:p>
        </w:tc>
        <w:tc>
          <w:tcPr>
            <w:tcW w:w="857" w:type="dxa"/>
            <w:noWrap/>
          </w:tcPr>
          <w:p w:rsidR="00B14D11" w:rsidRPr="0050134B" w:rsidRDefault="00B14D11" w:rsidP="000215B7">
            <w:pPr>
              <w:spacing w:line="360" w:lineRule="auto"/>
              <w:rPr>
                <w:rFonts w:ascii="宋体" w:hAnsi="宋体"/>
                <w:sz w:val="28"/>
                <w:szCs w:val="28"/>
              </w:rPr>
            </w:pPr>
          </w:p>
        </w:tc>
      </w:tr>
      <w:tr w:rsidR="00B14D11" w:rsidRPr="0050134B" w:rsidTr="009D065D">
        <w:trPr>
          <w:jc w:val="center"/>
        </w:trPr>
        <w:tc>
          <w:tcPr>
            <w:tcW w:w="675" w:type="dxa"/>
            <w:noWrap/>
          </w:tcPr>
          <w:p w:rsidR="00B14D11" w:rsidRPr="0050134B" w:rsidRDefault="00B14D11" w:rsidP="00316A74">
            <w:pPr>
              <w:spacing w:line="360" w:lineRule="auto"/>
              <w:rPr>
                <w:rFonts w:ascii="宋体" w:hAnsi="宋体"/>
                <w:sz w:val="28"/>
                <w:szCs w:val="28"/>
              </w:rPr>
            </w:pPr>
            <w:r w:rsidRPr="0050134B">
              <w:rPr>
                <w:rFonts w:ascii="宋体" w:hAnsi="宋体" w:hint="eastAsia"/>
                <w:sz w:val="28"/>
                <w:szCs w:val="28"/>
              </w:rPr>
              <w:t>……</w:t>
            </w:r>
          </w:p>
        </w:tc>
        <w:tc>
          <w:tcPr>
            <w:tcW w:w="2259" w:type="dxa"/>
            <w:noWrap/>
            <w:vAlign w:val="center"/>
          </w:tcPr>
          <w:p w:rsidR="00B14D11" w:rsidRPr="0050134B" w:rsidRDefault="00B14D11" w:rsidP="000215B7">
            <w:pPr>
              <w:spacing w:line="360" w:lineRule="exact"/>
              <w:jc w:val="center"/>
              <w:rPr>
                <w:rFonts w:ascii="宋体" w:hAnsi="宋体" w:cs="宋体"/>
                <w:sz w:val="28"/>
                <w:szCs w:val="28"/>
              </w:rPr>
            </w:pPr>
          </w:p>
        </w:tc>
        <w:tc>
          <w:tcPr>
            <w:tcW w:w="2146" w:type="dxa"/>
            <w:noWrap/>
          </w:tcPr>
          <w:p w:rsidR="00B14D11" w:rsidRPr="0050134B" w:rsidRDefault="00B14D11" w:rsidP="000215B7">
            <w:pPr>
              <w:spacing w:line="360" w:lineRule="auto"/>
              <w:rPr>
                <w:rFonts w:ascii="宋体" w:hAnsi="宋体"/>
                <w:sz w:val="28"/>
                <w:szCs w:val="28"/>
              </w:rPr>
            </w:pPr>
          </w:p>
        </w:tc>
        <w:tc>
          <w:tcPr>
            <w:tcW w:w="1218" w:type="dxa"/>
            <w:noWrap/>
          </w:tcPr>
          <w:p w:rsidR="00B14D11" w:rsidRPr="0050134B" w:rsidRDefault="00B14D11" w:rsidP="000215B7">
            <w:pPr>
              <w:spacing w:line="360" w:lineRule="auto"/>
              <w:rPr>
                <w:rFonts w:ascii="宋体" w:hAnsi="宋体"/>
                <w:sz w:val="28"/>
                <w:szCs w:val="28"/>
              </w:rPr>
            </w:pPr>
          </w:p>
        </w:tc>
        <w:tc>
          <w:tcPr>
            <w:tcW w:w="2039" w:type="dxa"/>
            <w:noWrap/>
          </w:tcPr>
          <w:p w:rsidR="00B14D11" w:rsidRPr="0050134B" w:rsidRDefault="00B14D11" w:rsidP="000215B7">
            <w:pPr>
              <w:spacing w:line="360" w:lineRule="auto"/>
              <w:rPr>
                <w:rFonts w:ascii="宋体" w:hAnsi="宋体"/>
                <w:sz w:val="28"/>
                <w:szCs w:val="28"/>
              </w:rPr>
            </w:pPr>
          </w:p>
        </w:tc>
        <w:tc>
          <w:tcPr>
            <w:tcW w:w="857" w:type="dxa"/>
            <w:noWrap/>
          </w:tcPr>
          <w:p w:rsidR="00B14D11" w:rsidRPr="0050134B" w:rsidRDefault="00B14D11" w:rsidP="000215B7">
            <w:pPr>
              <w:spacing w:line="360" w:lineRule="auto"/>
              <w:rPr>
                <w:rFonts w:ascii="宋体" w:hAnsi="宋体"/>
                <w:sz w:val="28"/>
                <w:szCs w:val="28"/>
              </w:rPr>
            </w:pPr>
          </w:p>
        </w:tc>
      </w:tr>
    </w:tbl>
    <w:p w:rsidR="000215B7" w:rsidRPr="0050134B" w:rsidRDefault="000215B7" w:rsidP="000215B7">
      <w:pPr>
        <w:spacing w:line="360" w:lineRule="auto"/>
        <w:jc w:val="right"/>
        <w:rPr>
          <w:rFonts w:ascii="宋体" w:hAnsi="宋体"/>
          <w:sz w:val="28"/>
          <w:szCs w:val="28"/>
        </w:rPr>
      </w:pPr>
    </w:p>
    <w:p w:rsidR="00952568" w:rsidRPr="0050134B" w:rsidRDefault="00952568" w:rsidP="00952568">
      <w:pPr>
        <w:pStyle w:val="a0"/>
      </w:pPr>
    </w:p>
    <w:p w:rsidR="00952568" w:rsidRPr="0050134B" w:rsidRDefault="00952568" w:rsidP="00952568">
      <w:pPr>
        <w:pStyle w:val="a0"/>
      </w:pPr>
    </w:p>
    <w:p w:rsidR="005827A1" w:rsidRPr="0050134B" w:rsidRDefault="00952568" w:rsidP="00FF63E0">
      <w:pPr>
        <w:spacing w:line="360" w:lineRule="auto"/>
        <w:rPr>
          <w:rFonts w:ascii="宋体" w:hAnsi="宋体"/>
          <w:sz w:val="28"/>
          <w:szCs w:val="28"/>
        </w:rPr>
      </w:pPr>
      <w:r w:rsidRPr="0050134B">
        <w:rPr>
          <w:rFonts w:ascii="宋体" w:hAnsi="宋体" w:hint="eastAsia"/>
          <w:sz w:val="28"/>
          <w:szCs w:val="28"/>
        </w:rPr>
        <w:lastRenderedPageBreak/>
        <w:t>7、</w:t>
      </w:r>
      <w:r w:rsidR="00FF63E0" w:rsidRPr="0050134B">
        <w:rPr>
          <w:rFonts w:ascii="宋体" w:hAnsi="宋体" w:hint="eastAsia"/>
          <w:sz w:val="28"/>
          <w:szCs w:val="28"/>
        </w:rPr>
        <w:t>标的的预算是否合理：</w:t>
      </w:r>
    </w:p>
    <w:p w:rsidR="00FF63E0" w:rsidRPr="0050134B" w:rsidRDefault="00FF63E0" w:rsidP="00FF63E0">
      <w:pPr>
        <w:spacing w:line="360" w:lineRule="auto"/>
        <w:rPr>
          <w:rFonts w:ascii="宋体" w:hAnsi="宋体"/>
          <w:sz w:val="28"/>
          <w:szCs w:val="28"/>
        </w:rPr>
      </w:pPr>
      <w:r w:rsidRPr="0050134B">
        <w:rPr>
          <w:rFonts w:ascii="宋体" w:hAnsi="宋体" w:hint="eastAsia"/>
          <w:sz w:val="28"/>
          <w:szCs w:val="28"/>
        </w:rPr>
        <w:t>□涉及（如涉及，选填下表）    □不涉及</w:t>
      </w:r>
    </w:p>
    <w:tbl>
      <w:tblPr>
        <w:tblW w:w="8781" w:type="dxa"/>
        <w:jc w:val="center"/>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2268"/>
        <w:gridCol w:w="688"/>
        <w:gridCol w:w="1721"/>
        <w:gridCol w:w="1418"/>
        <w:gridCol w:w="2126"/>
      </w:tblGrid>
      <w:tr w:rsidR="005827A1" w:rsidRPr="0050134B" w:rsidTr="005827A1">
        <w:trPr>
          <w:jc w:val="center"/>
        </w:trPr>
        <w:tc>
          <w:tcPr>
            <w:tcW w:w="560" w:type="dxa"/>
            <w:noWrap/>
            <w:vAlign w:val="center"/>
          </w:tcPr>
          <w:p w:rsidR="005827A1" w:rsidRPr="0050134B" w:rsidRDefault="005827A1" w:rsidP="00FF63E0">
            <w:pPr>
              <w:jc w:val="center"/>
              <w:rPr>
                <w:rFonts w:ascii="宋体" w:hAnsi="宋体"/>
                <w:sz w:val="28"/>
                <w:szCs w:val="28"/>
              </w:rPr>
            </w:pPr>
            <w:r w:rsidRPr="0050134B">
              <w:rPr>
                <w:rFonts w:ascii="宋体" w:hAnsi="宋体" w:hint="eastAsia"/>
                <w:sz w:val="28"/>
                <w:szCs w:val="28"/>
              </w:rPr>
              <w:t>序号</w:t>
            </w:r>
          </w:p>
        </w:tc>
        <w:tc>
          <w:tcPr>
            <w:tcW w:w="2268" w:type="dxa"/>
            <w:noWrap/>
            <w:vAlign w:val="center"/>
          </w:tcPr>
          <w:p w:rsidR="005827A1" w:rsidRPr="0050134B" w:rsidRDefault="005827A1" w:rsidP="00FF63E0">
            <w:pPr>
              <w:jc w:val="center"/>
              <w:rPr>
                <w:rFonts w:ascii="宋体" w:hAnsi="宋体"/>
                <w:sz w:val="28"/>
                <w:szCs w:val="28"/>
              </w:rPr>
            </w:pPr>
            <w:r w:rsidRPr="0050134B">
              <w:rPr>
                <w:rFonts w:ascii="宋体" w:hAnsi="宋体" w:hint="eastAsia"/>
                <w:sz w:val="28"/>
                <w:szCs w:val="28"/>
              </w:rPr>
              <w:t>项目名称</w:t>
            </w:r>
          </w:p>
        </w:tc>
        <w:tc>
          <w:tcPr>
            <w:tcW w:w="688" w:type="dxa"/>
            <w:noWrap/>
            <w:vAlign w:val="center"/>
          </w:tcPr>
          <w:p w:rsidR="005827A1" w:rsidRPr="0050134B" w:rsidRDefault="005827A1" w:rsidP="00FF63E0">
            <w:pPr>
              <w:jc w:val="center"/>
              <w:rPr>
                <w:rFonts w:ascii="宋体" w:hAnsi="宋体"/>
                <w:sz w:val="28"/>
                <w:szCs w:val="28"/>
              </w:rPr>
            </w:pPr>
            <w:r w:rsidRPr="0050134B">
              <w:rPr>
                <w:rFonts w:ascii="宋体" w:hAnsi="宋体" w:hint="eastAsia"/>
                <w:sz w:val="28"/>
                <w:szCs w:val="28"/>
              </w:rPr>
              <w:t>数量</w:t>
            </w:r>
          </w:p>
        </w:tc>
        <w:tc>
          <w:tcPr>
            <w:tcW w:w="1721" w:type="dxa"/>
            <w:noWrap/>
            <w:vAlign w:val="center"/>
          </w:tcPr>
          <w:p w:rsidR="005827A1" w:rsidRPr="0050134B" w:rsidRDefault="005827A1" w:rsidP="00FF63E0">
            <w:pPr>
              <w:jc w:val="center"/>
              <w:rPr>
                <w:rFonts w:ascii="宋体" w:hAnsi="宋体"/>
                <w:sz w:val="28"/>
                <w:szCs w:val="28"/>
              </w:rPr>
            </w:pPr>
            <w:r w:rsidRPr="0050134B">
              <w:rPr>
                <w:rFonts w:ascii="宋体" w:hAnsi="宋体" w:hint="eastAsia"/>
                <w:sz w:val="28"/>
                <w:szCs w:val="28"/>
              </w:rPr>
              <w:t>预算金额</w:t>
            </w:r>
          </w:p>
        </w:tc>
        <w:tc>
          <w:tcPr>
            <w:tcW w:w="1418" w:type="dxa"/>
            <w:noWrap/>
            <w:vAlign w:val="center"/>
          </w:tcPr>
          <w:p w:rsidR="005827A1" w:rsidRPr="0050134B" w:rsidRDefault="005827A1" w:rsidP="00FF63E0">
            <w:pPr>
              <w:jc w:val="center"/>
              <w:rPr>
                <w:rFonts w:ascii="宋体" w:hAnsi="宋体"/>
                <w:sz w:val="28"/>
                <w:szCs w:val="28"/>
              </w:rPr>
            </w:pPr>
            <w:r w:rsidRPr="0050134B">
              <w:rPr>
                <w:rFonts w:ascii="宋体" w:hAnsi="宋体" w:hint="eastAsia"/>
                <w:sz w:val="28"/>
                <w:szCs w:val="28"/>
              </w:rPr>
              <w:t>认为合理的价格</w:t>
            </w:r>
          </w:p>
        </w:tc>
        <w:tc>
          <w:tcPr>
            <w:tcW w:w="2126" w:type="dxa"/>
            <w:noWrap/>
            <w:vAlign w:val="center"/>
          </w:tcPr>
          <w:p w:rsidR="005827A1" w:rsidRPr="0050134B" w:rsidRDefault="005827A1" w:rsidP="00FF63E0">
            <w:pPr>
              <w:jc w:val="center"/>
              <w:rPr>
                <w:rFonts w:ascii="宋体" w:hAnsi="宋体"/>
                <w:sz w:val="28"/>
                <w:szCs w:val="28"/>
              </w:rPr>
            </w:pPr>
            <w:r w:rsidRPr="0050134B">
              <w:rPr>
                <w:rFonts w:ascii="宋体" w:hAnsi="宋体" w:hint="eastAsia"/>
                <w:sz w:val="28"/>
                <w:szCs w:val="28"/>
              </w:rPr>
              <w:t>认为预算不合理的理由</w:t>
            </w:r>
          </w:p>
        </w:tc>
      </w:tr>
      <w:tr w:rsidR="003F53D9" w:rsidRPr="0050134B" w:rsidTr="003F53D9">
        <w:trPr>
          <w:jc w:val="center"/>
        </w:trPr>
        <w:tc>
          <w:tcPr>
            <w:tcW w:w="560" w:type="dxa"/>
            <w:noWrap/>
            <w:vAlign w:val="center"/>
          </w:tcPr>
          <w:p w:rsidR="003F53D9" w:rsidRPr="0050134B" w:rsidRDefault="003F53D9" w:rsidP="00780A8B">
            <w:pPr>
              <w:snapToGrid w:val="0"/>
              <w:spacing w:line="360" w:lineRule="exact"/>
              <w:jc w:val="center"/>
              <w:rPr>
                <w:bCs/>
                <w:szCs w:val="21"/>
              </w:rPr>
            </w:pPr>
            <w:r w:rsidRPr="0050134B">
              <w:rPr>
                <w:rFonts w:hint="eastAsia"/>
                <w:bCs/>
                <w:szCs w:val="21"/>
              </w:rPr>
              <w:t>01</w:t>
            </w:r>
          </w:p>
        </w:tc>
        <w:tc>
          <w:tcPr>
            <w:tcW w:w="2268" w:type="dxa"/>
            <w:noWrap/>
            <w:vAlign w:val="center"/>
          </w:tcPr>
          <w:p w:rsidR="003F53D9" w:rsidRPr="0050134B" w:rsidRDefault="003F53D9" w:rsidP="00780A8B">
            <w:pPr>
              <w:snapToGrid w:val="0"/>
              <w:spacing w:line="360" w:lineRule="exact"/>
              <w:jc w:val="center"/>
              <w:rPr>
                <w:bCs/>
                <w:szCs w:val="21"/>
              </w:rPr>
            </w:pPr>
            <w:r w:rsidRPr="0050134B">
              <w:rPr>
                <w:rFonts w:ascii="宋体" w:hAnsi="宋体" w:cs="宋体" w:hint="eastAsia"/>
                <w:szCs w:val="21"/>
              </w:rPr>
              <w:t>ETL中间件升级扩容项目</w:t>
            </w:r>
          </w:p>
        </w:tc>
        <w:tc>
          <w:tcPr>
            <w:tcW w:w="688" w:type="dxa"/>
            <w:noWrap/>
            <w:vAlign w:val="center"/>
          </w:tcPr>
          <w:p w:rsidR="003F53D9" w:rsidRPr="0050134B" w:rsidRDefault="003F53D9" w:rsidP="003F53D9">
            <w:pPr>
              <w:spacing w:line="360" w:lineRule="auto"/>
              <w:jc w:val="center"/>
              <w:rPr>
                <w:rFonts w:ascii="宋体" w:hAnsi="宋体"/>
                <w:sz w:val="24"/>
                <w:szCs w:val="24"/>
              </w:rPr>
            </w:pPr>
            <w:r w:rsidRPr="0050134B">
              <w:rPr>
                <w:rFonts w:ascii="宋体" w:hAnsi="宋体" w:hint="eastAsia"/>
                <w:sz w:val="24"/>
                <w:szCs w:val="24"/>
              </w:rPr>
              <w:t>1项</w:t>
            </w:r>
          </w:p>
        </w:tc>
        <w:tc>
          <w:tcPr>
            <w:tcW w:w="1721" w:type="dxa"/>
            <w:noWrap/>
          </w:tcPr>
          <w:p w:rsidR="003F53D9" w:rsidRPr="0050134B" w:rsidRDefault="003F53D9" w:rsidP="003F53D9">
            <w:pPr>
              <w:spacing w:line="360" w:lineRule="auto"/>
              <w:ind w:firstLineChars="50" w:firstLine="120"/>
              <w:rPr>
                <w:rFonts w:ascii="宋体" w:hAnsi="宋体"/>
                <w:sz w:val="24"/>
                <w:szCs w:val="24"/>
              </w:rPr>
            </w:pPr>
            <w:r w:rsidRPr="0050134B">
              <w:rPr>
                <w:rFonts w:ascii="宋体" w:hAnsi="宋体" w:hint="eastAsia"/>
                <w:sz w:val="24"/>
                <w:szCs w:val="24"/>
              </w:rPr>
              <w:t>132.8万元</w:t>
            </w:r>
          </w:p>
        </w:tc>
        <w:tc>
          <w:tcPr>
            <w:tcW w:w="1418" w:type="dxa"/>
            <w:noWrap/>
          </w:tcPr>
          <w:p w:rsidR="003F53D9" w:rsidRPr="0050134B" w:rsidRDefault="003F53D9" w:rsidP="00FF63E0">
            <w:pPr>
              <w:spacing w:line="360" w:lineRule="auto"/>
              <w:rPr>
                <w:rFonts w:ascii="宋体" w:hAnsi="宋体"/>
                <w:sz w:val="28"/>
                <w:szCs w:val="28"/>
              </w:rPr>
            </w:pPr>
          </w:p>
        </w:tc>
        <w:tc>
          <w:tcPr>
            <w:tcW w:w="2126" w:type="dxa"/>
            <w:noWrap/>
          </w:tcPr>
          <w:p w:rsidR="003F53D9" w:rsidRPr="0050134B" w:rsidRDefault="003F53D9" w:rsidP="00FF63E0">
            <w:pPr>
              <w:spacing w:line="360" w:lineRule="auto"/>
              <w:rPr>
                <w:rFonts w:ascii="宋体" w:hAnsi="宋体"/>
                <w:sz w:val="28"/>
                <w:szCs w:val="28"/>
              </w:rPr>
            </w:pPr>
          </w:p>
        </w:tc>
      </w:tr>
      <w:tr w:rsidR="003F53D9" w:rsidRPr="0050134B" w:rsidTr="003F53D9">
        <w:trPr>
          <w:jc w:val="center"/>
        </w:trPr>
        <w:tc>
          <w:tcPr>
            <w:tcW w:w="560" w:type="dxa"/>
            <w:noWrap/>
            <w:vAlign w:val="center"/>
          </w:tcPr>
          <w:p w:rsidR="003F53D9" w:rsidRPr="0050134B" w:rsidRDefault="003F53D9" w:rsidP="00780A8B">
            <w:pPr>
              <w:snapToGrid w:val="0"/>
              <w:spacing w:line="360" w:lineRule="exact"/>
              <w:jc w:val="center"/>
              <w:rPr>
                <w:bCs/>
                <w:szCs w:val="21"/>
              </w:rPr>
            </w:pPr>
            <w:r w:rsidRPr="0050134B">
              <w:rPr>
                <w:rFonts w:hint="eastAsia"/>
                <w:bCs/>
                <w:szCs w:val="21"/>
              </w:rPr>
              <w:t>0</w:t>
            </w:r>
            <w:r w:rsidRPr="0050134B">
              <w:rPr>
                <w:bCs/>
                <w:szCs w:val="21"/>
              </w:rPr>
              <w:t>2</w:t>
            </w:r>
          </w:p>
        </w:tc>
        <w:tc>
          <w:tcPr>
            <w:tcW w:w="2268" w:type="dxa"/>
            <w:noWrap/>
            <w:vAlign w:val="center"/>
          </w:tcPr>
          <w:p w:rsidR="003F53D9" w:rsidRPr="0050134B" w:rsidRDefault="003F53D9" w:rsidP="00780A8B">
            <w:pPr>
              <w:pStyle w:val="a4"/>
              <w:snapToGrid w:val="0"/>
              <w:spacing w:line="360" w:lineRule="exact"/>
              <w:jc w:val="center"/>
              <w:rPr>
                <w:rFonts w:ascii="Times New Roman" w:hAnsi="Times New Roman"/>
                <w:bCs/>
              </w:rPr>
            </w:pPr>
            <w:r w:rsidRPr="0050134B">
              <w:rPr>
                <w:rFonts w:ascii="Times New Roman" w:hAnsi="Times New Roman" w:hint="eastAsia"/>
                <w:bCs/>
              </w:rPr>
              <w:t>联网中心楼层综合布线</w:t>
            </w:r>
          </w:p>
        </w:tc>
        <w:tc>
          <w:tcPr>
            <w:tcW w:w="688" w:type="dxa"/>
            <w:noWrap/>
            <w:vAlign w:val="center"/>
          </w:tcPr>
          <w:p w:rsidR="003F53D9" w:rsidRPr="0050134B" w:rsidRDefault="003F53D9" w:rsidP="003F53D9">
            <w:pPr>
              <w:jc w:val="center"/>
              <w:rPr>
                <w:sz w:val="24"/>
                <w:szCs w:val="24"/>
              </w:rPr>
            </w:pPr>
            <w:r w:rsidRPr="0050134B">
              <w:rPr>
                <w:rFonts w:ascii="宋体" w:hAnsi="宋体" w:hint="eastAsia"/>
                <w:sz w:val="24"/>
                <w:szCs w:val="24"/>
              </w:rPr>
              <w:t>1项</w:t>
            </w:r>
          </w:p>
        </w:tc>
        <w:tc>
          <w:tcPr>
            <w:tcW w:w="1721" w:type="dxa"/>
            <w:noWrap/>
          </w:tcPr>
          <w:p w:rsidR="003F53D9" w:rsidRPr="0050134B" w:rsidRDefault="003F53D9" w:rsidP="003F53D9">
            <w:pPr>
              <w:spacing w:line="360" w:lineRule="auto"/>
              <w:ind w:firstLineChars="50" w:firstLine="120"/>
              <w:rPr>
                <w:rFonts w:ascii="宋体" w:hAnsi="宋体"/>
                <w:sz w:val="24"/>
                <w:szCs w:val="24"/>
              </w:rPr>
            </w:pPr>
            <w:r w:rsidRPr="0050134B">
              <w:rPr>
                <w:rFonts w:ascii="宋体" w:hAnsi="宋体" w:hint="eastAsia"/>
                <w:sz w:val="24"/>
                <w:szCs w:val="24"/>
              </w:rPr>
              <w:t>13.13万元</w:t>
            </w:r>
          </w:p>
        </w:tc>
        <w:tc>
          <w:tcPr>
            <w:tcW w:w="1418" w:type="dxa"/>
            <w:noWrap/>
          </w:tcPr>
          <w:p w:rsidR="003F53D9" w:rsidRPr="0050134B" w:rsidRDefault="003F53D9" w:rsidP="00FF63E0">
            <w:pPr>
              <w:spacing w:line="360" w:lineRule="auto"/>
              <w:rPr>
                <w:rFonts w:ascii="宋体" w:hAnsi="宋体"/>
                <w:sz w:val="28"/>
                <w:szCs w:val="28"/>
              </w:rPr>
            </w:pPr>
          </w:p>
        </w:tc>
        <w:tc>
          <w:tcPr>
            <w:tcW w:w="2126" w:type="dxa"/>
            <w:noWrap/>
          </w:tcPr>
          <w:p w:rsidR="003F53D9" w:rsidRPr="0050134B" w:rsidRDefault="003F53D9" w:rsidP="00FF63E0">
            <w:pPr>
              <w:spacing w:line="360" w:lineRule="auto"/>
              <w:rPr>
                <w:rFonts w:ascii="宋体" w:hAnsi="宋体"/>
                <w:sz w:val="28"/>
                <w:szCs w:val="28"/>
              </w:rPr>
            </w:pPr>
          </w:p>
        </w:tc>
      </w:tr>
      <w:tr w:rsidR="003F53D9" w:rsidRPr="0050134B" w:rsidTr="003F53D9">
        <w:trPr>
          <w:jc w:val="center"/>
        </w:trPr>
        <w:tc>
          <w:tcPr>
            <w:tcW w:w="560" w:type="dxa"/>
            <w:noWrap/>
            <w:vAlign w:val="center"/>
          </w:tcPr>
          <w:p w:rsidR="003F53D9" w:rsidRPr="0050134B" w:rsidRDefault="003F53D9" w:rsidP="00780A8B">
            <w:pPr>
              <w:snapToGrid w:val="0"/>
              <w:spacing w:line="360" w:lineRule="exact"/>
              <w:jc w:val="center"/>
              <w:rPr>
                <w:bCs/>
                <w:szCs w:val="21"/>
              </w:rPr>
            </w:pPr>
            <w:r w:rsidRPr="0050134B">
              <w:rPr>
                <w:rFonts w:hint="eastAsia"/>
                <w:bCs/>
                <w:szCs w:val="21"/>
              </w:rPr>
              <w:t>03</w:t>
            </w:r>
          </w:p>
        </w:tc>
        <w:tc>
          <w:tcPr>
            <w:tcW w:w="2268" w:type="dxa"/>
            <w:noWrap/>
            <w:vAlign w:val="center"/>
          </w:tcPr>
          <w:p w:rsidR="003F53D9" w:rsidRPr="0050134B" w:rsidRDefault="003F53D9" w:rsidP="00780A8B">
            <w:pPr>
              <w:pStyle w:val="a4"/>
              <w:snapToGrid w:val="0"/>
              <w:spacing w:line="360" w:lineRule="exact"/>
              <w:jc w:val="center"/>
              <w:rPr>
                <w:rFonts w:ascii="Times New Roman" w:hAnsi="Times New Roman"/>
                <w:bCs/>
              </w:rPr>
            </w:pPr>
            <w:r w:rsidRPr="0050134B">
              <w:rPr>
                <w:rFonts w:ascii="Times New Roman" w:hAnsi="Times New Roman" w:hint="eastAsia"/>
                <w:bCs/>
              </w:rPr>
              <w:t>联网收费系统等保建设</w:t>
            </w:r>
          </w:p>
        </w:tc>
        <w:tc>
          <w:tcPr>
            <w:tcW w:w="688" w:type="dxa"/>
            <w:noWrap/>
            <w:vAlign w:val="center"/>
          </w:tcPr>
          <w:p w:rsidR="003F53D9" w:rsidRPr="0050134B" w:rsidRDefault="003F53D9" w:rsidP="003F53D9">
            <w:pPr>
              <w:jc w:val="center"/>
              <w:rPr>
                <w:sz w:val="24"/>
                <w:szCs w:val="24"/>
              </w:rPr>
            </w:pPr>
            <w:r w:rsidRPr="0050134B">
              <w:rPr>
                <w:rFonts w:ascii="宋体" w:hAnsi="宋体" w:hint="eastAsia"/>
                <w:sz w:val="24"/>
                <w:szCs w:val="24"/>
              </w:rPr>
              <w:t>1项</w:t>
            </w:r>
          </w:p>
        </w:tc>
        <w:tc>
          <w:tcPr>
            <w:tcW w:w="1721" w:type="dxa"/>
            <w:noWrap/>
          </w:tcPr>
          <w:p w:rsidR="003F53D9" w:rsidRPr="0050134B" w:rsidRDefault="003F53D9" w:rsidP="003F53D9">
            <w:pPr>
              <w:spacing w:line="360" w:lineRule="auto"/>
              <w:ind w:firstLineChars="50" w:firstLine="120"/>
              <w:rPr>
                <w:rFonts w:ascii="宋体" w:hAnsi="宋体"/>
                <w:sz w:val="24"/>
                <w:szCs w:val="24"/>
              </w:rPr>
            </w:pPr>
            <w:r w:rsidRPr="0050134B">
              <w:rPr>
                <w:rFonts w:ascii="宋体" w:hAnsi="宋体" w:hint="eastAsia"/>
                <w:sz w:val="24"/>
                <w:szCs w:val="24"/>
              </w:rPr>
              <w:t>62.18万元</w:t>
            </w:r>
          </w:p>
        </w:tc>
        <w:tc>
          <w:tcPr>
            <w:tcW w:w="1418" w:type="dxa"/>
            <w:noWrap/>
          </w:tcPr>
          <w:p w:rsidR="003F53D9" w:rsidRPr="0050134B" w:rsidRDefault="003F53D9" w:rsidP="00FF63E0">
            <w:pPr>
              <w:spacing w:line="360" w:lineRule="auto"/>
              <w:rPr>
                <w:rFonts w:ascii="宋体" w:hAnsi="宋体"/>
                <w:sz w:val="28"/>
                <w:szCs w:val="28"/>
              </w:rPr>
            </w:pPr>
          </w:p>
        </w:tc>
        <w:tc>
          <w:tcPr>
            <w:tcW w:w="2126" w:type="dxa"/>
            <w:noWrap/>
          </w:tcPr>
          <w:p w:rsidR="003F53D9" w:rsidRPr="0050134B" w:rsidRDefault="003F53D9" w:rsidP="00FF63E0">
            <w:pPr>
              <w:spacing w:line="360" w:lineRule="auto"/>
              <w:rPr>
                <w:rFonts w:ascii="宋体" w:hAnsi="宋体"/>
                <w:sz w:val="28"/>
                <w:szCs w:val="28"/>
              </w:rPr>
            </w:pPr>
          </w:p>
        </w:tc>
      </w:tr>
      <w:tr w:rsidR="003F53D9" w:rsidRPr="0050134B" w:rsidTr="003F53D9">
        <w:trPr>
          <w:jc w:val="center"/>
        </w:trPr>
        <w:tc>
          <w:tcPr>
            <w:tcW w:w="560" w:type="dxa"/>
            <w:noWrap/>
            <w:vAlign w:val="center"/>
          </w:tcPr>
          <w:p w:rsidR="003F53D9" w:rsidRPr="0050134B" w:rsidRDefault="003F53D9" w:rsidP="00780A8B">
            <w:pPr>
              <w:snapToGrid w:val="0"/>
              <w:spacing w:line="360" w:lineRule="exact"/>
              <w:jc w:val="center"/>
              <w:rPr>
                <w:bCs/>
                <w:szCs w:val="21"/>
              </w:rPr>
            </w:pPr>
            <w:r w:rsidRPr="0050134B">
              <w:rPr>
                <w:rFonts w:hint="eastAsia"/>
                <w:bCs/>
                <w:szCs w:val="21"/>
              </w:rPr>
              <w:t>04</w:t>
            </w:r>
          </w:p>
        </w:tc>
        <w:tc>
          <w:tcPr>
            <w:tcW w:w="2268" w:type="dxa"/>
            <w:noWrap/>
            <w:vAlign w:val="center"/>
          </w:tcPr>
          <w:p w:rsidR="003F53D9" w:rsidRPr="0050134B" w:rsidRDefault="003F53D9" w:rsidP="00780A8B">
            <w:pPr>
              <w:pStyle w:val="a4"/>
              <w:snapToGrid w:val="0"/>
              <w:spacing w:line="360" w:lineRule="exact"/>
              <w:jc w:val="center"/>
              <w:rPr>
                <w:rFonts w:ascii="Times New Roman" w:hAnsi="Times New Roman"/>
                <w:bCs/>
              </w:rPr>
            </w:pPr>
            <w:r w:rsidRPr="0050134B">
              <w:rPr>
                <w:rFonts w:ascii="Times New Roman" w:hAnsi="Times New Roman" w:hint="eastAsia"/>
                <w:bCs/>
              </w:rPr>
              <w:t>2023</w:t>
            </w:r>
            <w:r w:rsidRPr="0050134B">
              <w:rPr>
                <w:rFonts w:ascii="Times New Roman" w:hAnsi="Times New Roman" w:hint="eastAsia"/>
                <w:bCs/>
              </w:rPr>
              <w:t>年省中心联网收费系统升级</w:t>
            </w:r>
          </w:p>
        </w:tc>
        <w:tc>
          <w:tcPr>
            <w:tcW w:w="688" w:type="dxa"/>
            <w:noWrap/>
            <w:vAlign w:val="center"/>
          </w:tcPr>
          <w:p w:rsidR="003F53D9" w:rsidRPr="0050134B" w:rsidRDefault="003F53D9" w:rsidP="003F53D9">
            <w:pPr>
              <w:jc w:val="center"/>
              <w:rPr>
                <w:sz w:val="24"/>
                <w:szCs w:val="24"/>
              </w:rPr>
            </w:pPr>
            <w:r w:rsidRPr="0050134B">
              <w:rPr>
                <w:rFonts w:ascii="宋体" w:hAnsi="宋体" w:hint="eastAsia"/>
                <w:sz w:val="24"/>
                <w:szCs w:val="24"/>
              </w:rPr>
              <w:t>1项</w:t>
            </w:r>
          </w:p>
        </w:tc>
        <w:tc>
          <w:tcPr>
            <w:tcW w:w="1721" w:type="dxa"/>
            <w:noWrap/>
          </w:tcPr>
          <w:p w:rsidR="003F53D9" w:rsidRPr="0050134B" w:rsidRDefault="003F53D9" w:rsidP="003F53D9">
            <w:pPr>
              <w:spacing w:line="360" w:lineRule="auto"/>
              <w:ind w:firstLineChars="50" w:firstLine="120"/>
              <w:rPr>
                <w:rFonts w:ascii="宋体" w:hAnsi="宋体"/>
                <w:sz w:val="24"/>
                <w:szCs w:val="24"/>
              </w:rPr>
            </w:pPr>
            <w:r w:rsidRPr="0050134B">
              <w:rPr>
                <w:rFonts w:ascii="宋体" w:hAnsi="宋体" w:hint="eastAsia"/>
                <w:sz w:val="24"/>
                <w:szCs w:val="24"/>
              </w:rPr>
              <w:t>400.61万元</w:t>
            </w:r>
          </w:p>
        </w:tc>
        <w:tc>
          <w:tcPr>
            <w:tcW w:w="1418" w:type="dxa"/>
            <w:noWrap/>
          </w:tcPr>
          <w:p w:rsidR="003F53D9" w:rsidRPr="0050134B" w:rsidRDefault="003F53D9" w:rsidP="00FF63E0">
            <w:pPr>
              <w:spacing w:line="360" w:lineRule="auto"/>
              <w:rPr>
                <w:rFonts w:ascii="宋体" w:hAnsi="宋体"/>
                <w:sz w:val="28"/>
                <w:szCs w:val="28"/>
              </w:rPr>
            </w:pPr>
          </w:p>
        </w:tc>
        <w:tc>
          <w:tcPr>
            <w:tcW w:w="2126" w:type="dxa"/>
            <w:noWrap/>
          </w:tcPr>
          <w:p w:rsidR="003F53D9" w:rsidRPr="0050134B" w:rsidRDefault="003F53D9" w:rsidP="00FF63E0">
            <w:pPr>
              <w:spacing w:line="360" w:lineRule="auto"/>
              <w:rPr>
                <w:rFonts w:ascii="宋体" w:hAnsi="宋体"/>
                <w:sz w:val="28"/>
                <w:szCs w:val="28"/>
              </w:rPr>
            </w:pPr>
          </w:p>
        </w:tc>
      </w:tr>
    </w:tbl>
    <w:p w:rsidR="00FF63E0" w:rsidRPr="0050134B" w:rsidRDefault="00FF63E0" w:rsidP="00FF63E0">
      <w:pPr>
        <w:rPr>
          <w:rFonts w:ascii="宋体" w:hAnsi="宋体"/>
          <w:sz w:val="28"/>
          <w:szCs w:val="28"/>
        </w:rPr>
      </w:pPr>
    </w:p>
    <w:p w:rsidR="00FF63E0" w:rsidRPr="0050134B" w:rsidRDefault="005827A1" w:rsidP="005827A1">
      <w:pPr>
        <w:rPr>
          <w:rFonts w:ascii="宋体" w:hAnsi="宋体"/>
          <w:b/>
          <w:sz w:val="28"/>
          <w:szCs w:val="28"/>
        </w:rPr>
      </w:pPr>
      <w:r w:rsidRPr="0050134B">
        <w:rPr>
          <w:rFonts w:ascii="宋体" w:hAnsi="宋体" w:hint="eastAsia"/>
          <w:sz w:val="28"/>
          <w:szCs w:val="28"/>
        </w:rPr>
        <w:t>8</w:t>
      </w:r>
      <w:r w:rsidR="00FF63E0" w:rsidRPr="0050134B">
        <w:rPr>
          <w:rFonts w:ascii="宋体" w:hAnsi="宋体" w:hint="eastAsia"/>
          <w:sz w:val="28"/>
          <w:szCs w:val="28"/>
        </w:rPr>
        <w:t>、对本项目进行报价</w:t>
      </w:r>
      <w:r w:rsidR="00FF63E0" w:rsidRPr="0050134B">
        <w:rPr>
          <w:rFonts w:ascii="宋体" w:hAnsi="宋体" w:hint="eastAsia"/>
          <w:b/>
          <w:sz w:val="28"/>
          <w:szCs w:val="28"/>
        </w:rPr>
        <w:t xml:space="preserve"> </w:t>
      </w:r>
    </w:p>
    <w:p w:rsidR="005827A1" w:rsidRPr="0050134B" w:rsidRDefault="005827A1" w:rsidP="005827A1">
      <w:pPr>
        <w:pStyle w:val="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4201"/>
        <w:gridCol w:w="820"/>
        <w:gridCol w:w="2616"/>
      </w:tblGrid>
      <w:tr w:rsidR="005827A1" w:rsidRPr="0050134B" w:rsidTr="003F53D9">
        <w:trPr>
          <w:trHeight w:val="529"/>
          <w:jc w:val="center"/>
        </w:trPr>
        <w:tc>
          <w:tcPr>
            <w:tcW w:w="519" w:type="pct"/>
            <w:shd w:val="clear" w:color="auto" w:fill="auto"/>
            <w:vAlign w:val="center"/>
          </w:tcPr>
          <w:p w:rsidR="005827A1" w:rsidRPr="0050134B" w:rsidRDefault="005827A1" w:rsidP="00FF63E0">
            <w:pPr>
              <w:widowControl/>
              <w:jc w:val="center"/>
              <w:rPr>
                <w:rFonts w:ascii="宋体" w:hAnsi="宋体" w:cs="宋体"/>
                <w:bCs/>
                <w:color w:val="000000"/>
                <w:kern w:val="0"/>
                <w:sz w:val="28"/>
                <w:szCs w:val="28"/>
              </w:rPr>
            </w:pPr>
            <w:r w:rsidRPr="0050134B">
              <w:rPr>
                <w:rFonts w:ascii="宋体" w:hAnsi="宋体" w:cs="宋体" w:hint="eastAsia"/>
                <w:bCs/>
                <w:color w:val="000000"/>
                <w:kern w:val="0"/>
                <w:sz w:val="28"/>
                <w:szCs w:val="28"/>
              </w:rPr>
              <w:t>序号</w:t>
            </w:r>
          </w:p>
        </w:tc>
        <w:tc>
          <w:tcPr>
            <w:tcW w:w="2465" w:type="pct"/>
            <w:shd w:val="clear" w:color="auto" w:fill="auto"/>
            <w:vAlign w:val="center"/>
          </w:tcPr>
          <w:p w:rsidR="005827A1" w:rsidRPr="0050134B" w:rsidRDefault="005827A1" w:rsidP="00FF63E0">
            <w:pPr>
              <w:widowControl/>
              <w:jc w:val="center"/>
              <w:rPr>
                <w:rFonts w:ascii="宋体" w:hAnsi="宋体" w:cs="宋体"/>
                <w:bCs/>
                <w:color w:val="000000"/>
                <w:kern w:val="0"/>
                <w:sz w:val="28"/>
                <w:szCs w:val="28"/>
              </w:rPr>
            </w:pPr>
            <w:r w:rsidRPr="0050134B">
              <w:rPr>
                <w:rFonts w:ascii="宋体" w:hAnsi="宋体" w:cs="宋体" w:hint="eastAsia"/>
                <w:bCs/>
                <w:color w:val="000000"/>
                <w:kern w:val="0"/>
                <w:sz w:val="28"/>
                <w:szCs w:val="28"/>
              </w:rPr>
              <w:t>项目名称</w:t>
            </w:r>
          </w:p>
        </w:tc>
        <w:tc>
          <w:tcPr>
            <w:tcW w:w="481" w:type="pct"/>
            <w:shd w:val="clear" w:color="auto" w:fill="auto"/>
            <w:vAlign w:val="center"/>
          </w:tcPr>
          <w:p w:rsidR="005827A1" w:rsidRPr="0050134B" w:rsidRDefault="005827A1" w:rsidP="00FF63E0">
            <w:pPr>
              <w:widowControl/>
              <w:jc w:val="center"/>
              <w:rPr>
                <w:rFonts w:ascii="宋体" w:hAnsi="宋体" w:cs="宋体"/>
                <w:bCs/>
                <w:color w:val="000000"/>
                <w:kern w:val="0"/>
                <w:sz w:val="28"/>
                <w:szCs w:val="28"/>
              </w:rPr>
            </w:pPr>
            <w:r w:rsidRPr="0050134B">
              <w:rPr>
                <w:rFonts w:ascii="宋体" w:hAnsi="宋体" w:cs="宋体" w:hint="eastAsia"/>
                <w:bCs/>
                <w:color w:val="000000"/>
                <w:kern w:val="0"/>
                <w:sz w:val="28"/>
                <w:szCs w:val="28"/>
              </w:rPr>
              <w:t>数量</w:t>
            </w:r>
          </w:p>
        </w:tc>
        <w:tc>
          <w:tcPr>
            <w:tcW w:w="1535" w:type="pct"/>
            <w:shd w:val="clear" w:color="auto" w:fill="auto"/>
            <w:vAlign w:val="center"/>
          </w:tcPr>
          <w:p w:rsidR="005827A1" w:rsidRPr="0050134B" w:rsidRDefault="005827A1" w:rsidP="00FF63E0">
            <w:pPr>
              <w:widowControl/>
              <w:jc w:val="center"/>
              <w:rPr>
                <w:rFonts w:ascii="宋体" w:hAnsi="宋体" w:cs="宋体"/>
                <w:bCs/>
                <w:color w:val="000000"/>
                <w:kern w:val="0"/>
                <w:sz w:val="28"/>
                <w:szCs w:val="28"/>
              </w:rPr>
            </w:pPr>
            <w:r w:rsidRPr="0050134B">
              <w:rPr>
                <w:rFonts w:ascii="宋体" w:hAnsi="宋体" w:cs="宋体" w:hint="eastAsia"/>
                <w:bCs/>
                <w:color w:val="000000"/>
                <w:kern w:val="0"/>
                <w:sz w:val="28"/>
                <w:szCs w:val="28"/>
              </w:rPr>
              <w:t>总价（元）</w:t>
            </w:r>
          </w:p>
        </w:tc>
      </w:tr>
      <w:tr w:rsidR="003F53D9" w:rsidRPr="0050134B" w:rsidTr="003F53D9">
        <w:trPr>
          <w:trHeight w:val="998"/>
          <w:jc w:val="center"/>
        </w:trPr>
        <w:tc>
          <w:tcPr>
            <w:tcW w:w="519" w:type="pct"/>
            <w:shd w:val="clear" w:color="auto" w:fill="auto"/>
            <w:vAlign w:val="center"/>
          </w:tcPr>
          <w:p w:rsidR="003F53D9" w:rsidRPr="0050134B" w:rsidRDefault="003F53D9" w:rsidP="00780A8B">
            <w:pPr>
              <w:snapToGrid w:val="0"/>
              <w:spacing w:line="360" w:lineRule="exact"/>
              <w:jc w:val="center"/>
              <w:rPr>
                <w:bCs/>
                <w:szCs w:val="21"/>
              </w:rPr>
            </w:pPr>
            <w:r w:rsidRPr="0050134B">
              <w:rPr>
                <w:rFonts w:hint="eastAsia"/>
                <w:bCs/>
                <w:szCs w:val="21"/>
              </w:rPr>
              <w:t>01</w:t>
            </w:r>
          </w:p>
        </w:tc>
        <w:tc>
          <w:tcPr>
            <w:tcW w:w="2465" w:type="pct"/>
            <w:shd w:val="clear" w:color="000000" w:fill="FFFFFF"/>
            <w:vAlign w:val="center"/>
          </w:tcPr>
          <w:p w:rsidR="003F53D9" w:rsidRPr="0050134B" w:rsidRDefault="003F53D9" w:rsidP="00780A8B">
            <w:pPr>
              <w:snapToGrid w:val="0"/>
              <w:spacing w:line="360" w:lineRule="exact"/>
              <w:jc w:val="center"/>
              <w:rPr>
                <w:bCs/>
                <w:szCs w:val="21"/>
              </w:rPr>
            </w:pPr>
            <w:r w:rsidRPr="0050134B">
              <w:rPr>
                <w:rFonts w:ascii="宋体" w:hAnsi="宋体" w:cs="宋体" w:hint="eastAsia"/>
                <w:szCs w:val="21"/>
              </w:rPr>
              <w:t>ETL中间件升级扩容项目</w:t>
            </w:r>
          </w:p>
        </w:tc>
        <w:tc>
          <w:tcPr>
            <w:tcW w:w="481" w:type="pct"/>
            <w:shd w:val="clear" w:color="000000" w:fill="FFFFFF"/>
            <w:vAlign w:val="center"/>
          </w:tcPr>
          <w:p w:rsidR="003F53D9" w:rsidRPr="0050134B" w:rsidRDefault="003F53D9" w:rsidP="003F53D9">
            <w:pPr>
              <w:snapToGrid w:val="0"/>
              <w:spacing w:line="360" w:lineRule="exact"/>
              <w:jc w:val="center"/>
              <w:outlineLvl w:val="0"/>
              <w:rPr>
                <w:rFonts w:ascii="宋体" w:hAnsi="宋体" w:cs="宋体"/>
                <w:sz w:val="28"/>
                <w:szCs w:val="28"/>
              </w:rPr>
            </w:pPr>
            <w:r w:rsidRPr="0050134B">
              <w:rPr>
                <w:rFonts w:ascii="宋体" w:hAnsi="宋体" w:cs="宋体" w:hint="eastAsia"/>
                <w:sz w:val="28"/>
                <w:szCs w:val="28"/>
              </w:rPr>
              <w:t>1项</w:t>
            </w:r>
          </w:p>
        </w:tc>
        <w:tc>
          <w:tcPr>
            <w:tcW w:w="1535" w:type="pct"/>
            <w:shd w:val="clear" w:color="auto" w:fill="auto"/>
            <w:vAlign w:val="center"/>
          </w:tcPr>
          <w:p w:rsidR="003F53D9" w:rsidRPr="0050134B" w:rsidRDefault="003F53D9" w:rsidP="00FF63E0">
            <w:pPr>
              <w:widowControl/>
              <w:jc w:val="center"/>
              <w:outlineLvl w:val="1"/>
              <w:rPr>
                <w:rFonts w:ascii="宋体" w:hAnsi="宋体" w:cs="宋体"/>
                <w:color w:val="000000"/>
                <w:kern w:val="0"/>
                <w:sz w:val="28"/>
                <w:szCs w:val="28"/>
              </w:rPr>
            </w:pPr>
          </w:p>
        </w:tc>
      </w:tr>
      <w:tr w:rsidR="003F53D9" w:rsidRPr="0050134B" w:rsidTr="003F53D9">
        <w:trPr>
          <w:trHeight w:val="998"/>
          <w:jc w:val="center"/>
        </w:trPr>
        <w:tc>
          <w:tcPr>
            <w:tcW w:w="519" w:type="pct"/>
            <w:shd w:val="clear" w:color="auto" w:fill="auto"/>
            <w:vAlign w:val="center"/>
          </w:tcPr>
          <w:p w:rsidR="003F53D9" w:rsidRPr="0050134B" w:rsidRDefault="003F53D9" w:rsidP="00780A8B">
            <w:pPr>
              <w:snapToGrid w:val="0"/>
              <w:spacing w:line="360" w:lineRule="exact"/>
              <w:jc w:val="center"/>
              <w:rPr>
                <w:bCs/>
                <w:szCs w:val="21"/>
              </w:rPr>
            </w:pPr>
            <w:r w:rsidRPr="0050134B">
              <w:rPr>
                <w:rFonts w:hint="eastAsia"/>
                <w:bCs/>
                <w:szCs w:val="21"/>
              </w:rPr>
              <w:t>0</w:t>
            </w:r>
            <w:r w:rsidRPr="0050134B">
              <w:rPr>
                <w:bCs/>
                <w:szCs w:val="21"/>
              </w:rPr>
              <w:t>2</w:t>
            </w:r>
          </w:p>
        </w:tc>
        <w:tc>
          <w:tcPr>
            <w:tcW w:w="2465" w:type="pct"/>
            <w:shd w:val="clear" w:color="000000" w:fill="FFFFFF"/>
            <w:vAlign w:val="center"/>
          </w:tcPr>
          <w:p w:rsidR="003F53D9" w:rsidRPr="0050134B" w:rsidRDefault="003F53D9" w:rsidP="00780A8B">
            <w:pPr>
              <w:pStyle w:val="a4"/>
              <w:snapToGrid w:val="0"/>
              <w:spacing w:line="360" w:lineRule="exact"/>
              <w:jc w:val="center"/>
              <w:rPr>
                <w:rFonts w:ascii="Times New Roman" w:hAnsi="Times New Roman"/>
                <w:bCs/>
              </w:rPr>
            </w:pPr>
            <w:r w:rsidRPr="0050134B">
              <w:rPr>
                <w:rFonts w:ascii="Times New Roman" w:hAnsi="Times New Roman" w:hint="eastAsia"/>
                <w:bCs/>
              </w:rPr>
              <w:t>联网中心楼层综合布线</w:t>
            </w:r>
          </w:p>
        </w:tc>
        <w:tc>
          <w:tcPr>
            <w:tcW w:w="481" w:type="pct"/>
            <w:shd w:val="clear" w:color="000000" w:fill="FFFFFF"/>
            <w:vAlign w:val="center"/>
          </w:tcPr>
          <w:p w:rsidR="003F53D9" w:rsidRPr="0050134B" w:rsidRDefault="003F53D9" w:rsidP="003F53D9">
            <w:pPr>
              <w:jc w:val="center"/>
            </w:pPr>
            <w:r w:rsidRPr="0050134B">
              <w:rPr>
                <w:rFonts w:ascii="宋体" w:hAnsi="宋体" w:cs="宋体" w:hint="eastAsia"/>
                <w:sz w:val="28"/>
                <w:szCs w:val="28"/>
              </w:rPr>
              <w:t>1项</w:t>
            </w:r>
          </w:p>
        </w:tc>
        <w:tc>
          <w:tcPr>
            <w:tcW w:w="1535" w:type="pct"/>
            <w:shd w:val="clear" w:color="auto" w:fill="auto"/>
            <w:vAlign w:val="center"/>
          </w:tcPr>
          <w:p w:rsidR="003F53D9" w:rsidRPr="0050134B" w:rsidRDefault="003F53D9" w:rsidP="00FF63E0">
            <w:pPr>
              <w:widowControl/>
              <w:jc w:val="center"/>
              <w:outlineLvl w:val="1"/>
              <w:rPr>
                <w:rFonts w:ascii="宋体" w:hAnsi="宋体" w:cs="宋体"/>
                <w:color w:val="000000"/>
                <w:kern w:val="0"/>
                <w:sz w:val="28"/>
                <w:szCs w:val="28"/>
              </w:rPr>
            </w:pPr>
          </w:p>
        </w:tc>
      </w:tr>
      <w:tr w:rsidR="003F53D9" w:rsidRPr="0050134B" w:rsidTr="003F53D9">
        <w:trPr>
          <w:trHeight w:val="998"/>
          <w:jc w:val="center"/>
        </w:trPr>
        <w:tc>
          <w:tcPr>
            <w:tcW w:w="519" w:type="pct"/>
            <w:shd w:val="clear" w:color="auto" w:fill="auto"/>
            <w:vAlign w:val="center"/>
          </w:tcPr>
          <w:p w:rsidR="003F53D9" w:rsidRPr="0050134B" w:rsidRDefault="003F53D9" w:rsidP="00780A8B">
            <w:pPr>
              <w:snapToGrid w:val="0"/>
              <w:spacing w:line="360" w:lineRule="exact"/>
              <w:jc w:val="center"/>
              <w:rPr>
                <w:bCs/>
                <w:szCs w:val="21"/>
              </w:rPr>
            </w:pPr>
            <w:r w:rsidRPr="0050134B">
              <w:rPr>
                <w:rFonts w:hint="eastAsia"/>
                <w:bCs/>
                <w:szCs w:val="21"/>
              </w:rPr>
              <w:t>03</w:t>
            </w:r>
          </w:p>
        </w:tc>
        <w:tc>
          <w:tcPr>
            <w:tcW w:w="2465" w:type="pct"/>
            <w:shd w:val="clear" w:color="000000" w:fill="FFFFFF"/>
            <w:vAlign w:val="center"/>
          </w:tcPr>
          <w:p w:rsidR="003F53D9" w:rsidRPr="0050134B" w:rsidRDefault="003F53D9" w:rsidP="00780A8B">
            <w:pPr>
              <w:pStyle w:val="a4"/>
              <w:snapToGrid w:val="0"/>
              <w:spacing w:line="360" w:lineRule="exact"/>
              <w:jc w:val="center"/>
              <w:rPr>
                <w:rFonts w:ascii="Times New Roman" w:hAnsi="Times New Roman"/>
                <w:bCs/>
              </w:rPr>
            </w:pPr>
            <w:r w:rsidRPr="0050134B">
              <w:rPr>
                <w:rFonts w:ascii="Times New Roman" w:hAnsi="Times New Roman" w:hint="eastAsia"/>
                <w:bCs/>
              </w:rPr>
              <w:t>联网收费系统等保建设</w:t>
            </w:r>
          </w:p>
        </w:tc>
        <w:tc>
          <w:tcPr>
            <w:tcW w:w="481" w:type="pct"/>
            <w:shd w:val="clear" w:color="000000" w:fill="FFFFFF"/>
            <w:vAlign w:val="center"/>
          </w:tcPr>
          <w:p w:rsidR="003F53D9" w:rsidRPr="0050134B" w:rsidRDefault="003F53D9" w:rsidP="003F53D9">
            <w:pPr>
              <w:jc w:val="center"/>
            </w:pPr>
            <w:r w:rsidRPr="0050134B">
              <w:rPr>
                <w:rFonts w:ascii="宋体" w:hAnsi="宋体" w:cs="宋体" w:hint="eastAsia"/>
                <w:sz w:val="28"/>
                <w:szCs w:val="28"/>
              </w:rPr>
              <w:t>1项</w:t>
            </w:r>
          </w:p>
        </w:tc>
        <w:tc>
          <w:tcPr>
            <w:tcW w:w="1535" w:type="pct"/>
            <w:shd w:val="clear" w:color="auto" w:fill="auto"/>
            <w:vAlign w:val="center"/>
          </w:tcPr>
          <w:p w:rsidR="003F53D9" w:rsidRPr="0050134B" w:rsidRDefault="003F53D9" w:rsidP="00FF63E0">
            <w:pPr>
              <w:widowControl/>
              <w:jc w:val="center"/>
              <w:outlineLvl w:val="1"/>
              <w:rPr>
                <w:rFonts w:ascii="宋体" w:hAnsi="宋体" w:cs="宋体"/>
                <w:color w:val="000000"/>
                <w:kern w:val="0"/>
                <w:sz w:val="28"/>
                <w:szCs w:val="28"/>
              </w:rPr>
            </w:pPr>
          </w:p>
        </w:tc>
      </w:tr>
      <w:tr w:rsidR="003F53D9" w:rsidRPr="0050134B" w:rsidTr="003F53D9">
        <w:trPr>
          <w:trHeight w:val="998"/>
          <w:jc w:val="center"/>
        </w:trPr>
        <w:tc>
          <w:tcPr>
            <w:tcW w:w="519" w:type="pct"/>
            <w:shd w:val="clear" w:color="auto" w:fill="auto"/>
            <w:vAlign w:val="center"/>
          </w:tcPr>
          <w:p w:rsidR="003F53D9" w:rsidRPr="0050134B" w:rsidRDefault="003F53D9" w:rsidP="00780A8B">
            <w:pPr>
              <w:snapToGrid w:val="0"/>
              <w:spacing w:line="360" w:lineRule="exact"/>
              <w:jc w:val="center"/>
              <w:rPr>
                <w:bCs/>
                <w:szCs w:val="21"/>
              </w:rPr>
            </w:pPr>
            <w:r w:rsidRPr="0050134B">
              <w:rPr>
                <w:rFonts w:hint="eastAsia"/>
                <w:bCs/>
                <w:szCs w:val="21"/>
              </w:rPr>
              <w:t>04</w:t>
            </w:r>
          </w:p>
        </w:tc>
        <w:tc>
          <w:tcPr>
            <w:tcW w:w="2465" w:type="pct"/>
            <w:shd w:val="clear" w:color="000000" w:fill="FFFFFF"/>
            <w:vAlign w:val="center"/>
          </w:tcPr>
          <w:p w:rsidR="003F53D9" w:rsidRPr="0050134B" w:rsidRDefault="003F53D9" w:rsidP="00780A8B">
            <w:pPr>
              <w:pStyle w:val="a4"/>
              <w:snapToGrid w:val="0"/>
              <w:spacing w:line="360" w:lineRule="exact"/>
              <w:jc w:val="center"/>
              <w:rPr>
                <w:rFonts w:ascii="Times New Roman" w:hAnsi="Times New Roman"/>
                <w:bCs/>
              </w:rPr>
            </w:pPr>
            <w:r w:rsidRPr="0050134B">
              <w:rPr>
                <w:rFonts w:ascii="Times New Roman" w:hAnsi="Times New Roman" w:hint="eastAsia"/>
                <w:bCs/>
              </w:rPr>
              <w:t>2023</w:t>
            </w:r>
            <w:r w:rsidRPr="0050134B">
              <w:rPr>
                <w:rFonts w:ascii="Times New Roman" w:hAnsi="Times New Roman" w:hint="eastAsia"/>
                <w:bCs/>
              </w:rPr>
              <w:t>年省中心联网收费系统升级</w:t>
            </w:r>
          </w:p>
        </w:tc>
        <w:tc>
          <w:tcPr>
            <w:tcW w:w="481" w:type="pct"/>
            <w:shd w:val="clear" w:color="000000" w:fill="FFFFFF"/>
            <w:vAlign w:val="center"/>
          </w:tcPr>
          <w:p w:rsidR="003F53D9" w:rsidRPr="0050134B" w:rsidRDefault="003F53D9" w:rsidP="003F53D9">
            <w:pPr>
              <w:jc w:val="center"/>
            </w:pPr>
            <w:r w:rsidRPr="0050134B">
              <w:rPr>
                <w:rFonts w:ascii="宋体" w:hAnsi="宋体" w:cs="宋体" w:hint="eastAsia"/>
                <w:sz w:val="28"/>
                <w:szCs w:val="28"/>
              </w:rPr>
              <w:t>1项</w:t>
            </w:r>
          </w:p>
        </w:tc>
        <w:tc>
          <w:tcPr>
            <w:tcW w:w="1535" w:type="pct"/>
            <w:shd w:val="clear" w:color="auto" w:fill="auto"/>
            <w:vAlign w:val="center"/>
          </w:tcPr>
          <w:p w:rsidR="003F53D9" w:rsidRPr="0050134B" w:rsidRDefault="003F53D9" w:rsidP="00FF63E0">
            <w:pPr>
              <w:widowControl/>
              <w:jc w:val="center"/>
              <w:outlineLvl w:val="1"/>
              <w:rPr>
                <w:rFonts w:ascii="宋体" w:hAnsi="宋体" w:cs="宋体"/>
                <w:color w:val="000000"/>
                <w:kern w:val="0"/>
                <w:sz w:val="28"/>
                <w:szCs w:val="28"/>
              </w:rPr>
            </w:pPr>
          </w:p>
        </w:tc>
      </w:tr>
    </w:tbl>
    <w:p w:rsidR="00FF63E0" w:rsidRPr="0050134B" w:rsidRDefault="00FF63E0" w:rsidP="00FF63E0">
      <w:pPr>
        <w:ind w:firstLine="420"/>
        <w:rPr>
          <w:sz w:val="28"/>
          <w:szCs w:val="28"/>
        </w:rPr>
      </w:pPr>
    </w:p>
    <w:p w:rsidR="00952568" w:rsidRPr="0050134B" w:rsidRDefault="00952568" w:rsidP="00952568">
      <w:pPr>
        <w:spacing w:line="360" w:lineRule="auto"/>
        <w:rPr>
          <w:rFonts w:ascii="宋体" w:hAnsi="宋体"/>
          <w:sz w:val="28"/>
          <w:szCs w:val="28"/>
        </w:rPr>
      </w:pPr>
    </w:p>
    <w:p w:rsidR="00952568" w:rsidRPr="0050134B" w:rsidRDefault="00952568" w:rsidP="00952568">
      <w:pPr>
        <w:pStyle w:val="a0"/>
      </w:pPr>
    </w:p>
    <w:p w:rsidR="00952568" w:rsidRPr="0050134B" w:rsidRDefault="00952568" w:rsidP="00952568">
      <w:pPr>
        <w:pStyle w:val="a0"/>
      </w:pPr>
    </w:p>
    <w:p w:rsidR="00952568" w:rsidRPr="0050134B" w:rsidRDefault="00952568" w:rsidP="00952568">
      <w:pPr>
        <w:pStyle w:val="a0"/>
      </w:pPr>
    </w:p>
    <w:p w:rsidR="005827A1" w:rsidRPr="0050134B" w:rsidRDefault="005827A1" w:rsidP="005827A1">
      <w:pPr>
        <w:spacing w:line="360" w:lineRule="auto"/>
        <w:jc w:val="right"/>
        <w:rPr>
          <w:rFonts w:ascii="宋体" w:hAnsi="宋体"/>
          <w:sz w:val="28"/>
          <w:szCs w:val="28"/>
        </w:rPr>
      </w:pPr>
      <w:r w:rsidRPr="0050134B">
        <w:rPr>
          <w:rFonts w:ascii="宋体" w:hAnsi="宋体" w:hint="eastAsia"/>
          <w:sz w:val="28"/>
          <w:szCs w:val="28"/>
        </w:rPr>
        <w:lastRenderedPageBreak/>
        <w:t>调查机构：广西科文招标有限公司</w:t>
      </w:r>
    </w:p>
    <w:p w:rsidR="005827A1" w:rsidRPr="0050134B" w:rsidRDefault="005827A1" w:rsidP="005827A1">
      <w:pPr>
        <w:spacing w:line="360" w:lineRule="auto"/>
        <w:jc w:val="right"/>
        <w:rPr>
          <w:rFonts w:ascii="宋体" w:hAnsi="宋体"/>
          <w:sz w:val="28"/>
          <w:szCs w:val="28"/>
        </w:rPr>
      </w:pPr>
      <w:r w:rsidRPr="0050134B">
        <w:rPr>
          <w:rFonts w:ascii="宋体" w:hAnsi="宋体" w:hint="eastAsia"/>
          <w:sz w:val="28"/>
          <w:szCs w:val="28"/>
        </w:rPr>
        <w:t>联系人：雷栋，联系电话：0771-2023805</w:t>
      </w:r>
    </w:p>
    <w:p w:rsidR="005827A1" w:rsidRPr="0050134B" w:rsidRDefault="005827A1" w:rsidP="005827A1">
      <w:pPr>
        <w:spacing w:line="360" w:lineRule="auto"/>
        <w:jc w:val="right"/>
        <w:rPr>
          <w:rFonts w:ascii="宋体" w:hAnsi="宋体"/>
          <w:sz w:val="28"/>
          <w:szCs w:val="28"/>
        </w:rPr>
      </w:pPr>
      <w:r w:rsidRPr="0050134B">
        <w:rPr>
          <w:rFonts w:ascii="宋体" w:hAnsi="宋体" w:hint="eastAsia"/>
          <w:sz w:val="28"/>
          <w:szCs w:val="28"/>
        </w:rPr>
        <w:t>填表说明：</w:t>
      </w:r>
    </w:p>
    <w:p w:rsidR="005827A1" w:rsidRPr="0050134B" w:rsidRDefault="005827A1" w:rsidP="005827A1">
      <w:pPr>
        <w:spacing w:line="360" w:lineRule="auto"/>
        <w:jc w:val="left"/>
        <w:rPr>
          <w:rFonts w:ascii="宋体" w:hAnsi="宋体"/>
          <w:sz w:val="28"/>
          <w:szCs w:val="28"/>
        </w:rPr>
      </w:pPr>
      <w:r w:rsidRPr="0050134B">
        <w:rPr>
          <w:rFonts w:ascii="宋体" w:hAnsi="宋体" w:hint="eastAsia"/>
          <w:sz w:val="28"/>
          <w:szCs w:val="28"/>
        </w:rPr>
        <w:t>1.调查问卷回复时间截止：2023年</w:t>
      </w:r>
      <w:r w:rsidR="003E59C8" w:rsidRPr="0050134B">
        <w:rPr>
          <w:rFonts w:ascii="宋体" w:hAnsi="宋体" w:hint="eastAsia"/>
          <w:sz w:val="28"/>
          <w:szCs w:val="28"/>
        </w:rPr>
        <w:t xml:space="preserve">  </w:t>
      </w:r>
      <w:r w:rsidRPr="0050134B">
        <w:rPr>
          <w:rFonts w:ascii="宋体" w:hAnsi="宋体" w:hint="eastAsia"/>
          <w:sz w:val="28"/>
          <w:szCs w:val="28"/>
        </w:rPr>
        <w:t>月</w:t>
      </w:r>
      <w:r w:rsidR="003E59C8" w:rsidRPr="0050134B">
        <w:rPr>
          <w:rFonts w:ascii="宋体" w:hAnsi="宋体" w:hint="eastAsia"/>
          <w:sz w:val="28"/>
          <w:szCs w:val="28"/>
        </w:rPr>
        <w:t xml:space="preserve">   </w:t>
      </w:r>
      <w:r w:rsidRPr="0050134B">
        <w:rPr>
          <w:rFonts w:ascii="宋体" w:hAnsi="宋体" w:hint="eastAsia"/>
          <w:sz w:val="28"/>
          <w:szCs w:val="28"/>
        </w:rPr>
        <w:t>日18:00之前，回复接收邮箱：954400122@qq.com 。</w:t>
      </w:r>
    </w:p>
    <w:p w:rsidR="000215B7" w:rsidRPr="000215B7" w:rsidRDefault="005827A1" w:rsidP="005827A1">
      <w:pPr>
        <w:spacing w:line="360" w:lineRule="auto"/>
        <w:jc w:val="left"/>
        <w:rPr>
          <w:rFonts w:ascii="宋体" w:hAnsi="宋体" w:cs="宋体"/>
          <w:sz w:val="28"/>
          <w:szCs w:val="28"/>
        </w:rPr>
      </w:pPr>
      <w:r w:rsidRPr="0050134B">
        <w:rPr>
          <w:rFonts w:ascii="宋体" w:hAnsi="宋体" w:hint="eastAsia"/>
          <w:sz w:val="28"/>
          <w:szCs w:val="28"/>
        </w:rPr>
        <w:t>2.本问卷仅需提供盖公章的PDF文件1份和可修改WORD文件1份。（问卷回复必须加盖单位公章，填写联系人）</w:t>
      </w:r>
    </w:p>
    <w:sectPr w:rsidR="000215B7" w:rsidRPr="000215B7" w:rsidSect="00E61AE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8B2" w:rsidRDefault="00B378B2" w:rsidP="00E61AE0">
      <w:r>
        <w:separator/>
      </w:r>
    </w:p>
  </w:endnote>
  <w:endnote w:type="continuationSeparator" w:id="1">
    <w:p w:rsidR="00B378B2" w:rsidRDefault="00B378B2" w:rsidP="00E61A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微软雅黑"/>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83633"/>
    </w:sdtPr>
    <w:sdtContent>
      <w:sdt>
        <w:sdtPr>
          <w:id w:val="171357217"/>
        </w:sdtPr>
        <w:sdtContent>
          <w:p w:rsidR="00E61AE0" w:rsidRDefault="002B6040">
            <w:pPr>
              <w:pStyle w:val="a6"/>
              <w:jc w:val="center"/>
            </w:pPr>
            <w:r>
              <w:rPr>
                <w:b/>
                <w:sz w:val="24"/>
                <w:szCs w:val="24"/>
              </w:rPr>
              <w:fldChar w:fldCharType="begin"/>
            </w:r>
            <w:r w:rsidR="009A7AB4">
              <w:rPr>
                <w:b/>
              </w:rPr>
              <w:instrText>PAGE</w:instrText>
            </w:r>
            <w:r>
              <w:rPr>
                <w:b/>
                <w:sz w:val="24"/>
                <w:szCs w:val="24"/>
              </w:rPr>
              <w:fldChar w:fldCharType="separate"/>
            </w:r>
            <w:r w:rsidR="0050134B">
              <w:rPr>
                <w:b/>
                <w:noProof/>
              </w:rPr>
              <w:t>2</w:t>
            </w:r>
            <w:r>
              <w:rPr>
                <w:b/>
                <w:sz w:val="24"/>
                <w:szCs w:val="24"/>
              </w:rPr>
              <w:fldChar w:fldCharType="end"/>
            </w:r>
            <w:r w:rsidR="009A7AB4">
              <w:rPr>
                <w:lang w:val="zh-CN"/>
              </w:rPr>
              <w:t xml:space="preserve"> / </w:t>
            </w:r>
            <w:r>
              <w:rPr>
                <w:b/>
                <w:sz w:val="24"/>
                <w:szCs w:val="24"/>
              </w:rPr>
              <w:fldChar w:fldCharType="begin"/>
            </w:r>
            <w:r w:rsidR="009A7AB4">
              <w:rPr>
                <w:b/>
              </w:rPr>
              <w:instrText>NUMPAGES</w:instrText>
            </w:r>
            <w:r>
              <w:rPr>
                <w:b/>
                <w:sz w:val="24"/>
                <w:szCs w:val="24"/>
              </w:rPr>
              <w:fldChar w:fldCharType="separate"/>
            </w:r>
            <w:r w:rsidR="0050134B">
              <w:rPr>
                <w:b/>
                <w:noProof/>
              </w:rPr>
              <w:t>33</w:t>
            </w:r>
            <w:r>
              <w:rPr>
                <w:b/>
                <w:sz w:val="24"/>
                <w:szCs w:val="24"/>
              </w:rPr>
              <w:fldChar w:fldCharType="end"/>
            </w:r>
          </w:p>
        </w:sdtContent>
      </w:sdt>
    </w:sdtContent>
  </w:sdt>
  <w:p w:rsidR="00E61AE0" w:rsidRDefault="00E61AE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8B2" w:rsidRDefault="00B378B2">
      <w:r>
        <w:separator/>
      </w:r>
    </w:p>
  </w:footnote>
  <w:footnote w:type="continuationSeparator" w:id="1">
    <w:p w:rsidR="00B378B2" w:rsidRDefault="00B378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7B2A8F8"/>
    <w:multiLevelType w:val="singleLevel"/>
    <w:tmpl w:val="E7B2A8F8"/>
    <w:lvl w:ilvl="0">
      <w:start w:val="3"/>
      <w:numFmt w:val="chineseCounting"/>
      <w:suff w:val="nothing"/>
      <w:lvlText w:val="%1、"/>
      <w:lvlJc w:val="left"/>
      <w:rPr>
        <w:rFonts w:hint="eastAsia"/>
      </w:rPr>
    </w:lvl>
  </w:abstractNum>
  <w:abstractNum w:abstractNumId="1">
    <w:nsid w:val="FFFFFF7E"/>
    <w:multiLevelType w:val="singleLevel"/>
    <w:tmpl w:val="FFFFFF7E"/>
    <w:lvl w:ilvl="0">
      <w:start w:val="1"/>
      <w:numFmt w:val="decimal"/>
      <w:lvlText w:val="%1."/>
      <w:lvlJc w:val="left"/>
      <w:pPr>
        <w:tabs>
          <w:tab w:val="num" w:pos="1200"/>
        </w:tabs>
        <w:ind w:left="1200" w:hanging="360"/>
      </w:pPr>
    </w:lvl>
  </w:abstractNum>
  <w:abstractNum w:abstractNumId="2">
    <w:nsid w:val="00000001"/>
    <w:multiLevelType w:val="singleLevel"/>
    <w:tmpl w:val="00000001"/>
    <w:lvl w:ilvl="0">
      <w:start w:val="1"/>
      <w:numFmt w:val="decimal"/>
      <w:suff w:val="nothing"/>
      <w:lvlText w:val="%1、"/>
      <w:lvlJc w:val="left"/>
    </w:lvl>
  </w:abstractNum>
  <w:abstractNum w:abstractNumId="3">
    <w:nsid w:val="1380402D"/>
    <w:multiLevelType w:val="multilevel"/>
    <w:tmpl w:val="138040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DE0E9F8"/>
    <w:multiLevelType w:val="singleLevel"/>
    <w:tmpl w:val="1DE0E9F8"/>
    <w:lvl w:ilvl="0">
      <w:start w:val="1"/>
      <w:numFmt w:val="decimal"/>
      <w:suff w:val="nothing"/>
      <w:lvlText w:val="%1、"/>
      <w:lvlJc w:val="left"/>
    </w:lvl>
  </w:abstractNum>
  <w:abstractNum w:abstractNumId="5">
    <w:nsid w:val="2FC071ED"/>
    <w:multiLevelType w:val="singleLevel"/>
    <w:tmpl w:val="2FC071ED"/>
    <w:lvl w:ilvl="0">
      <w:start w:val="1"/>
      <w:numFmt w:val="decimal"/>
      <w:suff w:val="nothing"/>
      <w:lvlText w:val="%1、"/>
      <w:lvlJc w:val="left"/>
    </w:lvl>
  </w:abstractNum>
  <w:abstractNum w:abstractNumId="6">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7">
    <w:nsid w:val="378363D1"/>
    <w:multiLevelType w:val="multilevel"/>
    <w:tmpl w:val="378363D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C601917"/>
    <w:multiLevelType w:val="singleLevel"/>
    <w:tmpl w:val="4C601917"/>
    <w:lvl w:ilvl="0">
      <w:start w:val="1"/>
      <w:numFmt w:val="decimal"/>
      <w:suff w:val="nothing"/>
      <w:lvlText w:val="（%1）"/>
      <w:lvlJc w:val="left"/>
      <w:pPr>
        <w:ind w:left="-2"/>
      </w:pPr>
    </w:lvl>
  </w:abstractNum>
  <w:abstractNum w:abstractNumId="9">
    <w:nsid w:val="584A4A48"/>
    <w:multiLevelType w:val="hybridMultilevel"/>
    <w:tmpl w:val="3CFE56B8"/>
    <w:lvl w:ilvl="0" w:tplc="2592CABC">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nsid w:val="5D4970F9"/>
    <w:multiLevelType w:val="multilevel"/>
    <w:tmpl w:val="5D4970F9"/>
    <w:lvl w:ilvl="0">
      <w:start w:val="1"/>
      <w:numFmt w:val="decimal"/>
      <w:lvlText w:val="%1."/>
      <w:lvlJc w:val="left"/>
      <w:pPr>
        <w:ind w:left="420" w:hanging="420"/>
      </w:pPr>
      <w:rPr>
        <w:rFonts w:hint="default"/>
        <w:color w:val="auto"/>
      </w:rPr>
    </w:lvl>
    <w:lvl w:ilvl="1">
      <w:start w:val="1"/>
      <w:numFmt w:val="bullet"/>
      <w:lvlText w:val="★"/>
      <w:lvlJc w:val="left"/>
      <w:rPr>
        <w:rFonts w:ascii="微软雅黑" w:eastAsia="微软雅黑" w:hAnsi="微软雅黑" w:cs="Times New Roman" w:hint="eastAsia"/>
        <w:color w:val="FF0000"/>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FABD14B"/>
    <w:multiLevelType w:val="singleLevel"/>
    <w:tmpl w:val="5FABD14B"/>
    <w:lvl w:ilvl="0">
      <w:start w:val="1"/>
      <w:numFmt w:val="decimal"/>
      <w:suff w:val="nothing"/>
      <w:lvlText w:val="（%1）"/>
      <w:lvlJc w:val="left"/>
    </w:lvl>
  </w:abstractNum>
  <w:abstractNum w:abstractNumId="12">
    <w:nsid w:val="68692217"/>
    <w:multiLevelType w:val="singleLevel"/>
    <w:tmpl w:val="68692217"/>
    <w:lvl w:ilvl="0">
      <w:start w:val="1"/>
      <w:numFmt w:val="decimal"/>
      <w:suff w:val="nothing"/>
      <w:lvlText w:val="%1、"/>
      <w:lvlJc w:val="left"/>
    </w:lvl>
  </w:abstractNum>
  <w:abstractNum w:abstractNumId="13">
    <w:nsid w:val="763060DB"/>
    <w:multiLevelType w:val="multilevel"/>
    <w:tmpl w:val="763060DB"/>
    <w:lvl w:ilvl="0">
      <w:start w:val="1"/>
      <w:numFmt w:val="japaneseCounting"/>
      <w:lvlText w:val="第%1章"/>
      <w:lvlJc w:val="left"/>
      <w:pPr>
        <w:tabs>
          <w:tab w:val="num" w:pos="1815"/>
        </w:tabs>
        <w:ind w:left="1815" w:hanging="1275"/>
      </w:pPr>
      <w:rPr>
        <w:rFonts w:hint="eastAsia"/>
        <w:lang w:val="en-US"/>
      </w:rPr>
    </w:lvl>
    <w:lvl w:ilvl="1">
      <w:start w:val="1"/>
      <w:numFmt w:val="japaneseCounting"/>
      <w:lvlText w:val="%2、"/>
      <w:lvlJc w:val="left"/>
      <w:pPr>
        <w:tabs>
          <w:tab w:val="num"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num w:numId="1">
    <w:abstractNumId w:val="2"/>
  </w:num>
  <w:num w:numId="2">
    <w:abstractNumId w:val="12"/>
  </w:num>
  <w:num w:numId="3">
    <w:abstractNumId w:val="9"/>
  </w:num>
  <w:num w:numId="4">
    <w:abstractNumId w:val="6"/>
  </w:num>
  <w:num w:numId="5">
    <w:abstractNumId w:val="1"/>
  </w:num>
  <w:num w:numId="6">
    <w:abstractNumId w:val="4"/>
  </w:num>
  <w:num w:numId="7">
    <w:abstractNumId w:val="10"/>
  </w:num>
  <w:num w:numId="8">
    <w:abstractNumId w:val="3"/>
  </w:num>
  <w:num w:numId="9">
    <w:abstractNumId w:val="7"/>
  </w:num>
  <w:num w:numId="10">
    <w:abstractNumId w:val="0"/>
  </w:num>
  <w:num w:numId="11">
    <w:abstractNumId w:val="5"/>
  </w:num>
  <w:num w:numId="12">
    <w:abstractNumId w:val="8"/>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F14F28"/>
    <w:rsid w:val="00003CE9"/>
    <w:rsid w:val="00014C48"/>
    <w:rsid w:val="000215B7"/>
    <w:rsid w:val="00030F8D"/>
    <w:rsid w:val="0003713E"/>
    <w:rsid w:val="0004094E"/>
    <w:rsid w:val="00047880"/>
    <w:rsid w:val="0005792A"/>
    <w:rsid w:val="00074319"/>
    <w:rsid w:val="000A2449"/>
    <w:rsid w:val="000A2B31"/>
    <w:rsid w:val="000A3B1A"/>
    <w:rsid w:val="000B6794"/>
    <w:rsid w:val="000E6AC0"/>
    <w:rsid w:val="000F0024"/>
    <w:rsid w:val="000F4816"/>
    <w:rsid w:val="000F7D29"/>
    <w:rsid w:val="00126B08"/>
    <w:rsid w:val="00161A7F"/>
    <w:rsid w:val="00170BEF"/>
    <w:rsid w:val="00172B68"/>
    <w:rsid w:val="00180141"/>
    <w:rsid w:val="00181510"/>
    <w:rsid w:val="00183AD0"/>
    <w:rsid w:val="001A0771"/>
    <w:rsid w:val="001B24A3"/>
    <w:rsid w:val="001C0CD4"/>
    <w:rsid w:val="001C31FC"/>
    <w:rsid w:val="001D5958"/>
    <w:rsid w:val="001D6209"/>
    <w:rsid w:val="001E0DCF"/>
    <w:rsid w:val="00204A67"/>
    <w:rsid w:val="00211EC8"/>
    <w:rsid w:val="00215568"/>
    <w:rsid w:val="00234AD0"/>
    <w:rsid w:val="0023565B"/>
    <w:rsid w:val="00236BA6"/>
    <w:rsid w:val="00244804"/>
    <w:rsid w:val="002555A0"/>
    <w:rsid w:val="002608D1"/>
    <w:rsid w:val="00263012"/>
    <w:rsid w:val="002B1D8A"/>
    <w:rsid w:val="002B6040"/>
    <w:rsid w:val="002C35D8"/>
    <w:rsid w:val="002D255B"/>
    <w:rsid w:val="00320091"/>
    <w:rsid w:val="00320729"/>
    <w:rsid w:val="00322640"/>
    <w:rsid w:val="00327062"/>
    <w:rsid w:val="00332E86"/>
    <w:rsid w:val="00347F47"/>
    <w:rsid w:val="00366337"/>
    <w:rsid w:val="003710EC"/>
    <w:rsid w:val="00372450"/>
    <w:rsid w:val="00386BF7"/>
    <w:rsid w:val="00397158"/>
    <w:rsid w:val="003A7484"/>
    <w:rsid w:val="003B014B"/>
    <w:rsid w:val="003B29B9"/>
    <w:rsid w:val="003B595D"/>
    <w:rsid w:val="003C0321"/>
    <w:rsid w:val="003C0F15"/>
    <w:rsid w:val="003C1591"/>
    <w:rsid w:val="003C4C50"/>
    <w:rsid w:val="003D70CC"/>
    <w:rsid w:val="003D7C0D"/>
    <w:rsid w:val="003E4EC8"/>
    <w:rsid w:val="003E4F5E"/>
    <w:rsid w:val="003E59C8"/>
    <w:rsid w:val="003F0BE8"/>
    <w:rsid w:val="003F516C"/>
    <w:rsid w:val="003F53D9"/>
    <w:rsid w:val="00410172"/>
    <w:rsid w:val="00435FAB"/>
    <w:rsid w:val="00446139"/>
    <w:rsid w:val="00447512"/>
    <w:rsid w:val="00452416"/>
    <w:rsid w:val="00456926"/>
    <w:rsid w:val="00460574"/>
    <w:rsid w:val="004723AD"/>
    <w:rsid w:val="00474FA9"/>
    <w:rsid w:val="0049107A"/>
    <w:rsid w:val="00495823"/>
    <w:rsid w:val="004A34C8"/>
    <w:rsid w:val="004B73F2"/>
    <w:rsid w:val="004C1ED0"/>
    <w:rsid w:val="004C2010"/>
    <w:rsid w:val="004C58CB"/>
    <w:rsid w:val="004D1986"/>
    <w:rsid w:val="004E5CD8"/>
    <w:rsid w:val="0050134B"/>
    <w:rsid w:val="00517AF0"/>
    <w:rsid w:val="005421D1"/>
    <w:rsid w:val="00556852"/>
    <w:rsid w:val="0056460C"/>
    <w:rsid w:val="00572240"/>
    <w:rsid w:val="005827A1"/>
    <w:rsid w:val="0058305B"/>
    <w:rsid w:val="00595BE6"/>
    <w:rsid w:val="005C0151"/>
    <w:rsid w:val="005C2552"/>
    <w:rsid w:val="005E2949"/>
    <w:rsid w:val="005E544E"/>
    <w:rsid w:val="00610091"/>
    <w:rsid w:val="00613531"/>
    <w:rsid w:val="00627D16"/>
    <w:rsid w:val="006303AA"/>
    <w:rsid w:val="00636779"/>
    <w:rsid w:val="00656B4D"/>
    <w:rsid w:val="00661F1E"/>
    <w:rsid w:val="00687A4D"/>
    <w:rsid w:val="006A6FAF"/>
    <w:rsid w:val="006C4497"/>
    <w:rsid w:val="006C571F"/>
    <w:rsid w:val="006C7326"/>
    <w:rsid w:val="006D10A9"/>
    <w:rsid w:val="006D179C"/>
    <w:rsid w:val="006E67A7"/>
    <w:rsid w:val="006F3123"/>
    <w:rsid w:val="0072179A"/>
    <w:rsid w:val="007425D4"/>
    <w:rsid w:val="00752263"/>
    <w:rsid w:val="007557B3"/>
    <w:rsid w:val="00755925"/>
    <w:rsid w:val="00763B2B"/>
    <w:rsid w:val="00765EF2"/>
    <w:rsid w:val="00784981"/>
    <w:rsid w:val="00784C51"/>
    <w:rsid w:val="007966D5"/>
    <w:rsid w:val="007F7327"/>
    <w:rsid w:val="00803F39"/>
    <w:rsid w:val="00811EE3"/>
    <w:rsid w:val="008218E5"/>
    <w:rsid w:val="00825E59"/>
    <w:rsid w:val="0083112F"/>
    <w:rsid w:val="00841D0A"/>
    <w:rsid w:val="00845EC3"/>
    <w:rsid w:val="00853D1F"/>
    <w:rsid w:val="00856B6B"/>
    <w:rsid w:val="008801EF"/>
    <w:rsid w:val="00897D40"/>
    <w:rsid w:val="008A056F"/>
    <w:rsid w:val="008A0BEB"/>
    <w:rsid w:val="008A5A1C"/>
    <w:rsid w:val="008B7195"/>
    <w:rsid w:val="008C09DD"/>
    <w:rsid w:val="008C1273"/>
    <w:rsid w:val="008E132D"/>
    <w:rsid w:val="008F2F96"/>
    <w:rsid w:val="00927C28"/>
    <w:rsid w:val="00936864"/>
    <w:rsid w:val="00937381"/>
    <w:rsid w:val="00944E82"/>
    <w:rsid w:val="00952568"/>
    <w:rsid w:val="00953C1A"/>
    <w:rsid w:val="00966080"/>
    <w:rsid w:val="00990877"/>
    <w:rsid w:val="009A0083"/>
    <w:rsid w:val="009A6AF0"/>
    <w:rsid w:val="009A7AB4"/>
    <w:rsid w:val="009B4608"/>
    <w:rsid w:val="009D1A9E"/>
    <w:rsid w:val="009F668B"/>
    <w:rsid w:val="00A13650"/>
    <w:rsid w:val="00A3015D"/>
    <w:rsid w:val="00A33302"/>
    <w:rsid w:val="00A45F9B"/>
    <w:rsid w:val="00A81432"/>
    <w:rsid w:val="00A84BD6"/>
    <w:rsid w:val="00A967AE"/>
    <w:rsid w:val="00AA20B2"/>
    <w:rsid w:val="00AC2EE8"/>
    <w:rsid w:val="00AF2F2A"/>
    <w:rsid w:val="00AF752A"/>
    <w:rsid w:val="00AF7B51"/>
    <w:rsid w:val="00B14D11"/>
    <w:rsid w:val="00B22437"/>
    <w:rsid w:val="00B23796"/>
    <w:rsid w:val="00B242FF"/>
    <w:rsid w:val="00B3148E"/>
    <w:rsid w:val="00B378B2"/>
    <w:rsid w:val="00B50151"/>
    <w:rsid w:val="00B6062C"/>
    <w:rsid w:val="00B7195A"/>
    <w:rsid w:val="00B8360A"/>
    <w:rsid w:val="00BB4E1E"/>
    <w:rsid w:val="00BB6108"/>
    <w:rsid w:val="00BD6298"/>
    <w:rsid w:val="00BE4FBE"/>
    <w:rsid w:val="00BE7761"/>
    <w:rsid w:val="00C1140E"/>
    <w:rsid w:val="00C5235C"/>
    <w:rsid w:val="00C61AB4"/>
    <w:rsid w:val="00C638EF"/>
    <w:rsid w:val="00C64851"/>
    <w:rsid w:val="00C82F11"/>
    <w:rsid w:val="00CB2171"/>
    <w:rsid w:val="00CD6381"/>
    <w:rsid w:val="00CE5CC5"/>
    <w:rsid w:val="00D16436"/>
    <w:rsid w:val="00D445D2"/>
    <w:rsid w:val="00D75C49"/>
    <w:rsid w:val="00D84738"/>
    <w:rsid w:val="00D91DB1"/>
    <w:rsid w:val="00DC3848"/>
    <w:rsid w:val="00DC7C8C"/>
    <w:rsid w:val="00DD1B5E"/>
    <w:rsid w:val="00DE25E8"/>
    <w:rsid w:val="00DE4835"/>
    <w:rsid w:val="00E06D9F"/>
    <w:rsid w:val="00E20FCC"/>
    <w:rsid w:val="00E225C8"/>
    <w:rsid w:val="00E23EB9"/>
    <w:rsid w:val="00E40AF7"/>
    <w:rsid w:val="00E4619D"/>
    <w:rsid w:val="00E56BC3"/>
    <w:rsid w:val="00E60B94"/>
    <w:rsid w:val="00E61AE0"/>
    <w:rsid w:val="00E64518"/>
    <w:rsid w:val="00E712EC"/>
    <w:rsid w:val="00EE502C"/>
    <w:rsid w:val="00F02324"/>
    <w:rsid w:val="00F11429"/>
    <w:rsid w:val="00F14F28"/>
    <w:rsid w:val="00F30311"/>
    <w:rsid w:val="00F32400"/>
    <w:rsid w:val="00F467BE"/>
    <w:rsid w:val="00F4700A"/>
    <w:rsid w:val="00F657D0"/>
    <w:rsid w:val="00F67E39"/>
    <w:rsid w:val="00FA0A43"/>
    <w:rsid w:val="00FA5FAE"/>
    <w:rsid w:val="00FA6060"/>
    <w:rsid w:val="00FB3508"/>
    <w:rsid w:val="00FB48C6"/>
    <w:rsid w:val="00FB6DA1"/>
    <w:rsid w:val="00FB73F7"/>
    <w:rsid w:val="00FC1D16"/>
    <w:rsid w:val="00FD40F2"/>
    <w:rsid w:val="00FD42F1"/>
    <w:rsid w:val="00FD6D98"/>
    <w:rsid w:val="00FF28C2"/>
    <w:rsid w:val="00FF63E0"/>
    <w:rsid w:val="0112363F"/>
    <w:rsid w:val="014852B3"/>
    <w:rsid w:val="02781BC8"/>
    <w:rsid w:val="028247F4"/>
    <w:rsid w:val="02B349AE"/>
    <w:rsid w:val="03513FE8"/>
    <w:rsid w:val="039E2F2C"/>
    <w:rsid w:val="04AC7907"/>
    <w:rsid w:val="04E83AB4"/>
    <w:rsid w:val="0667442D"/>
    <w:rsid w:val="06764670"/>
    <w:rsid w:val="06F21F49"/>
    <w:rsid w:val="08144141"/>
    <w:rsid w:val="0970184A"/>
    <w:rsid w:val="09B71227"/>
    <w:rsid w:val="09C83435"/>
    <w:rsid w:val="0A882225"/>
    <w:rsid w:val="0B347A47"/>
    <w:rsid w:val="0D2A69B2"/>
    <w:rsid w:val="0DEB14A0"/>
    <w:rsid w:val="0E7476E7"/>
    <w:rsid w:val="0F3D3F7D"/>
    <w:rsid w:val="0FC401FA"/>
    <w:rsid w:val="0FD04DF1"/>
    <w:rsid w:val="115E00B6"/>
    <w:rsid w:val="123E4294"/>
    <w:rsid w:val="124F46F3"/>
    <w:rsid w:val="12C30C3D"/>
    <w:rsid w:val="139E65F9"/>
    <w:rsid w:val="16DA087C"/>
    <w:rsid w:val="17510F2C"/>
    <w:rsid w:val="190D49C0"/>
    <w:rsid w:val="1B9211AC"/>
    <w:rsid w:val="1C185B56"/>
    <w:rsid w:val="1F707A92"/>
    <w:rsid w:val="201F7143"/>
    <w:rsid w:val="236C49D9"/>
    <w:rsid w:val="23C9261C"/>
    <w:rsid w:val="269B7EC3"/>
    <w:rsid w:val="27225ADA"/>
    <w:rsid w:val="27321A96"/>
    <w:rsid w:val="27E64D5A"/>
    <w:rsid w:val="280D678A"/>
    <w:rsid w:val="28164340"/>
    <w:rsid w:val="28AB1AFF"/>
    <w:rsid w:val="29F714A0"/>
    <w:rsid w:val="2A0F1169"/>
    <w:rsid w:val="2A801AF5"/>
    <w:rsid w:val="2AF53506"/>
    <w:rsid w:val="2CD66736"/>
    <w:rsid w:val="2CFC6DCE"/>
    <w:rsid w:val="2D8D2243"/>
    <w:rsid w:val="2ED40002"/>
    <w:rsid w:val="2F034443"/>
    <w:rsid w:val="2FBB2F70"/>
    <w:rsid w:val="2FEC3129"/>
    <w:rsid w:val="318A2BFA"/>
    <w:rsid w:val="33C925B3"/>
    <w:rsid w:val="351C625F"/>
    <w:rsid w:val="351D5B33"/>
    <w:rsid w:val="352D3F09"/>
    <w:rsid w:val="36BE45C2"/>
    <w:rsid w:val="39335305"/>
    <w:rsid w:val="3A7D08EB"/>
    <w:rsid w:val="3B890E73"/>
    <w:rsid w:val="3BFA65C9"/>
    <w:rsid w:val="3C18367C"/>
    <w:rsid w:val="3C1B0C7A"/>
    <w:rsid w:val="3C3A521C"/>
    <w:rsid w:val="3C9C7BBF"/>
    <w:rsid w:val="3D2B0895"/>
    <w:rsid w:val="3D5B369C"/>
    <w:rsid w:val="3D785FFC"/>
    <w:rsid w:val="3DE765EB"/>
    <w:rsid w:val="3F4E4A01"/>
    <w:rsid w:val="406945AE"/>
    <w:rsid w:val="41B17D2F"/>
    <w:rsid w:val="420936C7"/>
    <w:rsid w:val="433C5205"/>
    <w:rsid w:val="449556E6"/>
    <w:rsid w:val="449C6A74"/>
    <w:rsid w:val="455416F9"/>
    <w:rsid w:val="455E3D2A"/>
    <w:rsid w:val="461D3BE5"/>
    <w:rsid w:val="48320C33"/>
    <w:rsid w:val="48C42A3E"/>
    <w:rsid w:val="4B0E1D4E"/>
    <w:rsid w:val="4B1D01E3"/>
    <w:rsid w:val="4BF03B4A"/>
    <w:rsid w:val="4C097FBD"/>
    <w:rsid w:val="4C5365B2"/>
    <w:rsid w:val="4CEE62DB"/>
    <w:rsid w:val="4D471547"/>
    <w:rsid w:val="4E7B76FB"/>
    <w:rsid w:val="4E802F63"/>
    <w:rsid w:val="4FA225D5"/>
    <w:rsid w:val="4FAE58AE"/>
    <w:rsid w:val="4FFC2ABD"/>
    <w:rsid w:val="5099655E"/>
    <w:rsid w:val="50CE49B8"/>
    <w:rsid w:val="527F1783"/>
    <w:rsid w:val="529B480F"/>
    <w:rsid w:val="554747DA"/>
    <w:rsid w:val="55A41C2D"/>
    <w:rsid w:val="55AD03B6"/>
    <w:rsid w:val="572D5C52"/>
    <w:rsid w:val="586E207E"/>
    <w:rsid w:val="599C0E6D"/>
    <w:rsid w:val="59D2488F"/>
    <w:rsid w:val="5C2C2BE0"/>
    <w:rsid w:val="5CB5471F"/>
    <w:rsid w:val="5DF23751"/>
    <w:rsid w:val="5E1611EE"/>
    <w:rsid w:val="5EC5422D"/>
    <w:rsid w:val="5F447FDD"/>
    <w:rsid w:val="5F980EF7"/>
    <w:rsid w:val="62F4247F"/>
    <w:rsid w:val="677B0314"/>
    <w:rsid w:val="68604EFC"/>
    <w:rsid w:val="68CA7CE3"/>
    <w:rsid w:val="68D66149"/>
    <w:rsid w:val="68E85E7D"/>
    <w:rsid w:val="69E91EAC"/>
    <w:rsid w:val="6BD732BE"/>
    <w:rsid w:val="6C353187"/>
    <w:rsid w:val="6F4F4560"/>
    <w:rsid w:val="70CA34E4"/>
    <w:rsid w:val="719948E7"/>
    <w:rsid w:val="71A75E6F"/>
    <w:rsid w:val="71D92806"/>
    <w:rsid w:val="72B94C93"/>
    <w:rsid w:val="72DD6326"/>
    <w:rsid w:val="73B726D3"/>
    <w:rsid w:val="748700A3"/>
    <w:rsid w:val="75894543"/>
    <w:rsid w:val="76287DE6"/>
    <w:rsid w:val="7819769A"/>
    <w:rsid w:val="786A065C"/>
    <w:rsid w:val="79E306C6"/>
    <w:rsid w:val="7B7A0BB6"/>
    <w:rsid w:val="7FCE14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header" w:semiHidden="0" w:qFormat="1"/>
    <w:lsdException w:name="footer" w:semiHidden="0" w:qFormat="1"/>
    <w:lsdException w:name="caption" w:uiPriority="0" w:qFormat="1"/>
    <w:lsdException w:name="annotation reference" w:uiPriority="0" w:qFormat="1"/>
    <w:lsdException w:name="page number" w:uiPriority="0"/>
    <w:lsdException w:name="List" w:uiPriority="0"/>
    <w:lsdException w:name="List Number" w:uiPriority="0"/>
    <w:lsdException w:name="List 2" w:uiPriority="0"/>
    <w:lsdException w:name="List Number 3" w:uiPriority="0" w:qFormat="1"/>
    <w:lsdException w:name="Title" w:semiHidden="0" w:uiPriority="10" w:unhideWhenUsed="0" w:qFormat="1"/>
    <w:lsdException w:name="Default Paragraph Font" w:uiPriority="1" w:qFormat="1"/>
    <w:lsdException w:name="Body Text" w:qFormat="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semiHidden="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semiHidden="0" w:uiPriority="0" w:unhideWhenUsed="0" w:qFormat="1"/>
    <w:lsdException w:name="Normal Table" w:qFormat="1"/>
    <w:lsdException w:name="Balloon Text" w:uiPriority="0"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215B7"/>
    <w:pPr>
      <w:widowControl w:val="0"/>
      <w:jc w:val="both"/>
    </w:pPr>
    <w:rPr>
      <w:kern w:val="2"/>
      <w:sz w:val="21"/>
      <w:szCs w:val="22"/>
    </w:rPr>
  </w:style>
  <w:style w:type="paragraph" w:styleId="1">
    <w:name w:val="heading 1"/>
    <w:basedOn w:val="a"/>
    <w:next w:val="a"/>
    <w:link w:val="1Char1"/>
    <w:qFormat/>
    <w:rsid w:val="00E61AE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3F53D9"/>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3F53D9"/>
    <w:pPr>
      <w:keepNext/>
      <w:keepLines/>
      <w:spacing w:before="260" w:after="260" w:line="416" w:lineRule="auto"/>
      <w:outlineLvl w:val="2"/>
    </w:pPr>
    <w:rPr>
      <w:b/>
      <w:bCs/>
      <w:kern w:val="0"/>
      <w:sz w:val="32"/>
      <w:szCs w:val="32"/>
    </w:rPr>
  </w:style>
  <w:style w:type="paragraph" w:styleId="5">
    <w:name w:val="heading 5"/>
    <w:basedOn w:val="a"/>
    <w:next w:val="a0"/>
    <w:link w:val="5Char2"/>
    <w:qFormat/>
    <w:rsid w:val="003F53D9"/>
    <w:pPr>
      <w:keepNext/>
      <w:keepLines/>
      <w:spacing w:before="280" w:after="290" w:line="376" w:lineRule="auto"/>
      <w:outlineLvl w:val="4"/>
    </w:pPr>
    <w:rPr>
      <w:b/>
      <w:sz w:val="28"/>
      <w:szCs w:val="24"/>
    </w:rPr>
  </w:style>
  <w:style w:type="paragraph" w:styleId="6">
    <w:name w:val="heading 6"/>
    <w:basedOn w:val="a"/>
    <w:next w:val="a0"/>
    <w:link w:val="6Char"/>
    <w:qFormat/>
    <w:rsid w:val="003F53D9"/>
    <w:pPr>
      <w:keepNext/>
      <w:keepLines/>
      <w:spacing w:before="240" w:after="64" w:line="320" w:lineRule="auto"/>
      <w:outlineLvl w:val="5"/>
    </w:pPr>
    <w:rPr>
      <w:rFonts w:ascii="Arial" w:eastAsia="黑体" w:hAnsi="Arial"/>
      <w:b/>
      <w:sz w:val="24"/>
      <w:szCs w:val="24"/>
    </w:rPr>
  </w:style>
  <w:style w:type="paragraph" w:styleId="7">
    <w:name w:val="heading 7"/>
    <w:basedOn w:val="a"/>
    <w:next w:val="a0"/>
    <w:link w:val="7Char"/>
    <w:qFormat/>
    <w:rsid w:val="003F53D9"/>
    <w:pPr>
      <w:keepNext/>
      <w:keepLines/>
      <w:spacing w:before="240" w:after="64" w:line="320" w:lineRule="auto"/>
      <w:outlineLvl w:val="6"/>
    </w:pPr>
    <w:rPr>
      <w:b/>
      <w:sz w:val="24"/>
      <w:szCs w:val="24"/>
    </w:rPr>
  </w:style>
  <w:style w:type="paragraph" w:styleId="8">
    <w:name w:val="heading 8"/>
    <w:basedOn w:val="a"/>
    <w:next w:val="a0"/>
    <w:link w:val="8Char"/>
    <w:qFormat/>
    <w:rsid w:val="003F53D9"/>
    <w:pPr>
      <w:keepNext/>
      <w:keepLines/>
      <w:spacing w:before="240" w:after="64" w:line="320" w:lineRule="auto"/>
      <w:outlineLvl w:val="7"/>
    </w:pPr>
    <w:rPr>
      <w:rFonts w:ascii="Arial" w:eastAsia="黑体" w:hAnsi="Arial"/>
      <w:sz w:val="24"/>
      <w:szCs w:val="24"/>
    </w:rPr>
  </w:style>
  <w:style w:type="paragraph" w:styleId="9">
    <w:name w:val="heading 9"/>
    <w:basedOn w:val="a"/>
    <w:next w:val="a0"/>
    <w:link w:val="9Char"/>
    <w:qFormat/>
    <w:rsid w:val="003F53D9"/>
    <w:pPr>
      <w:keepNext/>
      <w:keepLines/>
      <w:spacing w:before="240" w:after="64" w:line="320" w:lineRule="auto"/>
      <w:outlineLvl w:val="8"/>
    </w:pPr>
    <w:rPr>
      <w:rFonts w:ascii="Arial" w:eastAsia="黑体" w:hAnsi="Arial"/>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Char1"/>
    <w:qFormat/>
    <w:rsid w:val="00E61AE0"/>
    <w:rPr>
      <w:rFonts w:ascii="宋体" w:hAnsi="Courier New" w:cs="Courier New"/>
      <w:szCs w:val="21"/>
    </w:rPr>
  </w:style>
  <w:style w:type="paragraph" w:styleId="a5">
    <w:name w:val="Balloon Text"/>
    <w:basedOn w:val="a"/>
    <w:link w:val="Char"/>
    <w:semiHidden/>
    <w:unhideWhenUsed/>
    <w:qFormat/>
    <w:rsid w:val="00E61AE0"/>
    <w:rPr>
      <w:sz w:val="18"/>
      <w:szCs w:val="18"/>
    </w:rPr>
  </w:style>
  <w:style w:type="paragraph" w:styleId="a6">
    <w:name w:val="footer"/>
    <w:basedOn w:val="a"/>
    <w:link w:val="Char0"/>
    <w:uiPriority w:val="99"/>
    <w:unhideWhenUsed/>
    <w:qFormat/>
    <w:rsid w:val="00E61AE0"/>
    <w:pPr>
      <w:tabs>
        <w:tab w:val="center" w:pos="4153"/>
        <w:tab w:val="right" w:pos="8306"/>
      </w:tabs>
    </w:pPr>
    <w:rPr>
      <w:rFonts w:asciiTheme="minorHAnsi" w:eastAsiaTheme="minorEastAsia" w:hAnsiTheme="minorHAnsi"/>
      <w:sz w:val="18"/>
      <w:szCs w:val="18"/>
    </w:rPr>
  </w:style>
  <w:style w:type="paragraph" w:styleId="a7">
    <w:name w:val="header"/>
    <w:basedOn w:val="a"/>
    <w:link w:val="Char2"/>
    <w:uiPriority w:val="99"/>
    <w:unhideWhenUsed/>
    <w:qFormat/>
    <w:rsid w:val="00E61AE0"/>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a8">
    <w:name w:val="Hyperlink"/>
    <w:basedOn w:val="a1"/>
    <w:uiPriority w:val="99"/>
    <w:unhideWhenUsed/>
    <w:qFormat/>
    <w:rsid w:val="00E61AE0"/>
    <w:rPr>
      <w:color w:val="0000FF" w:themeColor="hyperlink"/>
      <w:u w:val="single"/>
    </w:rPr>
  </w:style>
  <w:style w:type="character" w:customStyle="1" w:styleId="Char2">
    <w:name w:val="页眉 Char"/>
    <w:basedOn w:val="a1"/>
    <w:link w:val="a7"/>
    <w:uiPriority w:val="99"/>
    <w:qFormat/>
    <w:rsid w:val="00E61AE0"/>
    <w:rPr>
      <w:sz w:val="18"/>
      <w:szCs w:val="18"/>
    </w:rPr>
  </w:style>
  <w:style w:type="character" w:customStyle="1" w:styleId="Char0">
    <w:name w:val="页脚 Char"/>
    <w:basedOn w:val="a1"/>
    <w:link w:val="a6"/>
    <w:uiPriority w:val="99"/>
    <w:qFormat/>
    <w:rsid w:val="00E61AE0"/>
    <w:rPr>
      <w:sz w:val="18"/>
      <w:szCs w:val="18"/>
    </w:rPr>
  </w:style>
  <w:style w:type="character" w:customStyle="1" w:styleId="Char3">
    <w:name w:val="纯文本 Char"/>
    <w:qFormat/>
    <w:rsid w:val="00E61AE0"/>
    <w:rPr>
      <w:rFonts w:ascii="宋体" w:eastAsia="宋体" w:hAnsi="Courier New" w:cs="Courier New"/>
      <w:szCs w:val="21"/>
    </w:rPr>
  </w:style>
  <w:style w:type="character" w:customStyle="1" w:styleId="Char1">
    <w:name w:val="纯文本 Char1"/>
    <w:basedOn w:val="a1"/>
    <w:link w:val="a4"/>
    <w:qFormat/>
    <w:rsid w:val="00E61AE0"/>
    <w:rPr>
      <w:rFonts w:ascii="宋体" w:eastAsia="宋体" w:hAnsi="Courier New" w:cs="Courier New"/>
      <w:kern w:val="0"/>
      <w:szCs w:val="21"/>
    </w:rPr>
  </w:style>
  <w:style w:type="character" w:customStyle="1" w:styleId="Char">
    <w:name w:val="批注框文本 Char"/>
    <w:basedOn w:val="a1"/>
    <w:link w:val="a5"/>
    <w:semiHidden/>
    <w:qFormat/>
    <w:rsid w:val="00E61AE0"/>
    <w:rPr>
      <w:rFonts w:ascii="Tahoma" w:eastAsia="微软雅黑" w:hAnsi="Tahoma"/>
      <w:kern w:val="0"/>
      <w:sz w:val="18"/>
      <w:szCs w:val="18"/>
    </w:rPr>
  </w:style>
  <w:style w:type="character" w:customStyle="1" w:styleId="font41">
    <w:name w:val="font41"/>
    <w:basedOn w:val="a1"/>
    <w:qFormat/>
    <w:rsid w:val="00E61AE0"/>
    <w:rPr>
      <w:rFonts w:ascii="宋体" w:eastAsia="宋体" w:hAnsi="宋体" w:cs="宋体" w:hint="eastAsia"/>
      <w:color w:val="000000"/>
      <w:sz w:val="22"/>
      <w:szCs w:val="22"/>
      <w:u w:val="none"/>
    </w:rPr>
  </w:style>
  <w:style w:type="character" w:customStyle="1" w:styleId="font31">
    <w:name w:val="font31"/>
    <w:basedOn w:val="a1"/>
    <w:qFormat/>
    <w:rsid w:val="00E61AE0"/>
    <w:rPr>
      <w:rFonts w:ascii="等线" w:eastAsia="等线" w:hAnsi="等线" w:cs="等线" w:hint="default"/>
      <w:color w:val="000000"/>
      <w:sz w:val="22"/>
      <w:szCs w:val="22"/>
      <w:u w:val="none"/>
    </w:rPr>
  </w:style>
  <w:style w:type="character" w:customStyle="1" w:styleId="1Char">
    <w:name w:val="标题 1 Char"/>
    <w:basedOn w:val="a1"/>
    <w:qFormat/>
    <w:rsid w:val="00E61AE0"/>
    <w:rPr>
      <w:rFonts w:ascii="Tahoma" w:eastAsia="微软雅黑" w:hAnsi="Tahoma" w:cstheme="minorBidi"/>
      <w:b/>
      <w:bCs/>
      <w:kern w:val="44"/>
      <w:sz w:val="44"/>
      <w:szCs w:val="44"/>
    </w:rPr>
  </w:style>
  <w:style w:type="character" w:customStyle="1" w:styleId="1Char1">
    <w:name w:val="标题 1 Char1"/>
    <w:link w:val="1"/>
    <w:qFormat/>
    <w:rsid w:val="00E61AE0"/>
    <w:rPr>
      <w:b/>
      <w:bCs/>
      <w:kern w:val="44"/>
      <w:sz w:val="44"/>
      <w:szCs w:val="44"/>
    </w:rPr>
  </w:style>
  <w:style w:type="character" w:styleId="a9">
    <w:name w:val="annotation reference"/>
    <w:basedOn w:val="a1"/>
    <w:unhideWhenUsed/>
    <w:qFormat/>
    <w:rsid w:val="00C64851"/>
    <w:rPr>
      <w:sz w:val="21"/>
      <w:szCs w:val="21"/>
    </w:rPr>
  </w:style>
  <w:style w:type="paragraph" w:styleId="aa">
    <w:name w:val="annotation text"/>
    <w:basedOn w:val="a"/>
    <w:link w:val="Char4"/>
    <w:unhideWhenUsed/>
    <w:qFormat/>
    <w:rsid w:val="00C64851"/>
  </w:style>
  <w:style w:type="character" w:customStyle="1" w:styleId="Char4">
    <w:name w:val="批注文字 Char"/>
    <w:basedOn w:val="a1"/>
    <w:link w:val="aa"/>
    <w:rsid w:val="00C64851"/>
    <w:rPr>
      <w:rFonts w:ascii="Tahoma" w:eastAsia="微软雅黑" w:hAnsi="Tahoma" w:cstheme="minorBidi"/>
      <w:sz w:val="22"/>
      <w:szCs w:val="22"/>
    </w:rPr>
  </w:style>
  <w:style w:type="paragraph" w:styleId="ab">
    <w:name w:val="annotation subject"/>
    <w:basedOn w:val="aa"/>
    <w:next w:val="aa"/>
    <w:link w:val="Char5"/>
    <w:uiPriority w:val="99"/>
    <w:unhideWhenUsed/>
    <w:rsid w:val="00C64851"/>
    <w:rPr>
      <w:b/>
      <w:bCs/>
    </w:rPr>
  </w:style>
  <w:style w:type="character" w:customStyle="1" w:styleId="Char5">
    <w:name w:val="批注主题 Char"/>
    <w:basedOn w:val="Char4"/>
    <w:link w:val="ab"/>
    <w:uiPriority w:val="99"/>
    <w:semiHidden/>
    <w:rsid w:val="00C64851"/>
    <w:rPr>
      <w:b/>
      <w:bCs/>
    </w:rPr>
  </w:style>
  <w:style w:type="paragraph" w:styleId="a0">
    <w:name w:val="Normal Indent"/>
    <w:basedOn w:val="a"/>
    <w:unhideWhenUsed/>
    <w:rsid w:val="000215B7"/>
    <w:pPr>
      <w:ind w:firstLineChars="200" w:firstLine="420"/>
    </w:pPr>
  </w:style>
  <w:style w:type="character" w:customStyle="1" w:styleId="2Char">
    <w:name w:val="标题 2 Char"/>
    <w:basedOn w:val="a1"/>
    <w:link w:val="2"/>
    <w:rsid w:val="003F53D9"/>
    <w:rPr>
      <w:rFonts w:ascii="Arial" w:eastAsia="黑体" w:hAnsi="Arial"/>
      <w:b/>
      <w:bCs/>
      <w:sz w:val="32"/>
      <w:szCs w:val="32"/>
    </w:rPr>
  </w:style>
  <w:style w:type="character" w:customStyle="1" w:styleId="3Char">
    <w:name w:val="标题 3 Char"/>
    <w:basedOn w:val="a1"/>
    <w:link w:val="3"/>
    <w:rsid w:val="003F53D9"/>
    <w:rPr>
      <w:b/>
      <w:bCs/>
      <w:sz w:val="32"/>
      <w:szCs w:val="32"/>
    </w:rPr>
  </w:style>
  <w:style w:type="character" w:customStyle="1" w:styleId="5Char">
    <w:name w:val="标题 5 Char"/>
    <w:basedOn w:val="a1"/>
    <w:link w:val="5"/>
    <w:uiPriority w:val="9"/>
    <w:rsid w:val="003F53D9"/>
    <w:rPr>
      <w:b/>
      <w:bCs/>
      <w:kern w:val="2"/>
      <w:sz w:val="28"/>
      <w:szCs w:val="28"/>
    </w:rPr>
  </w:style>
  <w:style w:type="character" w:customStyle="1" w:styleId="6Char">
    <w:name w:val="标题 6 Char"/>
    <w:basedOn w:val="a1"/>
    <w:link w:val="6"/>
    <w:rsid w:val="003F53D9"/>
    <w:rPr>
      <w:rFonts w:ascii="Arial" w:eastAsia="黑体" w:hAnsi="Arial"/>
      <w:b/>
      <w:kern w:val="2"/>
      <w:sz w:val="24"/>
      <w:szCs w:val="24"/>
    </w:rPr>
  </w:style>
  <w:style w:type="character" w:customStyle="1" w:styleId="7Char">
    <w:name w:val="标题 7 Char"/>
    <w:basedOn w:val="a1"/>
    <w:link w:val="7"/>
    <w:rsid w:val="003F53D9"/>
    <w:rPr>
      <w:b/>
      <w:kern w:val="2"/>
      <w:sz w:val="24"/>
      <w:szCs w:val="24"/>
    </w:rPr>
  </w:style>
  <w:style w:type="character" w:customStyle="1" w:styleId="8Char">
    <w:name w:val="标题 8 Char"/>
    <w:basedOn w:val="a1"/>
    <w:link w:val="8"/>
    <w:rsid w:val="003F53D9"/>
    <w:rPr>
      <w:rFonts w:ascii="Arial" w:eastAsia="黑体" w:hAnsi="Arial"/>
      <w:kern w:val="2"/>
      <w:sz w:val="24"/>
      <w:szCs w:val="24"/>
    </w:rPr>
  </w:style>
  <w:style w:type="character" w:customStyle="1" w:styleId="9Char">
    <w:name w:val="标题 9 Char"/>
    <w:basedOn w:val="a1"/>
    <w:link w:val="9"/>
    <w:rsid w:val="003F53D9"/>
    <w:rPr>
      <w:rFonts w:ascii="Arial" w:eastAsia="黑体" w:hAnsi="Arial"/>
      <w:kern w:val="2"/>
      <w:sz w:val="21"/>
      <w:szCs w:val="24"/>
    </w:rPr>
  </w:style>
  <w:style w:type="numbering" w:customStyle="1" w:styleId="10">
    <w:name w:val="无列表1"/>
    <w:next w:val="a3"/>
    <w:uiPriority w:val="99"/>
    <w:semiHidden/>
    <w:unhideWhenUsed/>
    <w:rsid w:val="003F53D9"/>
  </w:style>
  <w:style w:type="character" w:customStyle="1" w:styleId="5Char2">
    <w:name w:val="标题 5 Char2"/>
    <w:link w:val="5"/>
    <w:rsid w:val="003F53D9"/>
    <w:rPr>
      <w:b/>
      <w:kern w:val="2"/>
      <w:sz w:val="28"/>
      <w:szCs w:val="24"/>
    </w:rPr>
  </w:style>
  <w:style w:type="paragraph" w:styleId="70">
    <w:name w:val="toc 7"/>
    <w:basedOn w:val="a"/>
    <w:next w:val="a"/>
    <w:uiPriority w:val="39"/>
    <w:unhideWhenUsed/>
    <w:rsid w:val="003F53D9"/>
    <w:pPr>
      <w:ind w:leftChars="1200" w:left="2520"/>
    </w:pPr>
    <w:rPr>
      <w:rFonts w:ascii="Calibri" w:hAnsi="Calibri"/>
    </w:rPr>
  </w:style>
  <w:style w:type="paragraph" w:styleId="ac">
    <w:name w:val="List Number"/>
    <w:basedOn w:val="a"/>
    <w:rsid w:val="003F53D9"/>
    <w:pPr>
      <w:widowControl/>
      <w:tabs>
        <w:tab w:val="left" w:pos="454"/>
        <w:tab w:val="left" w:pos="720"/>
        <w:tab w:val="left" w:pos="840"/>
      </w:tabs>
      <w:spacing w:afterLines="50"/>
      <w:ind w:left="454" w:hanging="284"/>
      <w:jc w:val="left"/>
    </w:pPr>
    <w:rPr>
      <w:kern w:val="0"/>
      <w:sz w:val="24"/>
      <w:szCs w:val="20"/>
    </w:rPr>
  </w:style>
  <w:style w:type="paragraph" w:styleId="ad">
    <w:name w:val="caption"/>
    <w:basedOn w:val="a"/>
    <w:next w:val="a"/>
    <w:qFormat/>
    <w:rsid w:val="003F53D9"/>
    <w:pPr>
      <w:spacing w:before="152" w:after="160"/>
    </w:pPr>
    <w:rPr>
      <w:rFonts w:ascii="Arial" w:eastAsia="黑体" w:hAnsi="Arial" w:cs="Arial"/>
      <w:sz w:val="20"/>
      <w:szCs w:val="20"/>
    </w:rPr>
  </w:style>
  <w:style w:type="paragraph" w:styleId="ae">
    <w:name w:val="Document Map"/>
    <w:basedOn w:val="a"/>
    <w:link w:val="Char10"/>
    <w:unhideWhenUsed/>
    <w:rsid w:val="003F53D9"/>
    <w:pPr>
      <w:shd w:val="clear" w:color="auto" w:fill="000080"/>
    </w:pPr>
    <w:rPr>
      <w:rFonts w:ascii="宋体" w:hAnsi="宋体"/>
      <w:kern w:val="0"/>
      <w:sz w:val="20"/>
      <w:szCs w:val="20"/>
    </w:rPr>
  </w:style>
  <w:style w:type="character" w:customStyle="1" w:styleId="Char6">
    <w:name w:val="文档结构图 Char"/>
    <w:basedOn w:val="a1"/>
    <w:link w:val="ae"/>
    <w:rsid w:val="003F53D9"/>
    <w:rPr>
      <w:rFonts w:ascii="宋体"/>
      <w:kern w:val="2"/>
      <w:sz w:val="18"/>
      <w:szCs w:val="18"/>
    </w:rPr>
  </w:style>
  <w:style w:type="character" w:customStyle="1" w:styleId="Char10">
    <w:name w:val="文档结构图 Char1"/>
    <w:link w:val="ae"/>
    <w:rsid w:val="003F53D9"/>
    <w:rPr>
      <w:rFonts w:ascii="宋体" w:hAnsi="宋体"/>
      <w:shd w:val="clear" w:color="auto" w:fill="000080"/>
    </w:rPr>
  </w:style>
  <w:style w:type="character" w:customStyle="1" w:styleId="Char30">
    <w:name w:val="批注文字 Char3"/>
    <w:rsid w:val="003F53D9"/>
    <w:rPr>
      <w:rFonts w:ascii="Times New Roman" w:hAnsi="Times New Roman"/>
      <w:kern w:val="2"/>
      <w:sz w:val="21"/>
      <w:szCs w:val="24"/>
    </w:rPr>
  </w:style>
  <w:style w:type="paragraph" w:styleId="30">
    <w:name w:val="Body Text 3"/>
    <w:basedOn w:val="a"/>
    <w:link w:val="3Char0"/>
    <w:rsid w:val="003F53D9"/>
    <w:pPr>
      <w:spacing w:line="500" w:lineRule="exact"/>
    </w:pPr>
    <w:rPr>
      <w:b/>
      <w:bCs/>
      <w:kern w:val="0"/>
      <w:sz w:val="24"/>
      <w:szCs w:val="24"/>
    </w:rPr>
  </w:style>
  <w:style w:type="character" w:customStyle="1" w:styleId="3Char0">
    <w:name w:val="正文文本 3 Char"/>
    <w:basedOn w:val="a1"/>
    <w:link w:val="30"/>
    <w:rsid w:val="003F53D9"/>
    <w:rPr>
      <w:b/>
      <w:bCs/>
      <w:sz w:val="24"/>
      <w:szCs w:val="24"/>
    </w:rPr>
  </w:style>
  <w:style w:type="paragraph" w:styleId="af">
    <w:name w:val="Body Text"/>
    <w:basedOn w:val="a"/>
    <w:link w:val="Char20"/>
    <w:uiPriority w:val="99"/>
    <w:qFormat/>
    <w:rsid w:val="003F53D9"/>
    <w:pPr>
      <w:spacing w:line="380" w:lineRule="exact"/>
    </w:pPr>
    <w:rPr>
      <w:kern w:val="0"/>
      <w:sz w:val="24"/>
      <w:szCs w:val="24"/>
    </w:rPr>
  </w:style>
  <w:style w:type="character" w:customStyle="1" w:styleId="Char7">
    <w:name w:val="正文文本 Char"/>
    <w:basedOn w:val="a1"/>
    <w:link w:val="af"/>
    <w:uiPriority w:val="99"/>
    <w:rsid w:val="003F53D9"/>
    <w:rPr>
      <w:kern w:val="2"/>
      <w:sz w:val="21"/>
      <w:szCs w:val="22"/>
    </w:rPr>
  </w:style>
  <w:style w:type="character" w:customStyle="1" w:styleId="Char20">
    <w:name w:val="正文文本 Char2"/>
    <w:link w:val="af"/>
    <w:uiPriority w:val="99"/>
    <w:rsid w:val="003F53D9"/>
    <w:rPr>
      <w:sz w:val="24"/>
      <w:szCs w:val="24"/>
    </w:rPr>
  </w:style>
  <w:style w:type="paragraph" w:styleId="af0">
    <w:name w:val="Body Text Indent"/>
    <w:basedOn w:val="a"/>
    <w:link w:val="Char8"/>
    <w:rsid w:val="003F53D9"/>
    <w:pPr>
      <w:ind w:firstLineChars="352" w:firstLine="830"/>
    </w:pPr>
    <w:rPr>
      <w:rFonts w:ascii="仿宋_GB2312" w:eastAsia="仿宋_GB2312"/>
      <w:kern w:val="0"/>
      <w:sz w:val="32"/>
      <w:szCs w:val="20"/>
    </w:rPr>
  </w:style>
  <w:style w:type="character" w:customStyle="1" w:styleId="Char8">
    <w:name w:val="正文文本缩进 Char"/>
    <w:basedOn w:val="a1"/>
    <w:link w:val="af0"/>
    <w:rsid w:val="003F53D9"/>
    <w:rPr>
      <w:rFonts w:ascii="仿宋_GB2312" w:eastAsia="仿宋_GB2312"/>
      <w:sz w:val="32"/>
    </w:rPr>
  </w:style>
  <w:style w:type="paragraph" w:styleId="31">
    <w:name w:val="List Number 3"/>
    <w:basedOn w:val="a"/>
    <w:qFormat/>
    <w:rsid w:val="003F53D9"/>
    <w:pPr>
      <w:tabs>
        <w:tab w:val="left" w:pos="1200"/>
      </w:tabs>
    </w:pPr>
    <w:rPr>
      <w:szCs w:val="24"/>
    </w:rPr>
  </w:style>
  <w:style w:type="paragraph" w:styleId="20">
    <w:name w:val="List 2"/>
    <w:basedOn w:val="a"/>
    <w:rsid w:val="003F53D9"/>
    <w:pPr>
      <w:ind w:leftChars="200" w:left="100" w:hangingChars="200" w:hanging="200"/>
    </w:pPr>
    <w:rPr>
      <w:sz w:val="28"/>
      <w:szCs w:val="24"/>
    </w:rPr>
  </w:style>
  <w:style w:type="paragraph" w:styleId="50">
    <w:name w:val="toc 5"/>
    <w:basedOn w:val="a"/>
    <w:next w:val="a"/>
    <w:uiPriority w:val="39"/>
    <w:unhideWhenUsed/>
    <w:rsid w:val="003F53D9"/>
    <w:pPr>
      <w:ind w:leftChars="800" w:left="1680"/>
    </w:pPr>
    <w:rPr>
      <w:rFonts w:ascii="Calibri" w:hAnsi="Calibri"/>
    </w:rPr>
  </w:style>
  <w:style w:type="paragraph" w:styleId="32">
    <w:name w:val="toc 3"/>
    <w:basedOn w:val="a"/>
    <w:next w:val="a"/>
    <w:uiPriority w:val="39"/>
    <w:unhideWhenUsed/>
    <w:rsid w:val="003F53D9"/>
    <w:pPr>
      <w:ind w:leftChars="400" w:left="840"/>
    </w:pPr>
    <w:rPr>
      <w:rFonts w:ascii="Calibri" w:hAnsi="Calibri"/>
    </w:rPr>
  </w:style>
  <w:style w:type="character" w:customStyle="1" w:styleId="Char31">
    <w:name w:val="纯文本 Char3"/>
    <w:qFormat/>
    <w:rsid w:val="003F53D9"/>
    <w:rPr>
      <w:rFonts w:ascii="宋体" w:eastAsia="宋体" w:hAnsi="Courier New" w:cs="Courier New"/>
      <w:szCs w:val="21"/>
    </w:rPr>
  </w:style>
  <w:style w:type="paragraph" w:styleId="80">
    <w:name w:val="toc 8"/>
    <w:basedOn w:val="a"/>
    <w:next w:val="a"/>
    <w:uiPriority w:val="39"/>
    <w:unhideWhenUsed/>
    <w:rsid w:val="003F53D9"/>
    <w:pPr>
      <w:ind w:leftChars="1400" w:left="2940"/>
    </w:pPr>
    <w:rPr>
      <w:rFonts w:ascii="Calibri" w:hAnsi="Calibri"/>
    </w:rPr>
  </w:style>
  <w:style w:type="paragraph" w:styleId="af1">
    <w:name w:val="Date"/>
    <w:basedOn w:val="a"/>
    <w:next w:val="a"/>
    <w:link w:val="Char9"/>
    <w:rsid w:val="003F53D9"/>
    <w:pPr>
      <w:ind w:leftChars="2500" w:left="100"/>
    </w:pPr>
    <w:rPr>
      <w:rFonts w:ascii="宋体" w:hAnsi="Courier New"/>
      <w:kern w:val="0"/>
      <w:sz w:val="20"/>
      <w:szCs w:val="21"/>
    </w:rPr>
  </w:style>
  <w:style w:type="character" w:customStyle="1" w:styleId="Char9">
    <w:name w:val="日期 Char"/>
    <w:basedOn w:val="a1"/>
    <w:link w:val="af1"/>
    <w:rsid w:val="003F53D9"/>
    <w:rPr>
      <w:rFonts w:ascii="宋体" w:hAnsi="Courier New"/>
      <w:szCs w:val="21"/>
    </w:rPr>
  </w:style>
  <w:style w:type="paragraph" w:styleId="21">
    <w:name w:val="Body Text Indent 2"/>
    <w:basedOn w:val="a"/>
    <w:link w:val="2Char0"/>
    <w:rsid w:val="003F53D9"/>
    <w:pPr>
      <w:ind w:firstLine="630"/>
    </w:pPr>
    <w:rPr>
      <w:kern w:val="0"/>
      <w:sz w:val="32"/>
      <w:szCs w:val="20"/>
    </w:rPr>
  </w:style>
  <w:style w:type="character" w:customStyle="1" w:styleId="2Char0">
    <w:name w:val="正文文本缩进 2 Char"/>
    <w:basedOn w:val="a1"/>
    <w:link w:val="21"/>
    <w:rsid w:val="003F53D9"/>
    <w:rPr>
      <w:sz w:val="32"/>
    </w:rPr>
  </w:style>
  <w:style w:type="paragraph" w:styleId="af2">
    <w:name w:val="endnote text"/>
    <w:basedOn w:val="a"/>
    <w:link w:val="Chara"/>
    <w:uiPriority w:val="99"/>
    <w:unhideWhenUsed/>
    <w:rsid w:val="003F53D9"/>
    <w:pPr>
      <w:snapToGrid w:val="0"/>
      <w:jc w:val="left"/>
    </w:pPr>
    <w:rPr>
      <w:szCs w:val="24"/>
    </w:rPr>
  </w:style>
  <w:style w:type="character" w:customStyle="1" w:styleId="Chara">
    <w:name w:val="尾注文本 Char"/>
    <w:basedOn w:val="a1"/>
    <w:link w:val="af2"/>
    <w:uiPriority w:val="99"/>
    <w:rsid w:val="003F53D9"/>
    <w:rPr>
      <w:kern w:val="2"/>
      <w:sz w:val="21"/>
      <w:szCs w:val="24"/>
    </w:rPr>
  </w:style>
  <w:style w:type="paragraph" w:styleId="11">
    <w:name w:val="toc 1"/>
    <w:basedOn w:val="a"/>
    <w:next w:val="a"/>
    <w:uiPriority w:val="39"/>
    <w:rsid w:val="003F53D9"/>
    <w:pPr>
      <w:tabs>
        <w:tab w:val="right" w:leader="dot" w:pos="8398"/>
      </w:tabs>
      <w:spacing w:before="120" w:after="120"/>
      <w:ind w:firstLineChars="100" w:firstLine="240"/>
      <w:jc w:val="left"/>
    </w:pPr>
    <w:rPr>
      <w:rFonts w:ascii="宋体" w:hAnsi="宋体"/>
      <w:b/>
      <w:bCs/>
      <w:caps/>
      <w:sz w:val="24"/>
      <w:szCs w:val="24"/>
    </w:rPr>
  </w:style>
  <w:style w:type="paragraph" w:styleId="4">
    <w:name w:val="toc 4"/>
    <w:basedOn w:val="a"/>
    <w:next w:val="a"/>
    <w:uiPriority w:val="39"/>
    <w:unhideWhenUsed/>
    <w:rsid w:val="003F53D9"/>
    <w:pPr>
      <w:ind w:leftChars="600" w:left="1260"/>
    </w:pPr>
    <w:rPr>
      <w:rFonts w:ascii="Calibri" w:hAnsi="Calibri"/>
    </w:rPr>
  </w:style>
  <w:style w:type="paragraph" w:styleId="af3">
    <w:name w:val="List"/>
    <w:basedOn w:val="a"/>
    <w:rsid w:val="003F53D9"/>
    <w:pPr>
      <w:ind w:left="200" w:hangingChars="200" w:hanging="200"/>
    </w:pPr>
    <w:rPr>
      <w:sz w:val="28"/>
      <w:szCs w:val="24"/>
    </w:rPr>
  </w:style>
  <w:style w:type="paragraph" w:styleId="af4">
    <w:name w:val="footnote text"/>
    <w:basedOn w:val="a"/>
    <w:link w:val="Charb"/>
    <w:uiPriority w:val="99"/>
    <w:unhideWhenUsed/>
    <w:rsid w:val="003F53D9"/>
    <w:pPr>
      <w:snapToGrid w:val="0"/>
      <w:jc w:val="left"/>
    </w:pPr>
    <w:rPr>
      <w:sz w:val="18"/>
      <w:szCs w:val="18"/>
    </w:rPr>
  </w:style>
  <w:style w:type="character" w:customStyle="1" w:styleId="Charb">
    <w:name w:val="脚注文本 Char"/>
    <w:basedOn w:val="a1"/>
    <w:link w:val="af4"/>
    <w:uiPriority w:val="99"/>
    <w:rsid w:val="003F53D9"/>
    <w:rPr>
      <w:kern w:val="2"/>
      <w:sz w:val="18"/>
      <w:szCs w:val="18"/>
    </w:rPr>
  </w:style>
  <w:style w:type="paragraph" w:styleId="60">
    <w:name w:val="toc 6"/>
    <w:basedOn w:val="a"/>
    <w:next w:val="a"/>
    <w:uiPriority w:val="39"/>
    <w:unhideWhenUsed/>
    <w:rsid w:val="003F53D9"/>
    <w:pPr>
      <w:ind w:leftChars="1000" w:left="2100"/>
    </w:pPr>
    <w:rPr>
      <w:rFonts w:ascii="Calibri" w:hAnsi="Calibri"/>
    </w:rPr>
  </w:style>
  <w:style w:type="paragraph" w:styleId="33">
    <w:name w:val="Body Text Indent 3"/>
    <w:basedOn w:val="a"/>
    <w:link w:val="3Char1"/>
    <w:rsid w:val="003F53D9"/>
    <w:pPr>
      <w:spacing w:after="120"/>
      <w:ind w:leftChars="200" w:left="420"/>
    </w:pPr>
    <w:rPr>
      <w:kern w:val="0"/>
      <w:sz w:val="16"/>
      <w:szCs w:val="16"/>
    </w:rPr>
  </w:style>
  <w:style w:type="character" w:customStyle="1" w:styleId="3Char1">
    <w:name w:val="正文文本缩进 3 Char"/>
    <w:basedOn w:val="a1"/>
    <w:link w:val="33"/>
    <w:rsid w:val="003F53D9"/>
    <w:rPr>
      <w:sz w:val="16"/>
      <w:szCs w:val="16"/>
    </w:rPr>
  </w:style>
  <w:style w:type="paragraph" w:styleId="22">
    <w:name w:val="toc 2"/>
    <w:basedOn w:val="a"/>
    <w:next w:val="a"/>
    <w:uiPriority w:val="39"/>
    <w:unhideWhenUsed/>
    <w:rsid w:val="003F53D9"/>
    <w:pPr>
      <w:ind w:leftChars="200" w:left="420"/>
    </w:pPr>
    <w:rPr>
      <w:szCs w:val="24"/>
    </w:rPr>
  </w:style>
  <w:style w:type="paragraph" w:styleId="90">
    <w:name w:val="toc 9"/>
    <w:basedOn w:val="a"/>
    <w:next w:val="a"/>
    <w:uiPriority w:val="39"/>
    <w:unhideWhenUsed/>
    <w:rsid w:val="003F53D9"/>
    <w:pPr>
      <w:ind w:leftChars="1600" w:left="3360"/>
    </w:pPr>
    <w:rPr>
      <w:rFonts w:ascii="Calibri" w:hAnsi="Calibri"/>
    </w:rPr>
  </w:style>
  <w:style w:type="paragraph" w:styleId="23">
    <w:name w:val="Body Text 2"/>
    <w:basedOn w:val="a"/>
    <w:link w:val="2Char1"/>
    <w:rsid w:val="003F53D9"/>
    <w:pPr>
      <w:spacing w:after="120" w:line="480" w:lineRule="auto"/>
    </w:pPr>
    <w:rPr>
      <w:kern w:val="0"/>
      <w:sz w:val="20"/>
      <w:szCs w:val="24"/>
    </w:rPr>
  </w:style>
  <w:style w:type="character" w:customStyle="1" w:styleId="2Char1">
    <w:name w:val="正文文本 2 Char"/>
    <w:basedOn w:val="a1"/>
    <w:link w:val="23"/>
    <w:rsid w:val="003F53D9"/>
    <w:rPr>
      <w:szCs w:val="24"/>
    </w:rPr>
  </w:style>
  <w:style w:type="paragraph" w:styleId="af5">
    <w:name w:val="Normal (Web)"/>
    <w:basedOn w:val="a"/>
    <w:uiPriority w:val="99"/>
    <w:rsid w:val="003F53D9"/>
    <w:pPr>
      <w:widowControl/>
      <w:spacing w:before="100" w:beforeAutospacing="1" w:after="100" w:afterAutospacing="1"/>
      <w:jc w:val="left"/>
    </w:pPr>
    <w:rPr>
      <w:rFonts w:ascii="宋体" w:hAnsi="宋体"/>
      <w:kern w:val="0"/>
      <w:sz w:val="24"/>
      <w:szCs w:val="24"/>
    </w:rPr>
  </w:style>
  <w:style w:type="paragraph" w:styleId="12">
    <w:name w:val="index 1"/>
    <w:basedOn w:val="a"/>
    <w:next w:val="a"/>
    <w:semiHidden/>
    <w:rsid w:val="003F53D9"/>
    <w:pPr>
      <w:spacing w:line="400" w:lineRule="exact"/>
      <w:ind w:firstLineChars="200" w:firstLine="420"/>
    </w:pPr>
    <w:rPr>
      <w:rFonts w:ascii="宋体" w:hAnsi="Courier New"/>
      <w:b/>
      <w:szCs w:val="20"/>
    </w:rPr>
  </w:style>
  <w:style w:type="paragraph" w:styleId="af6">
    <w:name w:val="Title"/>
    <w:basedOn w:val="a"/>
    <w:next w:val="a"/>
    <w:link w:val="Charc"/>
    <w:uiPriority w:val="10"/>
    <w:qFormat/>
    <w:rsid w:val="003F53D9"/>
    <w:pPr>
      <w:spacing w:before="240" w:after="60"/>
      <w:jc w:val="center"/>
      <w:outlineLvl w:val="0"/>
    </w:pPr>
    <w:rPr>
      <w:rFonts w:ascii="Cambria" w:hAnsi="Cambria"/>
      <w:b/>
      <w:bCs/>
      <w:sz w:val="32"/>
      <w:szCs w:val="32"/>
    </w:rPr>
  </w:style>
  <w:style w:type="character" w:customStyle="1" w:styleId="Charc">
    <w:name w:val="标题 Char"/>
    <w:basedOn w:val="a1"/>
    <w:link w:val="af6"/>
    <w:uiPriority w:val="10"/>
    <w:rsid w:val="003F53D9"/>
    <w:rPr>
      <w:rFonts w:ascii="Cambria" w:hAnsi="Cambria"/>
      <w:b/>
      <w:bCs/>
      <w:kern w:val="2"/>
      <w:sz w:val="32"/>
      <w:szCs w:val="32"/>
    </w:rPr>
  </w:style>
  <w:style w:type="table" w:styleId="af7">
    <w:name w:val="Table Grid"/>
    <w:basedOn w:val="a2"/>
    <w:rsid w:val="003F53D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ndnote reference"/>
    <w:uiPriority w:val="99"/>
    <w:unhideWhenUsed/>
    <w:rsid w:val="003F53D9"/>
    <w:rPr>
      <w:vertAlign w:val="superscript"/>
    </w:rPr>
  </w:style>
  <w:style w:type="character" w:styleId="af9">
    <w:name w:val="page number"/>
    <w:rsid w:val="003F53D9"/>
  </w:style>
  <w:style w:type="character" w:styleId="afa">
    <w:name w:val="FollowedHyperlink"/>
    <w:rsid w:val="003F53D9"/>
    <w:rPr>
      <w:color w:val="000000"/>
      <w:u w:val="none"/>
    </w:rPr>
  </w:style>
  <w:style w:type="character" w:styleId="afb">
    <w:name w:val="footnote reference"/>
    <w:uiPriority w:val="99"/>
    <w:unhideWhenUsed/>
    <w:rsid w:val="003F53D9"/>
    <w:rPr>
      <w:vertAlign w:val="superscript"/>
    </w:rPr>
  </w:style>
  <w:style w:type="character" w:customStyle="1" w:styleId="Char11">
    <w:name w:val="批注文字 Char1"/>
    <w:locked/>
    <w:rsid w:val="003F53D9"/>
    <w:rPr>
      <w:rFonts w:ascii="Times New Roman" w:hAnsi="Times New Roman"/>
      <w:kern w:val="2"/>
      <w:sz w:val="21"/>
      <w:szCs w:val="24"/>
    </w:rPr>
  </w:style>
  <w:style w:type="character" w:customStyle="1" w:styleId="case31">
    <w:name w:val="case31"/>
    <w:rsid w:val="003F53D9"/>
    <w:rPr>
      <w:rFonts w:hint="default"/>
      <w:sz w:val="21"/>
      <w:szCs w:val="21"/>
    </w:rPr>
  </w:style>
  <w:style w:type="character" w:customStyle="1" w:styleId="13">
    <w:name w:val="纯文本 字符1"/>
    <w:qFormat/>
    <w:rsid w:val="003F53D9"/>
    <w:rPr>
      <w:rFonts w:ascii="宋体" w:hAnsi="Courier New"/>
    </w:rPr>
  </w:style>
  <w:style w:type="character" w:customStyle="1" w:styleId="14">
    <w:name w:val="批注文字 字符1"/>
    <w:rsid w:val="003F53D9"/>
    <w:rPr>
      <w:rFonts w:ascii="Times New Roman" w:hAnsi="Times New Roman"/>
      <w:kern w:val="2"/>
      <w:sz w:val="21"/>
      <w:szCs w:val="24"/>
    </w:rPr>
  </w:style>
  <w:style w:type="character" w:customStyle="1" w:styleId="Char12">
    <w:name w:val="正文文本 Char1"/>
    <w:uiPriority w:val="99"/>
    <w:semiHidden/>
    <w:locked/>
    <w:rsid w:val="003F53D9"/>
    <w:rPr>
      <w:sz w:val="24"/>
      <w:szCs w:val="24"/>
    </w:rPr>
  </w:style>
  <w:style w:type="character" w:customStyle="1" w:styleId="apple-style-span">
    <w:name w:val="apple-style-span"/>
    <w:rsid w:val="003F53D9"/>
  </w:style>
  <w:style w:type="character" w:customStyle="1" w:styleId="textcontents">
    <w:name w:val="textcontents"/>
    <w:rsid w:val="003F53D9"/>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纯文本 Cha"/>
    <w:rsid w:val="003F53D9"/>
    <w:rPr>
      <w:rFonts w:ascii="宋体" w:eastAsia="宋体" w:hAnsi="Courier New"/>
      <w:kern w:val="2"/>
      <w:sz w:val="21"/>
      <w:lang w:val="en-US" w:eastAsia="zh-CN" w:bidi="ar-SA"/>
    </w:rPr>
  </w:style>
  <w:style w:type="character" w:customStyle="1" w:styleId="afc">
    <w:name w:val="批注文字 字符"/>
    <w:rsid w:val="003F53D9"/>
    <w:rPr>
      <w:rFonts w:ascii="Times New Roman" w:hAnsi="Times New Roman"/>
      <w:kern w:val="2"/>
      <w:sz w:val="21"/>
      <w:szCs w:val="24"/>
    </w:rPr>
  </w:style>
  <w:style w:type="character" w:customStyle="1" w:styleId="15">
    <w:name w:val="标题 1 字符"/>
    <w:uiPriority w:val="9"/>
    <w:qFormat/>
    <w:rsid w:val="003F53D9"/>
    <w:rPr>
      <w:rFonts w:ascii="Times New Roman" w:eastAsia="宋体" w:hAnsi="Times New Roman" w:cs="Times New Roman"/>
      <w:b/>
      <w:bCs/>
      <w:kern w:val="44"/>
      <w:sz w:val="44"/>
      <w:szCs w:val="44"/>
    </w:rPr>
  </w:style>
  <w:style w:type="character" w:customStyle="1" w:styleId="afd">
    <w:name w:val="纯文本 字符"/>
    <w:qFormat/>
    <w:rsid w:val="003F53D9"/>
    <w:rPr>
      <w:rFonts w:ascii="宋体" w:eastAsia="宋体" w:hAnsi="Courier New" w:cs="Courier New"/>
      <w:szCs w:val="21"/>
    </w:rPr>
  </w:style>
  <w:style w:type="character" w:customStyle="1" w:styleId="headline-content4">
    <w:name w:val="headline-content4"/>
    <w:rsid w:val="003F53D9"/>
  </w:style>
  <w:style w:type="character" w:customStyle="1" w:styleId="260pt">
    <w:name w:val="正文文本 (26) + 间距 0 pt"/>
    <w:rsid w:val="003F53D9"/>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afe">
    <w:name w:val="正文文本缩进 字符"/>
    <w:rsid w:val="003F53D9"/>
    <w:rPr>
      <w:rFonts w:ascii="仿宋_GB2312" w:eastAsia="仿宋_GB2312" w:hAnsi="Times New Roman" w:cs="Times New Roman"/>
      <w:sz w:val="32"/>
      <w:szCs w:val="20"/>
    </w:rPr>
  </w:style>
  <w:style w:type="paragraph" w:customStyle="1" w:styleId="Char13">
    <w:name w:val="Char1"/>
    <w:basedOn w:val="a"/>
    <w:rsid w:val="003F53D9"/>
    <w:rPr>
      <w:szCs w:val="21"/>
    </w:rPr>
  </w:style>
  <w:style w:type="paragraph" w:styleId="aff">
    <w:name w:val="List Paragraph"/>
    <w:basedOn w:val="a"/>
    <w:uiPriority w:val="34"/>
    <w:qFormat/>
    <w:rsid w:val="003F53D9"/>
    <w:pPr>
      <w:ind w:firstLineChars="200" w:firstLine="420"/>
    </w:pPr>
    <w:rPr>
      <w:szCs w:val="24"/>
    </w:rPr>
  </w:style>
  <w:style w:type="paragraph" w:customStyle="1" w:styleId="2TimesNewRoman5020">
    <w:name w:val="样式 标题 2 + Times New Roman 四号 非加粗 段前: 5 磅 段后: 0 磅 行距: 固定值 20..."/>
    <w:basedOn w:val="2"/>
    <w:rsid w:val="003F53D9"/>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rsid w:val="003F53D9"/>
    <w:rPr>
      <w:rFonts w:ascii="Tahoma" w:hAnsi="Tahoma"/>
      <w:sz w:val="24"/>
      <w:szCs w:val="20"/>
    </w:rPr>
  </w:style>
  <w:style w:type="paragraph" w:customStyle="1" w:styleId="aff0">
    <w:name w:val="样式"/>
    <w:rsid w:val="003F53D9"/>
    <w:pPr>
      <w:widowControl w:val="0"/>
      <w:autoSpaceDE w:val="0"/>
      <w:autoSpaceDN w:val="0"/>
      <w:adjustRightInd w:val="0"/>
      <w:jc w:val="center"/>
    </w:pPr>
    <w:rPr>
      <w:rFonts w:ascii="宋体" w:hAnsi="宋体" w:cs="宋体"/>
      <w:sz w:val="24"/>
      <w:szCs w:val="24"/>
    </w:rPr>
  </w:style>
  <w:style w:type="paragraph" w:customStyle="1" w:styleId="16">
    <w:name w:val="纯文本1"/>
    <w:basedOn w:val="a"/>
    <w:rsid w:val="003F53D9"/>
    <w:rPr>
      <w:rFonts w:ascii="宋体" w:hAnsi="Courier New" w:cs="Century"/>
      <w:szCs w:val="21"/>
    </w:rPr>
  </w:style>
  <w:style w:type="paragraph" w:customStyle="1" w:styleId="TableParagraph">
    <w:name w:val="Table Paragraph"/>
    <w:basedOn w:val="a"/>
    <w:uiPriority w:val="1"/>
    <w:qFormat/>
    <w:rsid w:val="003F53D9"/>
    <w:pPr>
      <w:jc w:val="left"/>
    </w:pPr>
    <w:rPr>
      <w:rFonts w:ascii="Calibri" w:hAnsi="Calibri"/>
      <w:kern w:val="0"/>
      <w:sz w:val="22"/>
      <w:lang w:eastAsia="en-US"/>
    </w:rPr>
  </w:style>
  <w:style w:type="paragraph" w:customStyle="1" w:styleId="aff1">
    <w:name w:val="表内文字"/>
    <w:basedOn w:val="a"/>
    <w:rsid w:val="003F53D9"/>
    <w:pPr>
      <w:snapToGrid w:val="0"/>
      <w:spacing w:before="50" w:after="50"/>
      <w:jc w:val="center"/>
    </w:pPr>
    <w:rPr>
      <w:rFonts w:ascii="仿宋_GB2312" w:eastAsia="仿宋_GB2312" w:hAnsi="宋体"/>
      <w:b/>
      <w:color w:val="000000"/>
      <w:sz w:val="32"/>
      <w:szCs w:val="32"/>
    </w:rPr>
  </w:style>
  <w:style w:type="paragraph" w:customStyle="1" w:styleId="aff2">
    <w:name w:val="表格"/>
    <w:basedOn w:val="a"/>
    <w:rsid w:val="003F53D9"/>
    <w:pPr>
      <w:spacing w:line="400" w:lineRule="exact"/>
    </w:pPr>
    <w:rPr>
      <w:sz w:val="24"/>
      <w:szCs w:val="24"/>
    </w:rPr>
  </w:style>
  <w:style w:type="paragraph" w:customStyle="1" w:styleId="24">
    <w:name w:val="样式 首行缩进:  2 字符"/>
    <w:basedOn w:val="a"/>
    <w:rsid w:val="003F53D9"/>
    <w:pPr>
      <w:spacing w:line="400" w:lineRule="exact"/>
      <w:ind w:firstLineChars="200" w:firstLine="200"/>
    </w:pPr>
    <w:rPr>
      <w:rFonts w:cs="宋体"/>
      <w:sz w:val="24"/>
      <w:szCs w:val="24"/>
    </w:rPr>
  </w:style>
  <w:style w:type="paragraph" w:customStyle="1" w:styleId="xl22">
    <w:name w:val="xl22"/>
    <w:basedOn w:val="a"/>
    <w:rsid w:val="003F53D9"/>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
    <w:rsid w:val="003F53D9"/>
    <w:pPr>
      <w:spacing w:before="0" w:after="0" w:line="400" w:lineRule="exact"/>
    </w:pPr>
    <w:rPr>
      <w:rFonts w:eastAsia="黑体" w:cs="宋体"/>
      <w:b w:val="0"/>
      <w:bCs w:val="0"/>
      <w:sz w:val="24"/>
      <w:szCs w:val="20"/>
    </w:rPr>
  </w:style>
  <w:style w:type="paragraph" w:customStyle="1" w:styleId="aff3">
    <w:name w:val="正文首行缩进两字符"/>
    <w:basedOn w:val="a"/>
    <w:rsid w:val="003F53D9"/>
    <w:pPr>
      <w:spacing w:line="360" w:lineRule="auto"/>
      <w:ind w:firstLineChars="200" w:firstLine="200"/>
    </w:pPr>
    <w:rPr>
      <w:szCs w:val="24"/>
    </w:rPr>
  </w:style>
  <w:style w:type="paragraph" w:customStyle="1" w:styleId="aff4">
    <w:name w:val="正文段"/>
    <w:basedOn w:val="a"/>
    <w:rsid w:val="003F53D9"/>
    <w:pPr>
      <w:widowControl/>
      <w:snapToGrid w:val="0"/>
      <w:spacing w:afterLines="50"/>
      <w:ind w:firstLineChars="200" w:firstLine="200"/>
    </w:pPr>
    <w:rPr>
      <w:kern w:val="0"/>
      <w:sz w:val="24"/>
      <w:szCs w:val="20"/>
    </w:rPr>
  </w:style>
  <w:style w:type="table" w:customStyle="1" w:styleId="TableNormal">
    <w:name w:val="Table Normal"/>
    <w:uiPriority w:val="2"/>
    <w:semiHidden/>
    <w:qFormat/>
    <w:rsid w:val="003F53D9"/>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aff5">
    <w:name w:val="页脚 字符"/>
    <w:uiPriority w:val="99"/>
    <w:rsid w:val="003F53D9"/>
  </w:style>
  <w:style w:type="character" w:customStyle="1" w:styleId="Char21">
    <w:name w:val="纯文本 Char2"/>
    <w:qFormat/>
    <w:rsid w:val="003F53D9"/>
    <w:rPr>
      <w:rFonts w:ascii="宋体" w:eastAsia="宋体" w:hAnsi="Courier New" w:cs="Courier New"/>
      <w:szCs w:val="21"/>
    </w:rPr>
  </w:style>
  <w:style w:type="paragraph" w:styleId="aff6">
    <w:name w:val="Revision"/>
    <w:uiPriority w:val="99"/>
    <w:unhideWhenUsed/>
    <w:rsid w:val="003F53D9"/>
    <w:rPr>
      <w:kern w:val="2"/>
      <w:sz w:val="21"/>
      <w:szCs w:val="24"/>
    </w:rPr>
  </w:style>
  <w:style w:type="character" w:customStyle="1" w:styleId="5Char1">
    <w:name w:val="标题 5 Char1"/>
    <w:rsid w:val="003F53D9"/>
    <w:rPr>
      <w:b/>
      <w:kern w:val="2"/>
      <w:sz w:val="28"/>
      <w:szCs w:val="24"/>
    </w:rPr>
  </w:style>
  <w:style w:type="character" w:customStyle="1" w:styleId="Char22">
    <w:name w:val="批注文字 Char2"/>
    <w:qFormat/>
    <w:rsid w:val="003F53D9"/>
    <w:rPr>
      <w:rFonts w:ascii="Times New Roman" w:hAnsi="Times New Roman"/>
      <w:kern w:val="2"/>
      <w:sz w:val="21"/>
      <w:szCs w:val="24"/>
    </w:rPr>
  </w:style>
  <w:style w:type="character" w:customStyle="1" w:styleId="CharChar3">
    <w:name w:val="普通文字 Char Char3"/>
    <w:aliases w:val="普通文字 Char2,纯文本 Char Char Char3,普通文字 Char Char Char2,正 文 1 Char2,普通文字1 Char2,普通文字2 Char2,普通文字3 Char2,普通文字4 Char2,普通文字5 Char2,普通文字6 Char2,普通文字11 Char2,普通文字21 Char2,普通文字31 Char2,普通文字41 Char2,普通文字7 Char2,纯文本 Char1 Char Char Char2,Texte Char1"/>
    <w:qFormat/>
    <w:rsid w:val="003F53D9"/>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divs>
    <w:div w:id="152890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94B102-174E-4683-B69B-536636993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3567</Words>
  <Characters>20333</Characters>
  <Application>Microsoft Office Word</Application>
  <DocSecurity>0</DocSecurity>
  <Lines>169</Lines>
  <Paragraphs>47</Paragraphs>
  <ScaleCrop>false</ScaleCrop>
  <Company>Organization</Company>
  <LinksUpToDate>false</LinksUpToDate>
  <CharactersWithSpaces>23853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用户</cp:lastModifiedBy>
  <cp:revision>4</cp:revision>
  <cp:lastPrinted>2022-02-16T09:07:00Z</cp:lastPrinted>
  <dcterms:created xsi:type="dcterms:W3CDTF">2021-07-15T12:50:00Z</dcterms:created>
  <dcterms:modified xsi:type="dcterms:W3CDTF">2023-06-28T01:47:00Z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35EFACB72A294D69ACF58F794C5D1156</vt:lpwstr>
  </property>
</Properties>
</file>