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长城小标宋体" w:hAnsi="Times New Roman" w:eastAsia="长城小标宋体" w:cs="Times New Roman"/>
          <w:b/>
          <w:sz w:val="36"/>
          <w:szCs w:val="36"/>
        </w:rPr>
      </w:pPr>
      <w:r>
        <w:rPr>
          <w:rFonts w:hint="eastAsia" w:ascii="长城小标宋体" w:hAnsi="Times New Roman" w:eastAsia="长城小标宋体" w:cs="Times New Roman"/>
          <w:b/>
          <w:sz w:val="36"/>
          <w:szCs w:val="36"/>
        </w:rPr>
        <w:t>关于广西壮族自治区人民医院</w:t>
      </w:r>
      <w:r>
        <w:rPr>
          <w:rFonts w:hint="eastAsia" w:ascii="长城小标宋体" w:hAnsi="Times New Roman" w:eastAsia="长城小标宋体" w:cs="Times New Roman"/>
          <w:b/>
          <w:sz w:val="36"/>
          <w:szCs w:val="36"/>
          <w:lang w:val="en-US" w:eastAsia="zh-CN"/>
        </w:rPr>
        <w:t>呼吸与危重症医学科</w:t>
      </w:r>
      <w:r>
        <w:rPr>
          <w:rFonts w:hint="eastAsia" w:ascii="长城小标宋体" w:hAnsi="Times New Roman" w:eastAsia="长城小标宋体" w:cs="Times New Roman"/>
          <w:b/>
          <w:sz w:val="36"/>
          <w:szCs w:val="36"/>
        </w:rPr>
        <w:t>医疗设备院内议价公告</w:t>
      </w:r>
    </w:p>
    <w:p>
      <w:pPr>
        <w:jc w:val="center"/>
        <w:rPr>
          <w:rFonts w:hint="eastAsia" w:ascii="长城小标宋体" w:hAnsi="Times New Roman" w:eastAsia="长城小标宋体" w:cs="Times New Roman"/>
          <w:b/>
          <w:sz w:val="36"/>
          <w:szCs w:val="36"/>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jc w:val="both"/>
        <w:rPr>
          <w:rFonts w:ascii="等线" w:hAnsi="等线" w:eastAsia="等线" w:cs="等线"/>
          <w:i w:val="0"/>
          <w:iCs w:val="0"/>
          <w:caps w:val="0"/>
          <w:color w:val="555555"/>
          <w:spacing w:val="0"/>
          <w:sz w:val="21"/>
          <w:szCs w:val="21"/>
        </w:rPr>
      </w:pPr>
      <w:r>
        <w:rPr>
          <w:rFonts w:ascii="仿宋" w:hAnsi="仿宋" w:eastAsia="仿宋" w:cs="仿宋"/>
          <w:i w:val="0"/>
          <w:iCs w:val="0"/>
          <w:caps w:val="0"/>
          <w:color w:val="555555"/>
          <w:spacing w:val="0"/>
          <w:sz w:val="28"/>
          <w:szCs w:val="28"/>
          <w:shd w:val="clear" w:fill="FFFFFF"/>
        </w:rPr>
        <w:t>按《广西壮族自治区人民医院招标采购管理办法（暂行）》等相关制度要求，拟对以下项目进行院内议价，现公告如下：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0"/>
        <w:jc w:val="both"/>
        <w:rPr>
          <w:rFonts w:hint="eastAsia" w:ascii="等线" w:hAnsi="等线" w:eastAsia="等线" w:cs="等线"/>
          <w:i w:val="0"/>
          <w:iCs w:val="0"/>
          <w:caps w:val="0"/>
          <w:color w:val="555555"/>
          <w:spacing w:val="0"/>
          <w:sz w:val="21"/>
          <w:szCs w:val="21"/>
        </w:rPr>
      </w:pPr>
      <w:r>
        <w:rPr>
          <w:rFonts w:ascii="黑体" w:hAnsi="宋体" w:eastAsia="黑体" w:cs="黑体"/>
          <w:i w:val="0"/>
          <w:iCs w:val="0"/>
          <w:caps w:val="0"/>
          <w:color w:val="555555"/>
          <w:spacing w:val="0"/>
          <w:sz w:val="32"/>
          <w:szCs w:val="32"/>
          <w:shd w:val="clear" w:fill="FFFFFF"/>
        </w:rPr>
        <w:t>一、项目概况</w:t>
      </w:r>
    </w:p>
    <w:tbl>
      <w:tblPr>
        <w:tblStyle w:val="3"/>
        <w:tblW w:w="9923"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694"/>
        <w:gridCol w:w="3118"/>
        <w:gridCol w:w="709"/>
        <w:gridCol w:w="851"/>
        <w:gridCol w:w="1275"/>
        <w:gridCol w:w="127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9" w:hRule="atLeast"/>
          <w:jc w:val="center"/>
        </w:trPr>
        <w:tc>
          <w:tcPr>
            <w:tcW w:w="2694"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科室</w:t>
            </w:r>
          </w:p>
        </w:tc>
        <w:tc>
          <w:tcPr>
            <w:tcW w:w="3118"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项目名称</w:t>
            </w:r>
          </w:p>
        </w:tc>
        <w:tc>
          <w:tcPr>
            <w:tcW w:w="709"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数量</w:t>
            </w:r>
          </w:p>
        </w:tc>
        <w:tc>
          <w:tcPr>
            <w:tcW w:w="8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单位</w:t>
            </w:r>
          </w:p>
        </w:tc>
        <w:tc>
          <w:tcPr>
            <w:tcW w:w="1275"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预算单价（万元）</w:t>
            </w:r>
          </w:p>
        </w:tc>
        <w:tc>
          <w:tcPr>
            <w:tcW w:w="1276"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院区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76"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呼吸与危重症医学科</w:t>
            </w:r>
          </w:p>
        </w:tc>
        <w:tc>
          <w:tcPr>
            <w:tcW w:w="311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内镜清洗消毒工作站</w:t>
            </w:r>
          </w:p>
        </w:tc>
        <w:tc>
          <w:tcPr>
            <w:tcW w:w="70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1</w:t>
            </w:r>
          </w:p>
        </w:tc>
        <w:tc>
          <w:tcPr>
            <w:tcW w:w="8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套</w:t>
            </w:r>
          </w:p>
        </w:tc>
        <w:tc>
          <w:tcPr>
            <w:tcW w:w="127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13</w:t>
            </w:r>
          </w:p>
        </w:tc>
        <w:tc>
          <w:tcPr>
            <w:tcW w:w="127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桃源</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76"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呼吸与危重症医学科</w:t>
            </w:r>
          </w:p>
        </w:tc>
        <w:tc>
          <w:tcPr>
            <w:tcW w:w="311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注射泵工作站</w:t>
            </w:r>
          </w:p>
        </w:tc>
        <w:tc>
          <w:tcPr>
            <w:tcW w:w="70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5</w:t>
            </w:r>
          </w:p>
        </w:tc>
        <w:tc>
          <w:tcPr>
            <w:tcW w:w="8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套</w:t>
            </w:r>
          </w:p>
        </w:tc>
        <w:tc>
          <w:tcPr>
            <w:tcW w:w="127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7.2</w:t>
            </w:r>
          </w:p>
        </w:tc>
        <w:tc>
          <w:tcPr>
            <w:tcW w:w="127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桃源</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76"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呼吸与危重症医学科</w:t>
            </w:r>
          </w:p>
        </w:tc>
        <w:tc>
          <w:tcPr>
            <w:tcW w:w="311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膈肌治疗仪</w:t>
            </w:r>
          </w:p>
        </w:tc>
        <w:tc>
          <w:tcPr>
            <w:tcW w:w="70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1</w:t>
            </w:r>
          </w:p>
        </w:tc>
        <w:tc>
          <w:tcPr>
            <w:tcW w:w="8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套</w:t>
            </w:r>
          </w:p>
        </w:tc>
        <w:tc>
          <w:tcPr>
            <w:tcW w:w="127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32</w:t>
            </w:r>
          </w:p>
        </w:tc>
        <w:tc>
          <w:tcPr>
            <w:tcW w:w="127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桃源</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76"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呼吸与危重症医学科</w:t>
            </w:r>
          </w:p>
        </w:tc>
        <w:tc>
          <w:tcPr>
            <w:tcW w:w="311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便携式支气管镜</w:t>
            </w:r>
          </w:p>
        </w:tc>
        <w:tc>
          <w:tcPr>
            <w:tcW w:w="70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1</w:t>
            </w:r>
          </w:p>
        </w:tc>
        <w:tc>
          <w:tcPr>
            <w:tcW w:w="8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套</w:t>
            </w:r>
          </w:p>
        </w:tc>
        <w:tc>
          <w:tcPr>
            <w:tcW w:w="127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25</w:t>
            </w:r>
          </w:p>
        </w:tc>
        <w:tc>
          <w:tcPr>
            <w:tcW w:w="127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rPr>
                <w:rFonts w:hint="eastAsia" w:ascii="等线" w:hAnsi="等线" w:eastAsia="等线" w:cs="等线"/>
                <w:sz w:val="21"/>
                <w:szCs w:val="21"/>
              </w:rPr>
            </w:pPr>
            <w:r>
              <w:rPr>
                <w:rFonts w:hint="eastAsia" w:ascii="仿宋" w:hAnsi="仿宋" w:eastAsia="仿宋" w:cs="仿宋"/>
                <w:sz w:val="24"/>
                <w:szCs w:val="24"/>
              </w:rPr>
              <w:t>桃源</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0"/>
        <w:jc w:val="both"/>
        <w:rPr>
          <w:rFonts w:hint="eastAsia" w:ascii="等线" w:hAnsi="等线" w:eastAsia="等线" w:cs="等线"/>
          <w:i w:val="0"/>
          <w:iCs w:val="0"/>
          <w:caps w:val="0"/>
          <w:color w:val="555555"/>
          <w:spacing w:val="0"/>
          <w:sz w:val="21"/>
          <w:szCs w:val="21"/>
        </w:rPr>
      </w:pPr>
      <w:r>
        <w:rPr>
          <w:rFonts w:hint="eastAsia" w:ascii="黑体" w:hAnsi="宋体" w:eastAsia="黑体" w:cs="黑体"/>
          <w:i w:val="0"/>
          <w:iCs w:val="0"/>
          <w:caps w:val="0"/>
          <w:color w:val="555555"/>
          <w:spacing w:val="0"/>
          <w:sz w:val="32"/>
          <w:szCs w:val="32"/>
          <w:shd w:val="clear" w:fill="FFFFFF"/>
        </w:rPr>
        <w:t>二、报名要求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1.原则上只接受线上报名，请各品牌代理商或厂家见本公告后，将报名资料扫描件(PDF格式，请确保扫描后资料清晰可见，否则视为报名无效)发至邮箱qyyzbb@163.com，并在</w:t>
      </w:r>
      <w:r>
        <w:rPr>
          <w:rFonts w:hint="eastAsia" w:ascii="仿宋" w:hAnsi="仿宋" w:eastAsia="仿宋" w:cs="仿宋"/>
          <w:b/>
          <w:bCs/>
          <w:i w:val="0"/>
          <w:iCs w:val="0"/>
          <w:caps w:val="0"/>
          <w:color w:val="555555"/>
          <w:spacing w:val="0"/>
          <w:sz w:val="28"/>
          <w:szCs w:val="28"/>
          <w:shd w:val="clear" w:fill="FFFFFF"/>
        </w:rPr>
        <w:t>邮件标题注明挂网日期、报名公司名称、所报科室、项目名称</w:t>
      </w:r>
      <w:r>
        <w:rPr>
          <w:rFonts w:hint="eastAsia" w:ascii="仿宋" w:hAnsi="仿宋" w:eastAsia="仿宋" w:cs="仿宋"/>
          <w:i w:val="0"/>
          <w:iCs w:val="0"/>
          <w:caps w:val="0"/>
          <w:color w:val="555555"/>
          <w:spacing w:val="0"/>
          <w:sz w:val="28"/>
          <w:szCs w:val="28"/>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b/>
          <w:bCs/>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2.报名材料</w:t>
      </w:r>
      <w:r>
        <w:rPr>
          <w:rFonts w:hint="eastAsia" w:ascii="仿宋" w:hAnsi="仿宋" w:eastAsia="仿宋" w:cs="仿宋"/>
          <w:b/>
          <w:bCs/>
          <w:i w:val="0"/>
          <w:iCs w:val="0"/>
          <w:caps w:val="0"/>
          <w:color w:val="555555"/>
          <w:spacing w:val="0"/>
          <w:sz w:val="28"/>
          <w:szCs w:val="28"/>
          <w:shd w:val="clear" w:fill="FFFFFF"/>
        </w:rPr>
        <w:t>首页注明挂网日期、所报科室、项目名称、产品厂家、型号、联系人、联系电话、电子邮箱（建议留QQ邮箱）、报名公司名称。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3.报名材料须提供供应商营业执照、生产厂家授权书、厂家生产许可证、产品注册证等证书复印件并加盖公章；设备参数中要求提供相关证明和其他材料的，请附上相关材料并加盖供应商公章。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4.院内议价为现场议价，请各供应商报名后准备好纸质议价材料参加现场议价，一式8份，议价时间另行通知。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5.</w:t>
      </w:r>
      <w:r>
        <w:rPr>
          <w:rFonts w:ascii="Microsoft YaHei UI" w:hAnsi="Microsoft YaHei UI" w:eastAsia="Microsoft YaHei UI" w:cs="Microsoft YaHei UI"/>
          <w:i w:val="0"/>
          <w:iCs w:val="0"/>
          <w:caps w:val="0"/>
          <w:color w:val="E03E2D"/>
          <w:spacing w:val="0"/>
          <w:sz w:val="24"/>
          <w:szCs w:val="24"/>
          <w:shd w:val="clear" w:fill="FFFFFF"/>
        </w:rPr>
        <w:t> </w:t>
      </w:r>
      <w:r>
        <w:rPr>
          <w:rFonts w:hint="eastAsia" w:ascii="仿宋" w:hAnsi="仿宋" w:eastAsia="仿宋" w:cs="仿宋"/>
          <w:i w:val="0"/>
          <w:iCs w:val="0"/>
          <w:caps w:val="0"/>
          <w:color w:val="000000"/>
          <w:spacing w:val="0"/>
          <w:sz w:val="28"/>
          <w:szCs w:val="28"/>
          <w:shd w:val="clear" w:fill="FFFFFF"/>
        </w:rPr>
        <w:t>供应商</w:t>
      </w:r>
      <w:r>
        <w:rPr>
          <w:rFonts w:hint="eastAsia" w:ascii="仿宋" w:hAnsi="仿宋" w:eastAsia="仿宋" w:cs="仿宋"/>
          <w:i w:val="0"/>
          <w:iCs w:val="0"/>
          <w:caps w:val="0"/>
          <w:color w:val="555555"/>
          <w:spacing w:val="0"/>
          <w:sz w:val="28"/>
          <w:szCs w:val="28"/>
          <w:shd w:val="clear" w:fill="FFFFFF"/>
        </w:rPr>
        <w:t>未被纳入广西壮族自治区人民医院失信供应商“黑名单”管理，否则报名无效。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（说明：《广西壮族自治区人民医院失信供应商实行“黑名单”管理暂行办法》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第四条</w:t>
      </w:r>
      <w:r>
        <w:rPr>
          <w:rFonts w:ascii="Calibri" w:hAnsi="Calibri" w:eastAsia="等线" w:cs="Calibri"/>
          <w:i w:val="0"/>
          <w:iCs w:val="0"/>
          <w:caps w:val="0"/>
          <w:color w:val="555555"/>
          <w:spacing w:val="0"/>
          <w:sz w:val="28"/>
          <w:szCs w:val="28"/>
          <w:shd w:val="clear" w:fill="FFFFFF"/>
        </w:rPr>
        <w:t> </w:t>
      </w:r>
      <w:r>
        <w:rPr>
          <w:rFonts w:hint="eastAsia" w:ascii="仿宋" w:hAnsi="仿宋" w:eastAsia="仿宋" w:cs="仿宋"/>
          <w:i w:val="0"/>
          <w:iCs w:val="0"/>
          <w:caps w:val="0"/>
          <w:color w:val="555555"/>
          <w:spacing w:val="0"/>
          <w:sz w:val="28"/>
          <w:szCs w:val="28"/>
          <w:shd w:val="clear" w:fill="FFFFFF"/>
        </w:rPr>
        <w:t>供应商在参加医院自行采购活动中存在下列行为之一的，属于失信行为，列入失信供应商名单管理：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1.提供虚假证明材料谋取中标、成交的；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2.采取不正当手段诋毁、排挤其他供应商；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3.由议价小组现场确认为恶意围标、串标的行为；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4.向与医院自行采购活动相关人员行贿或者提供其他不正当利益；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5.资格预审合格且成功报名的供应商在项目采购活动开始后相关信息发生变化时未及时通知院方；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6.已响应参加医院自行采购活动，采购活动开始后擅自撤回响应文件，影响采购活动正常开展的；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7.以不正当手段获得其他潜在供应商标书信息及需要保密的证明材料的；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8.不遵守医院自行采购活动纪律，扰乱采购活动现场秩序且不听劝阻；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9.以明显低于其他合格潜在供应商的报价且不能证明其报价合理性，经议价、比选小组认定为恶意竞争的；</w:t>
      </w:r>
      <w:bookmarkStart w:id="0" w:name="_GoBack"/>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10.有行贿情形的；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11.经医院认定的其他失信行为。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第六条</w:t>
      </w:r>
      <w:r>
        <w:rPr>
          <w:rFonts w:hint="default" w:ascii="Calibri" w:hAnsi="Calibri" w:eastAsia="等线" w:cs="Calibri"/>
          <w:i w:val="0"/>
          <w:iCs w:val="0"/>
          <w:caps w:val="0"/>
          <w:color w:val="555555"/>
          <w:spacing w:val="0"/>
          <w:sz w:val="28"/>
          <w:szCs w:val="28"/>
          <w:shd w:val="clear" w:fill="FFFFFF"/>
        </w:rPr>
        <w:t> </w:t>
      </w:r>
      <w:r>
        <w:rPr>
          <w:rFonts w:hint="eastAsia" w:ascii="仿宋" w:hAnsi="仿宋" w:eastAsia="仿宋" w:cs="仿宋"/>
          <w:i w:val="0"/>
          <w:iCs w:val="0"/>
          <w:caps w:val="0"/>
          <w:color w:val="555555"/>
          <w:spacing w:val="0"/>
          <w:sz w:val="28"/>
          <w:szCs w:val="28"/>
          <w:shd w:val="clear" w:fill="FFFFFF"/>
        </w:rPr>
        <w:t>中标人被列入失信行为“黑名单”的，取消其中标资格，投标保证金不予退还，并处以三年内禁止参加医院所有自行采购活动。）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6.报名时间及报名电话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FF0000"/>
          <w:spacing w:val="0"/>
          <w:sz w:val="21"/>
          <w:szCs w:val="21"/>
        </w:rPr>
      </w:pPr>
      <w:r>
        <w:rPr>
          <w:rFonts w:hint="eastAsia" w:ascii="仿宋" w:hAnsi="仿宋" w:eastAsia="仿宋" w:cs="仿宋"/>
          <w:i w:val="0"/>
          <w:iCs w:val="0"/>
          <w:caps w:val="0"/>
          <w:color w:val="555555"/>
          <w:spacing w:val="0"/>
          <w:sz w:val="28"/>
          <w:szCs w:val="28"/>
          <w:shd w:val="clear" w:fill="FFFFFF"/>
        </w:rPr>
        <w:t>报名时间：</w:t>
      </w:r>
      <w:r>
        <w:rPr>
          <w:rFonts w:hint="eastAsia" w:ascii="仿宋" w:hAnsi="仿宋" w:eastAsia="仿宋" w:cs="仿宋"/>
          <w:i w:val="0"/>
          <w:iCs w:val="0"/>
          <w:caps w:val="0"/>
          <w:color w:val="FF0000"/>
          <w:spacing w:val="0"/>
          <w:sz w:val="28"/>
          <w:szCs w:val="28"/>
          <w:shd w:val="clear" w:fill="FFFFFF"/>
        </w:rPr>
        <w:t>2023年</w:t>
      </w:r>
      <w:r>
        <w:rPr>
          <w:rFonts w:hint="eastAsia" w:ascii="仿宋" w:hAnsi="仿宋" w:eastAsia="仿宋" w:cs="仿宋"/>
          <w:i w:val="0"/>
          <w:iCs w:val="0"/>
          <w:caps w:val="0"/>
          <w:color w:val="FF0000"/>
          <w:spacing w:val="0"/>
          <w:sz w:val="28"/>
          <w:szCs w:val="28"/>
          <w:shd w:val="clear" w:fill="FFFFFF"/>
          <w:lang w:val="en-US" w:eastAsia="zh-CN"/>
        </w:rPr>
        <w:t>5</w:t>
      </w:r>
      <w:r>
        <w:rPr>
          <w:rFonts w:hint="eastAsia" w:ascii="仿宋" w:hAnsi="仿宋" w:eastAsia="仿宋" w:cs="仿宋"/>
          <w:i w:val="0"/>
          <w:iCs w:val="0"/>
          <w:caps w:val="0"/>
          <w:color w:val="FF0000"/>
          <w:spacing w:val="0"/>
          <w:sz w:val="28"/>
          <w:szCs w:val="28"/>
          <w:shd w:val="clear" w:fill="FFFFFF"/>
        </w:rPr>
        <w:t>月</w:t>
      </w:r>
      <w:r>
        <w:rPr>
          <w:rFonts w:hint="eastAsia" w:ascii="仿宋" w:hAnsi="仿宋" w:eastAsia="仿宋" w:cs="仿宋"/>
          <w:i w:val="0"/>
          <w:iCs w:val="0"/>
          <w:caps w:val="0"/>
          <w:color w:val="FF0000"/>
          <w:spacing w:val="0"/>
          <w:sz w:val="28"/>
          <w:szCs w:val="28"/>
          <w:shd w:val="clear" w:fill="FFFFFF"/>
          <w:lang w:val="en-US" w:eastAsia="zh-CN"/>
        </w:rPr>
        <w:t>29</w:t>
      </w:r>
      <w:r>
        <w:rPr>
          <w:rFonts w:hint="eastAsia" w:ascii="仿宋" w:hAnsi="仿宋" w:eastAsia="仿宋" w:cs="仿宋"/>
          <w:i w:val="0"/>
          <w:iCs w:val="0"/>
          <w:caps w:val="0"/>
          <w:color w:val="FF0000"/>
          <w:spacing w:val="0"/>
          <w:sz w:val="28"/>
          <w:szCs w:val="28"/>
          <w:shd w:val="clear" w:fill="FFFFFF"/>
        </w:rPr>
        <w:t>日-2023年</w:t>
      </w:r>
      <w:r>
        <w:rPr>
          <w:rFonts w:hint="eastAsia" w:ascii="仿宋" w:hAnsi="仿宋" w:eastAsia="仿宋" w:cs="仿宋"/>
          <w:i w:val="0"/>
          <w:iCs w:val="0"/>
          <w:caps w:val="0"/>
          <w:color w:val="FF0000"/>
          <w:spacing w:val="0"/>
          <w:sz w:val="28"/>
          <w:szCs w:val="28"/>
          <w:shd w:val="clear" w:fill="FFFFFF"/>
          <w:lang w:val="en-US" w:eastAsia="zh-CN"/>
        </w:rPr>
        <w:t>6</w:t>
      </w:r>
      <w:r>
        <w:rPr>
          <w:rFonts w:hint="eastAsia" w:ascii="仿宋" w:hAnsi="仿宋" w:eastAsia="仿宋" w:cs="仿宋"/>
          <w:i w:val="0"/>
          <w:iCs w:val="0"/>
          <w:caps w:val="0"/>
          <w:color w:val="FF0000"/>
          <w:spacing w:val="0"/>
          <w:sz w:val="28"/>
          <w:szCs w:val="28"/>
          <w:shd w:val="clear" w:fill="FFFFFF"/>
        </w:rPr>
        <w:t>月</w:t>
      </w:r>
      <w:r>
        <w:rPr>
          <w:rFonts w:hint="eastAsia" w:ascii="仿宋" w:hAnsi="仿宋" w:eastAsia="仿宋" w:cs="仿宋"/>
          <w:i w:val="0"/>
          <w:iCs w:val="0"/>
          <w:caps w:val="0"/>
          <w:color w:val="FF0000"/>
          <w:spacing w:val="0"/>
          <w:sz w:val="28"/>
          <w:szCs w:val="28"/>
          <w:shd w:val="clear" w:fill="FFFFFF"/>
          <w:lang w:val="en-US" w:eastAsia="zh-CN"/>
        </w:rPr>
        <w:t>2</w:t>
      </w:r>
      <w:r>
        <w:rPr>
          <w:rFonts w:hint="eastAsia" w:ascii="仿宋" w:hAnsi="仿宋" w:eastAsia="仿宋" w:cs="仿宋"/>
          <w:i w:val="0"/>
          <w:iCs w:val="0"/>
          <w:caps w:val="0"/>
          <w:color w:val="FF0000"/>
          <w:spacing w:val="0"/>
          <w:sz w:val="28"/>
          <w:szCs w:val="28"/>
          <w:shd w:val="clear" w:fill="FFFFFF"/>
        </w:rPr>
        <w:t>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报名电话：招标办5722430 苏老师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0"/>
        <w:jc w:val="both"/>
        <w:rPr>
          <w:rFonts w:hint="eastAsia" w:ascii="等线" w:hAnsi="等线" w:eastAsia="等线" w:cs="等线"/>
          <w:i w:val="0"/>
          <w:iCs w:val="0"/>
          <w:caps w:val="0"/>
          <w:color w:val="555555"/>
          <w:spacing w:val="0"/>
          <w:sz w:val="21"/>
          <w:szCs w:val="21"/>
        </w:rPr>
      </w:pPr>
      <w:r>
        <w:rPr>
          <w:rFonts w:hint="eastAsia" w:ascii="黑体" w:hAnsi="宋体" w:eastAsia="黑体" w:cs="黑体"/>
          <w:i w:val="0"/>
          <w:iCs w:val="0"/>
          <w:caps w:val="0"/>
          <w:color w:val="555555"/>
          <w:spacing w:val="0"/>
          <w:sz w:val="32"/>
          <w:szCs w:val="32"/>
          <w:shd w:val="clear" w:fill="FFFFFF"/>
        </w:rPr>
        <w:t>三、设备技术参数</w:t>
      </w:r>
      <w:r>
        <w:rPr>
          <w:rFonts w:hint="eastAsia" w:ascii="仿宋" w:hAnsi="仿宋" w:eastAsia="仿宋" w:cs="仿宋"/>
          <w:i w:val="0"/>
          <w:iCs w:val="0"/>
          <w:caps w:val="0"/>
          <w:color w:val="555555"/>
          <w:spacing w:val="0"/>
          <w:sz w:val="28"/>
          <w:szCs w:val="28"/>
          <w:shd w:val="clear" w:fill="FFFFFF"/>
        </w:rPr>
        <w:t>（参数仅供参考，以科室实际需求为准）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2"/>
        <w:jc w:val="both"/>
        <w:rPr>
          <w:rFonts w:hint="eastAsia" w:ascii="等线" w:hAnsi="等线" w:eastAsia="等线" w:cs="等线"/>
          <w:i w:val="0"/>
          <w:iCs w:val="0"/>
          <w:caps w:val="0"/>
          <w:color w:val="555555"/>
          <w:spacing w:val="0"/>
          <w:sz w:val="21"/>
          <w:szCs w:val="21"/>
        </w:rPr>
      </w:pPr>
      <w:r>
        <w:rPr>
          <w:rStyle w:val="5"/>
          <w:rFonts w:hint="eastAsia" w:ascii="仿宋" w:hAnsi="仿宋" w:eastAsia="仿宋" w:cs="仿宋"/>
          <w:b/>
          <w:bCs/>
          <w:i w:val="0"/>
          <w:iCs w:val="0"/>
          <w:caps w:val="0"/>
          <w:color w:val="555555"/>
          <w:spacing w:val="0"/>
          <w:sz w:val="28"/>
          <w:szCs w:val="28"/>
          <w:shd w:val="clear" w:fill="FFFFFF"/>
        </w:rPr>
        <w:t>（</w:t>
      </w:r>
      <w:r>
        <w:rPr>
          <w:rStyle w:val="5"/>
          <w:rFonts w:hint="eastAsia" w:ascii="仿宋" w:hAnsi="仿宋" w:eastAsia="仿宋" w:cs="仿宋"/>
          <w:b/>
          <w:bCs/>
          <w:i w:val="0"/>
          <w:iCs w:val="0"/>
          <w:caps w:val="0"/>
          <w:color w:val="555555"/>
          <w:spacing w:val="0"/>
          <w:sz w:val="28"/>
          <w:szCs w:val="28"/>
          <w:shd w:val="clear" w:fill="FFFFFF"/>
          <w:lang w:val="en-US" w:eastAsia="zh-CN"/>
        </w:rPr>
        <w:t>一</w:t>
      </w:r>
      <w:r>
        <w:rPr>
          <w:rStyle w:val="5"/>
          <w:rFonts w:hint="eastAsia" w:ascii="仿宋" w:hAnsi="仿宋" w:eastAsia="仿宋" w:cs="仿宋"/>
          <w:b/>
          <w:bCs/>
          <w:i w:val="0"/>
          <w:iCs w:val="0"/>
          <w:caps w:val="0"/>
          <w:color w:val="555555"/>
          <w:spacing w:val="0"/>
          <w:sz w:val="28"/>
          <w:szCs w:val="28"/>
          <w:shd w:val="clear" w:fill="FFFFFF"/>
        </w:rPr>
        <w:t>）内镜清洗消毒工作站</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清洗槽需满足对内镜的全浸泡要求，数量：5个，尺寸≥500mm×712mm，干燥台数量1个，尺寸≥L1180mm×W712mm。</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清洗槽、台面、干燥台、功能背板，材质为高分子复合材料（PMMA）一次吸塑而成，表面平整光滑。</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清洗槽的材质应耐酸碱腐蚀：材质在10%HCl质量分数的酸性溶液中浸泡24小时，外观无明显变化，符合耐酸测试；在40%NaOH质量分数的碱性溶液中浸泡24小时，外观无明显变化，符合耐碱要求；清洗槽应能耐机械应力：包括但不限于弯曲试验、跌落试验、水平冲击、随机振动等。</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柜体：尺寸与清洗槽实际总长度相匹配，全部采用SUS304不锈钢钢管焊接而成；柜体底部全部采用PVC防水底板铺满，可有效防止因潮湿或溅水而引起的变形现象发生。</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柜门采用高强度玻璃敷膜外加铝合金框架组合而成，防水、防潮、耐腐蚀。</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照明要求：顶灯采用220V/5W低压照明灯、背板光源采用LED灯管照明，照明度高；照明灯箱采用SUS304镜面不锈钢材质，抗磨损，耐酸碱，不生锈。</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配置全自动管道灌注装置及控制系统，数量4套：一键启动，注液→静止→注气→倒计时，时间范围可调：0-99小时59分59秒，提供软件著作权登记证书。消毒槽配有消毒槽盖，配有手柄方便拿取，采用透明亚克力面板吸塑成型，不漏气，可以清晰看到浸泡清洗的情况。</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专用PVC给排水管路，内壁不易结垢，耐压可达8KG以上，密封连接，可保证≥10年无漏水现象。</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3套专用水龙头：不锈钢材质，表面黑色电镀涂层工艺防锈处理，抗磨损，耐酸碱；冷热水控制，加长出水口设计，可360度旋转；与高压水枪/气枪集成于同一安装面板，使用同一供水管道，进一步保证用水达标。</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2把高压清洗水枪：采用优质SUS304不锈钢材质，防止枪体腔道腐蚀，杜绝纯净液体通过枪体腔道的二次污染。</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3把高压气枪：采用优质SUS304不锈钢材质，防止枪体腔道腐蚀，杜绝纯净空气通过枪体腔道的二次污染。</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水/气分离器：可有效将气体中含有的水分剥离出来，使气枪喷出的气体长期保持干燥，加快内镜吹干速度，可精确调节气枪压力，调节范围0.2-0.8MPa。</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无油活塞式医用空气压缩机，保证压缩气体中绝无油分子，配水气分离系统，压力可在0.5Mpa-0.8Mpa之间调节，气罐一次性储气量不低于22L，主机排气量115L/min，噪音≤65分贝。</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安装手动总水开关、总电开关。</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配备纱布盒2个。</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11" w:leftChars="0" w:right="0" w:rightChars="0" w:firstLine="562" w:firstLineChars="200"/>
        <w:jc w:val="both"/>
        <w:textAlignment w:val="auto"/>
        <w:rPr>
          <w:rFonts w:hint="default" w:ascii="仿宋" w:hAnsi="仿宋" w:eastAsia="仿宋" w:cs="仿宋"/>
          <w:b/>
          <w:bCs/>
          <w:sz w:val="28"/>
          <w:szCs w:val="28"/>
          <w:lang w:val="en-US"/>
        </w:rPr>
      </w:pP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二</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注射泵工作站</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适用注射器: 适用于符合国家标准的注射器，内置13个常用品牌；其他品牌可标定。</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2、适用注射器规格：5ml、10ml、20ml、30ml、50/60ml注射器。</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3、注射速度：注射器规格50/60mL，流速设置范围：（0.1～2000.0）mL/h</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注射器规格30mL，流速设置范围：（0.1～1200.0）mL/h</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注射器规格20mL，流速设置范围：（0.1～800.0）mL/h</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注射器规格10mL，流速设置范围：（0.1～400.0）mL/h；</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注射器规格5mL，流速设置范围：（0.1～200.0）mL/h；最小增量：0.1mL/h</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4、准确度 ：  ±3%（注射精度±2%，机械精度±1%）</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5、预输量 ：范围：0.1~9999.9ml,增量0.1ml</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6、</w:t>
      </w:r>
      <w:r>
        <w:rPr>
          <w:rFonts w:hint="eastAsia" w:ascii="仿宋" w:hAnsi="仿宋" w:eastAsia="仿宋" w:cs="仿宋"/>
          <w:kern w:val="0"/>
          <w:sz w:val="28"/>
          <w:szCs w:val="28"/>
          <w:lang w:val="zh-TW"/>
        </w:rPr>
        <w:t>注射</w:t>
      </w:r>
      <w:r>
        <w:rPr>
          <w:rFonts w:hint="eastAsia" w:ascii="仿宋" w:hAnsi="仿宋" w:eastAsia="仿宋" w:cs="仿宋"/>
          <w:kern w:val="0"/>
          <w:sz w:val="28"/>
          <w:szCs w:val="28"/>
          <w:lang w:val="zh-TW" w:eastAsia="zh-TW"/>
        </w:rPr>
        <w:t>时间：范围：</w:t>
      </w:r>
      <w:r>
        <w:rPr>
          <w:rFonts w:hint="eastAsia" w:ascii="仿宋" w:hAnsi="仿宋" w:eastAsia="仿宋" w:cs="仿宋"/>
          <w:kern w:val="0"/>
          <w:sz w:val="28"/>
          <w:szCs w:val="28"/>
        </w:rPr>
        <w:t>00h01min~99h59min</w:t>
      </w:r>
      <w:r>
        <w:rPr>
          <w:rFonts w:hint="eastAsia" w:ascii="仿宋" w:hAnsi="仿宋" w:eastAsia="仿宋" w:cs="仿宋"/>
          <w:kern w:val="0"/>
          <w:sz w:val="28"/>
          <w:szCs w:val="28"/>
          <w:lang w:val="zh-TW" w:eastAsia="zh-TW"/>
        </w:rPr>
        <w:t>增量：</w:t>
      </w:r>
      <w:r>
        <w:rPr>
          <w:rFonts w:hint="eastAsia" w:ascii="仿宋" w:hAnsi="仿宋" w:eastAsia="仿宋" w:cs="仿宋"/>
          <w:kern w:val="0"/>
          <w:sz w:val="28"/>
          <w:szCs w:val="28"/>
        </w:rPr>
        <w:t>1min</w:t>
      </w:r>
      <w:r>
        <w:rPr>
          <w:rFonts w:hint="eastAsia" w:ascii="仿宋" w:hAnsi="仿宋" w:eastAsia="仿宋" w:cs="仿宋"/>
          <w:kern w:val="0"/>
          <w:sz w:val="28"/>
          <w:szCs w:val="28"/>
          <w:lang w:val="zh-TW" w:eastAsia="zh-TW"/>
        </w:rPr>
        <w:t>；输注界面可显示剩余输液时间和剩余药液量</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7、剂量模式：剂量范围：0.001~9999，最小增量0.001</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药物量：0.1~999.9，增量0.1</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药液量：0.1~999.9ml,增量0.1ml</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体重：0.1~300.0kg,增量：0.1kg</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多剂量单位选择</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8、报警功能：阻塞报警、注射器脱落报警、注射器推空报警、速度异常报警、电池耗尽报警、无电池报警、按键卡住报警、注射完成报警、注射器近空报警，无操作超时报警、网电源中断报警、电量低报警。</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*9、BOLUS速度：0.1~2000ml/h可调，自动/手动可选；BOLUS量：1.0mL～50.0mL；最小增量0.1mL</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10、快推速度：注射器规格50/60mL，快推速度设定值：1500.0mL/h</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注射器规格30mL，快推速度设定值：1200.0mL/h</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注射器规格20mL，快推速度设定值：800.0mL/h</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注射器规格10mL，快推速度设定值：400.0mL/h</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注射器规格5mL，快推速度设定值：200.0mL/h</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11、KVO速度：0.1~5.0ml/h可调</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*12、DPS动态阻塞压力报警，</w:t>
      </w:r>
      <w:r>
        <w:rPr>
          <w:rFonts w:hint="eastAsia" w:ascii="仿宋" w:hAnsi="仿宋" w:eastAsia="仿宋" w:cs="仿宋"/>
          <w:kern w:val="0"/>
          <w:sz w:val="28"/>
          <w:szCs w:val="28"/>
          <w:lang w:val="zh-TW"/>
        </w:rPr>
        <w:t>条形和颜色显示，</w:t>
      </w:r>
      <w:r>
        <w:rPr>
          <w:rFonts w:hint="eastAsia" w:ascii="仿宋" w:hAnsi="仿宋" w:eastAsia="仿宋" w:cs="仿宋"/>
          <w:kern w:val="0"/>
          <w:sz w:val="28"/>
          <w:szCs w:val="28"/>
        </w:rPr>
        <w:t>实时显示压力进度条，提前预警；压力</w:t>
      </w:r>
      <w:r>
        <w:rPr>
          <w:rFonts w:hint="eastAsia" w:ascii="仿宋" w:hAnsi="仿宋" w:eastAsia="仿宋" w:cs="仿宋"/>
          <w:kern w:val="0"/>
          <w:sz w:val="28"/>
          <w:szCs w:val="28"/>
          <w:lang w:val="zh-TW" w:eastAsia="zh-TW"/>
        </w:rPr>
        <w:t>分高中低三档可调</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13、显示屏亮度：1-10档可调</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14、历史记录：2000条历史记录可供查看和导出</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15、电源：AC：220V，50Hz；内置电池：聚合物锂电池11.1Vdc,2000mAh，中速运行，续航时间约为8小时</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*16、安全等级：I类CF型，外壳防护等级IPX4，可连续运行</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*17、运行速度可调：在线注射速度可调功能，保证泵运行状态仍可调整注射速度。</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输液泵技术参数：</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w:t>
      </w:r>
      <w:r>
        <w:rPr>
          <w:rFonts w:hint="eastAsia" w:ascii="仿宋" w:hAnsi="仿宋" w:eastAsia="仿宋" w:cs="仿宋"/>
          <w:kern w:val="0"/>
          <w:sz w:val="28"/>
          <w:szCs w:val="28"/>
          <w:lang w:val="zh-TW" w:eastAsia="zh-TW"/>
        </w:rPr>
        <w:t>、适用</w:t>
      </w:r>
      <w:r>
        <w:rPr>
          <w:rFonts w:hint="eastAsia" w:ascii="仿宋" w:hAnsi="仿宋" w:eastAsia="仿宋" w:cs="仿宋"/>
          <w:kern w:val="0"/>
          <w:sz w:val="28"/>
          <w:szCs w:val="28"/>
          <w:lang w:val="zh-CN"/>
        </w:rPr>
        <w:t>输液</w:t>
      </w:r>
      <w:r>
        <w:rPr>
          <w:rFonts w:hint="eastAsia" w:ascii="仿宋" w:hAnsi="仿宋" w:eastAsia="仿宋" w:cs="仿宋"/>
          <w:kern w:val="0"/>
          <w:sz w:val="28"/>
          <w:szCs w:val="28"/>
          <w:lang w:val="zh-TW" w:eastAsia="zh-TW"/>
        </w:rPr>
        <w:t>器</w:t>
      </w:r>
      <w:r>
        <w:rPr>
          <w:rFonts w:hint="eastAsia" w:ascii="仿宋" w:hAnsi="仿宋" w:eastAsia="仿宋" w:cs="仿宋"/>
          <w:kern w:val="0"/>
          <w:sz w:val="28"/>
          <w:szCs w:val="28"/>
        </w:rPr>
        <w:t>:</w:t>
      </w:r>
      <w:r>
        <w:rPr>
          <w:rFonts w:hint="eastAsia" w:ascii="仿宋" w:hAnsi="仿宋" w:eastAsia="仿宋" w:cs="仿宋"/>
          <w:kern w:val="0"/>
          <w:sz w:val="28"/>
          <w:szCs w:val="28"/>
          <w:lang w:val="zh-TW" w:eastAsia="zh-TW"/>
        </w:rPr>
        <w:t>适用于符合国家标准的所有品牌输液器，内置</w:t>
      </w:r>
      <w:r>
        <w:rPr>
          <w:rFonts w:hint="eastAsia" w:ascii="仿宋" w:hAnsi="仿宋" w:eastAsia="仿宋" w:cs="仿宋"/>
          <w:kern w:val="0"/>
          <w:sz w:val="28"/>
          <w:szCs w:val="28"/>
        </w:rPr>
        <w:t>6</w:t>
      </w:r>
      <w:r>
        <w:rPr>
          <w:rFonts w:hint="eastAsia" w:ascii="仿宋" w:hAnsi="仿宋" w:eastAsia="仿宋" w:cs="仿宋"/>
          <w:kern w:val="0"/>
          <w:sz w:val="28"/>
          <w:szCs w:val="28"/>
          <w:lang w:val="zh-TW" w:eastAsia="zh-TW"/>
        </w:rPr>
        <w:t>个常用品牌；其他品牌可标定。</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w:t>
      </w:r>
      <w:r>
        <w:rPr>
          <w:rFonts w:hint="eastAsia" w:ascii="仿宋" w:hAnsi="仿宋" w:eastAsia="仿宋" w:cs="仿宋"/>
          <w:kern w:val="0"/>
          <w:sz w:val="28"/>
          <w:szCs w:val="28"/>
          <w:lang w:val="zh-TW" w:eastAsia="zh-TW"/>
        </w:rPr>
        <w:t>、输液速度：</w:t>
      </w:r>
      <w:r>
        <w:rPr>
          <w:rFonts w:hint="eastAsia" w:ascii="仿宋" w:hAnsi="仿宋" w:eastAsia="仿宋" w:cs="仿宋"/>
          <w:kern w:val="0"/>
          <w:sz w:val="28"/>
          <w:szCs w:val="28"/>
        </w:rPr>
        <w:t>0.1~1500ml/h</w:t>
      </w:r>
      <w:r>
        <w:rPr>
          <w:rFonts w:hint="eastAsia" w:ascii="仿宋" w:hAnsi="仿宋" w:eastAsia="仿宋" w:cs="仿宋"/>
          <w:kern w:val="0"/>
          <w:sz w:val="28"/>
          <w:szCs w:val="28"/>
          <w:lang w:val="zh-TW" w:eastAsia="zh-TW"/>
        </w:rPr>
        <w:t>或者</w:t>
      </w:r>
      <w:r>
        <w:rPr>
          <w:rFonts w:hint="eastAsia" w:ascii="仿宋" w:hAnsi="仿宋" w:eastAsia="仿宋" w:cs="仿宋"/>
          <w:kern w:val="0"/>
          <w:sz w:val="28"/>
          <w:szCs w:val="28"/>
        </w:rPr>
        <w:t>1-500</w:t>
      </w:r>
      <w:r>
        <w:rPr>
          <w:rFonts w:hint="eastAsia" w:ascii="仿宋" w:hAnsi="仿宋" w:eastAsia="仿宋" w:cs="仿宋"/>
          <w:kern w:val="0"/>
          <w:sz w:val="28"/>
          <w:szCs w:val="28"/>
          <w:lang w:val="zh-TW" w:eastAsia="zh-TW"/>
        </w:rPr>
        <w:t>滴</w:t>
      </w:r>
      <w:r>
        <w:rPr>
          <w:rFonts w:hint="eastAsia" w:ascii="仿宋" w:hAnsi="仿宋" w:eastAsia="仿宋" w:cs="仿宋"/>
          <w:kern w:val="0"/>
          <w:sz w:val="28"/>
          <w:szCs w:val="28"/>
        </w:rPr>
        <w:t>/min</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kern w:val="0"/>
          <w:sz w:val="28"/>
          <w:szCs w:val="28"/>
          <w:lang w:val="zh-TW" w:eastAsia="zh-TW"/>
        </w:rPr>
        <w:t>、准确度：</w:t>
      </w:r>
      <w:r>
        <w:rPr>
          <w:rFonts w:hint="eastAsia" w:ascii="仿宋" w:hAnsi="仿宋" w:eastAsia="仿宋" w:cs="仿宋"/>
          <w:kern w:val="0"/>
          <w:sz w:val="28"/>
          <w:szCs w:val="28"/>
        </w:rPr>
        <w:t>±5%</w:t>
      </w:r>
      <w:r>
        <w:rPr>
          <w:rFonts w:hint="eastAsia" w:ascii="仿宋" w:hAnsi="仿宋" w:eastAsia="仿宋" w:cs="仿宋"/>
          <w:kern w:val="0"/>
          <w:sz w:val="28"/>
          <w:szCs w:val="28"/>
          <w:lang w:val="zh-TW" w:eastAsia="zh-TW"/>
        </w:rPr>
        <w:t>，精确校准后可达</w:t>
      </w:r>
      <w:r>
        <w:rPr>
          <w:rFonts w:hint="eastAsia" w:ascii="仿宋" w:hAnsi="仿宋" w:eastAsia="仿宋" w:cs="仿宋"/>
          <w:kern w:val="0"/>
          <w:sz w:val="28"/>
          <w:szCs w:val="28"/>
        </w:rPr>
        <w:t>±3%</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zh-TW" w:eastAsia="zh-TW"/>
        </w:rPr>
        <w:t>4、预输量 ：范围：</w:t>
      </w:r>
      <w:r>
        <w:rPr>
          <w:rFonts w:hint="eastAsia" w:ascii="仿宋" w:hAnsi="仿宋" w:eastAsia="仿宋" w:cs="仿宋"/>
          <w:kern w:val="0"/>
          <w:sz w:val="28"/>
          <w:szCs w:val="28"/>
        </w:rPr>
        <w:t>0.1~9999.9ml,</w:t>
      </w:r>
      <w:r>
        <w:rPr>
          <w:rFonts w:hint="eastAsia" w:ascii="仿宋" w:hAnsi="仿宋" w:eastAsia="仿宋" w:cs="仿宋"/>
          <w:kern w:val="0"/>
          <w:sz w:val="28"/>
          <w:szCs w:val="28"/>
          <w:lang w:val="zh-TW" w:eastAsia="zh-TW"/>
        </w:rPr>
        <w:t>增量</w:t>
      </w:r>
      <w:r>
        <w:rPr>
          <w:rFonts w:hint="eastAsia" w:ascii="仿宋" w:hAnsi="仿宋" w:eastAsia="仿宋" w:cs="仿宋"/>
          <w:kern w:val="0"/>
          <w:sz w:val="28"/>
          <w:szCs w:val="28"/>
        </w:rPr>
        <w:t>0.1ml</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zh-TW" w:eastAsia="zh-TW"/>
        </w:rPr>
        <w:t>5、输液时间：范围：</w:t>
      </w:r>
      <w:r>
        <w:rPr>
          <w:rFonts w:hint="eastAsia" w:ascii="仿宋" w:hAnsi="仿宋" w:eastAsia="仿宋" w:cs="仿宋"/>
          <w:kern w:val="0"/>
          <w:sz w:val="28"/>
          <w:szCs w:val="28"/>
        </w:rPr>
        <w:t>00h01min~99h59min</w:t>
      </w:r>
      <w:r>
        <w:rPr>
          <w:rFonts w:hint="eastAsia" w:ascii="仿宋" w:hAnsi="仿宋" w:eastAsia="仿宋" w:cs="仿宋"/>
          <w:kern w:val="0"/>
          <w:sz w:val="28"/>
          <w:szCs w:val="28"/>
          <w:lang w:val="zh-TW" w:eastAsia="zh-TW"/>
        </w:rPr>
        <w:t>增量：</w:t>
      </w:r>
      <w:r>
        <w:rPr>
          <w:rFonts w:hint="eastAsia" w:ascii="仿宋" w:hAnsi="仿宋" w:eastAsia="仿宋" w:cs="仿宋"/>
          <w:kern w:val="0"/>
          <w:sz w:val="28"/>
          <w:szCs w:val="28"/>
        </w:rPr>
        <w:t>1min</w:t>
      </w:r>
      <w:r>
        <w:rPr>
          <w:rFonts w:hint="eastAsia" w:ascii="仿宋" w:hAnsi="仿宋" w:eastAsia="仿宋" w:cs="仿宋"/>
          <w:kern w:val="0"/>
          <w:sz w:val="28"/>
          <w:szCs w:val="28"/>
          <w:lang w:val="zh-TW" w:eastAsia="zh-TW"/>
        </w:rPr>
        <w:t>；输注界面可显示剩余输液时间和剩余药液量</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zh-TW" w:eastAsia="zh-TW"/>
        </w:rPr>
        <w:t>6、</w:t>
      </w:r>
      <w:r>
        <w:rPr>
          <w:rFonts w:hint="eastAsia" w:ascii="仿宋" w:hAnsi="仿宋" w:eastAsia="仿宋" w:cs="仿宋"/>
          <w:kern w:val="0"/>
          <w:sz w:val="28"/>
          <w:szCs w:val="28"/>
        </w:rPr>
        <w:t>多</w:t>
      </w:r>
      <w:r>
        <w:rPr>
          <w:rFonts w:hint="eastAsia" w:ascii="仿宋" w:hAnsi="仿宋" w:eastAsia="仿宋" w:cs="仿宋"/>
          <w:kern w:val="0"/>
          <w:sz w:val="28"/>
          <w:szCs w:val="28"/>
          <w:lang w:val="zh-TW" w:eastAsia="zh-TW"/>
        </w:rPr>
        <w:t>种注射模式可供选择：速度模式（含</w:t>
      </w:r>
      <w:r>
        <w:rPr>
          <w:rFonts w:hint="eastAsia" w:ascii="仿宋" w:hAnsi="仿宋" w:eastAsia="仿宋" w:cs="仿宋"/>
          <w:kern w:val="0"/>
          <w:sz w:val="28"/>
          <w:szCs w:val="28"/>
        </w:rPr>
        <w:t>ml/h</w:t>
      </w:r>
      <w:r>
        <w:rPr>
          <w:rFonts w:hint="eastAsia" w:ascii="仿宋" w:hAnsi="仿宋" w:eastAsia="仿宋" w:cs="仿宋"/>
          <w:kern w:val="0"/>
          <w:sz w:val="28"/>
          <w:szCs w:val="28"/>
          <w:lang w:val="zh-TW" w:eastAsia="zh-TW"/>
        </w:rPr>
        <w:t>和滴</w:t>
      </w:r>
      <w:r>
        <w:rPr>
          <w:rFonts w:hint="eastAsia" w:ascii="仿宋" w:hAnsi="仿宋" w:eastAsia="仿宋" w:cs="仿宋"/>
          <w:kern w:val="0"/>
          <w:sz w:val="28"/>
          <w:szCs w:val="28"/>
        </w:rPr>
        <w:t>/min</w:t>
      </w:r>
      <w:r>
        <w:rPr>
          <w:rFonts w:hint="eastAsia" w:ascii="仿宋" w:hAnsi="仿宋" w:eastAsia="仿宋" w:cs="仿宋"/>
          <w:kern w:val="0"/>
          <w:sz w:val="28"/>
          <w:szCs w:val="28"/>
          <w:lang w:val="zh-TW" w:eastAsia="zh-TW"/>
        </w:rPr>
        <w:t>）、时间模式</w:t>
      </w:r>
      <w:r>
        <w:rPr>
          <w:rFonts w:hint="eastAsia" w:ascii="仿宋" w:hAnsi="仿宋" w:eastAsia="仿宋" w:cs="仿宋"/>
          <w:kern w:val="0"/>
          <w:sz w:val="28"/>
          <w:szCs w:val="28"/>
          <w:lang w:val="zh-TW"/>
        </w:rPr>
        <w:t>、</w:t>
      </w:r>
      <w:r>
        <w:rPr>
          <w:rFonts w:hint="eastAsia" w:ascii="仿宋" w:hAnsi="仿宋" w:eastAsia="仿宋" w:cs="仿宋"/>
          <w:kern w:val="0"/>
          <w:sz w:val="28"/>
          <w:szCs w:val="28"/>
          <w:lang w:val="zh-TW" w:eastAsia="zh-TW"/>
        </w:rPr>
        <w:t>剂量模式</w:t>
      </w:r>
      <w:r>
        <w:rPr>
          <w:rFonts w:hint="eastAsia" w:ascii="仿宋" w:hAnsi="仿宋" w:eastAsia="仿宋" w:cs="仿宋"/>
          <w:kern w:val="0"/>
          <w:sz w:val="28"/>
          <w:szCs w:val="28"/>
          <w:lang w:val="zh-TW"/>
        </w:rPr>
        <w:t>、</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zh-TW" w:eastAsia="zh-TW"/>
        </w:rPr>
        <w:t>7、剂量模式：剂量范围：</w:t>
      </w:r>
      <w:r>
        <w:rPr>
          <w:rFonts w:hint="eastAsia" w:ascii="仿宋" w:hAnsi="仿宋" w:eastAsia="仿宋" w:cs="仿宋"/>
          <w:kern w:val="0"/>
          <w:sz w:val="28"/>
          <w:szCs w:val="28"/>
        </w:rPr>
        <w:t>0.001~9999</w:t>
      </w:r>
      <w:r>
        <w:rPr>
          <w:rFonts w:hint="eastAsia" w:ascii="仿宋" w:hAnsi="仿宋" w:eastAsia="仿宋" w:cs="仿宋"/>
          <w:kern w:val="0"/>
          <w:sz w:val="28"/>
          <w:szCs w:val="28"/>
          <w:lang w:val="zh-TW" w:eastAsia="zh-TW"/>
        </w:rPr>
        <w:t>，最小增量</w:t>
      </w:r>
      <w:r>
        <w:rPr>
          <w:rFonts w:hint="eastAsia" w:ascii="仿宋" w:hAnsi="仿宋" w:eastAsia="仿宋" w:cs="仿宋"/>
          <w:kern w:val="0"/>
          <w:sz w:val="28"/>
          <w:szCs w:val="28"/>
        </w:rPr>
        <w:t>0.001</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zh-TW" w:eastAsia="zh-TW"/>
        </w:rPr>
        <w:t>药物量：</w:t>
      </w:r>
      <w:r>
        <w:rPr>
          <w:rFonts w:hint="eastAsia" w:ascii="仿宋" w:hAnsi="仿宋" w:eastAsia="仿宋" w:cs="仿宋"/>
          <w:kern w:val="0"/>
          <w:sz w:val="28"/>
          <w:szCs w:val="28"/>
        </w:rPr>
        <w:t>0.1~999.9</w:t>
      </w:r>
      <w:r>
        <w:rPr>
          <w:rFonts w:hint="eastAsia" w:ascii="仿宋" w:hAnsi="仿宋" w:eastAsia="仿宋" w:cs="仿宋"/>
          <w:kern w:val="0"/>
          <w:sz w:val="28"/>
          <w:szCs w:val="28"/>
          <w:lang w:val="zh-TW" w:eastAsia="zh-TW"/>
        </w:rPr>
        <w:t>，增量</w:t>
      </w:r>
      <w:r>
        <w:rPr>
          <w:rFonts w:hint="eastAsia" w:ascii="仿宋" w:hAnsi="仿宋" w:eastAsia="仿宋" w:cs="仿宋"/>
          <w:kern w:val="0"/>
          <w:sz w:val="28"/>
          <w:szCs w:val="28"/>
        </w:rPr>
        <w:t>0.1</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zh-TW" w:eastAsia="zh-TW"/>
        </w:rPr>
        <w:t>药液量：</w:t>
      </w:r>
      <w:r>
        <w:rPr>
          <w:rFonts w:hint="eastAsia" w:ascii="仿宋" w:hAnsi="仿宋" w:eastAsia="仿宋" w:cs="仿宋"/>
          <w:kern w:val="0"/>
          <w:sz w:val="28"/>
          <w:szCs w:val="28"/>
        </w:rPr>
        <w:t>0.1~999.9ml,</w:t>
      </w:r>
      <w:r>
        <w:rPr>
          <w:rFonts w:hint="eastAsia" w:ascii="仿宋" w:hAnsi="仿宋" w:eastAsia="仿宋" w:cs="仿宋"/>
          <w:kern w:val="0"/>
          <w:sz w:val="28"/>
          <w:szCs w:val="28"/>
          <w:lang w:val="zh-TW" w:eastAsia="zh-TW"/>
        </w:rPr>
        <w:t>增量</w:t>
      </w:r>
      <w:r>
        <w:rPr>
          <w:rFonts w:hint="eastAsia" w:ascii="仿宋" w:hAnsi="仿宋" w:eastAsia="仿宋" w:cs="仿宋"/>
          <w:kern w:val="0"/>
          <w:sz w:val="28"/>
          <w:szCs w:val="28"/>
        </w:rPr>
        <w:t>0.1ml</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zh-TW" w:eastAsia="zh-TW"/>
        </w:rPr>
        <w:t>体重：</w:t>
      </w:r>
      <w:r>
        <w:rPr>
          <w:rFonts w:hint="eastAsia" w:ascii="仿宋" w:hAnsi="仿宋" w:eastAsia="仿宋" w:cs="仿宋"/>
          <w:kern w:val="0"/>
          <w:sz w:val="28"/>
          <w:szCs w:val="28"/>
        </w:rPr>
        <w:t>0.1~300.0kg,</w:t>
      </w:r>
      <w:r>
        <w:rPr>
          <w:rFonts w:hint="eastAsia" w:ascii="仿宋" w:hAnsi="仿宋" w:eastAsia="仿宋" w:cs="仿宋"/>
          <w:kern w:val="0"/>
          <w:sz w:val="28"/>
          <w:szCs w:val="28"/>
          <w:lang w:val="zh-TW" w:eastAsia="zh-TW"/>
        </w:rPr>
        <w:t>增量：</w:t>
      </w:r>
      <w:r>
        <w:rPr>
          <w:rFonts w:hint="eastAsia" w:ascii="仿宋" w:hAnsi="仿宋" w:eastAsia="仿宋" w:cs="仿宋"/>
          <w:kern w:val="0"/>
          <w:sz w:val="28"/>
          <w:szCs w:val="28"/>
        </w:rPr>
        <w:t>0.1kg</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lang w:val="zh-TW" w:eastAsia="zh-TW"/>
        </w:rPr>
      </w:pPr>
      <w:r>
        <w:rPr>
          <w:rFonts w:hint="eastAsia" w:ascii="仿宋" w:hAnsi="仿宋" w:eastAsia="仿宋" w:cs="仿宋"/>
          <w:kern w:val="0"/>
          <w:sz w:val="28"/>
          <w:szCs w:val="28"/>
          <w:lang w:val="zh-TW" w:eastAsia="zh-TW"/>
        </w:rPr>
        <w:t>多剂量单位选择</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仿宋" w:hAnsi="仿宋" w:eastAsia="仿宋" w:cs="仿宋"/>
          <w:kern w:val="0"/>
          <w:sz w:val="28"/>
          <w:szCs w:val="28"/>
          <w:lang w:val="zh-TW" w:eastAsia="zh-TW"/>
        </w:rPr>
        <w:t>8、25种速度单位（剂量单位）可供选择：ug/kg/min、ng/kg/min、ml/h、IU/kg/h、IU/kg/min、U/kg/h、U/kg/min、IU/h、IU/min、U/h、U/min、g/h、mg/h、ug/h、ng/h、g/min、mg/min、ug/min、ug/min、g/kg/h、mg/kg/h、ug/kg/h、ng/kg/h、g/kg/min、mg/kg/min</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zh-TW" w:eastAsia="zh-TW"/>
        </w:rPr>
        <w:t>9、报警功能：阻塞报警、门开报警、速度异常报警、电池耗尽报警、空瓶报警、无电池报警、按键卡住报警、自流报警、气泡报警、无操作超时报警、网电源中断报警、电量低报警</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仿宋" w:hAnsi="仿宋" w:eastAsia="仿宋" w:cs="仿宋"/>
          <w:kern w:val="0"/>
          <w:sz w:val="28"/>
          <w:szCs w:val="28"/>
          <w:lang w:val="zh-TW" w:eastAsia="zh-TW"/>
        </w:rPr>
        <w:t>10、安全等级：</w:t>
      </w:r>
      <w:r>
        <w:rPr>
          <w:rFonts w:hint="eastAsia" w:ascii="仿宋" w:hAnsi="仿宋" w:eastAsia="仿宋" w:cs="仿宋"/>
          <w:kern w:val="0"/>
          <w:sz w:val="28"/>
          <w:szCs w:val="28"/>
        </w:rPr>
        <w:t>I</w:t>
      </w:r>
      <w:r>
        <w:rPr>
          <w:rFonts w:hint="eastAsia" w:ascii="仿宋" w:hAnsi="仿宋" w:eastAsia="仿宋" w:cs="仿宋"/>
          <w:kern w:val="0"/>
          <w:sz w:val="28"/>
          <w:szCs w:val="28"/>
          <w:lang w:val="zh-TW" w:eastAsia="zh-TW"/>
        </w:rPr>
        <w:t>类</w:t>
      </w:r>
      <w:r>
        <w:rPr>
          <w:rFonts w:hint="eastAsia" w:ascii="仿宋" w:hAnsi="仿宋" w:eastAsia="仿宋" w:cs="仿宋"/>
          <w:kern w:val="0"/>
          <w:sz w:val="28"/>
          <w:szCs w:val="28"/>
        </w:rPr>
        <w:t>CF</w:t>
      </w:r>
      <w:r>
        <w:rPr>
          <w:rFonts w:hint="eastAsia" w:ascii="仿宋" w:hAnsi="仿宋" w:eastAsia="仿宋" w:cs="仿宋"/>
          <w:kern w:val="0"/>
          <w:sz w:val="28"/>
          <w:szCs w:val="28"/>
          <w:lang w:val="zh-TW" w:eastAsia="zh-TW"/>
        </w:rPr>
        <w:t>型，外壳防护等级</w:t>
      </w:r>
      <w:r>
        <w:rPr>
          <w:rFonts w:hint="eastAsia" w:ascii="仿宋" w:hAnsi="仿宋" w:eastAsia="仿宋" w:cs="仿宋"/>
          <w:kern w:val="0"/>
          <w:sz w:val="28"/>
          <w:szCs w:val="28"/>
        </w:rPr>
        <w:t>IPX4</w:t>
      </w:r>
      <w:r>
        <w:rPr>
          <w:rFonts w:hint="eastAsia" w:ascii="仿宋" w:hAnsi="仿宋" w:eastAsia="仿宋" w:cs="仿宋"/>
          <w:kern w:val="0"/>
          <w:sz w:val="28"/>
          <w:szCs w:val="28"/>
          <w:lang w:val="zh-TW" w:eastAsia="zh-TW"/>
        </w:rPr>
        <w:t>，可连续运行</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w:t>
      </w:r>
      <w:r>
        <w:rPr>
          <w:rFonts w:hint="eastAsia" w:ascii="仿宋" w:hAnsi="仿宋" w:eastAsia="仿宋" w:cs="仿宋"/>
          <w:kern w:val="0"/>
          <w:sz w:val="28"/>
          <w:szCs w:val="28"/>
          <w:lang w:val="zh-TW" w:eastAsia="zh-TW"/>
        </w:rPr>
        <w:t>11、蠕动片保护：装有蠕动片保护膜，防止意外漏液进入蠕动片，减缓对输液器蠕动挤压的损伤。</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lang w:val="zh-TW" w:eastAsia="zh-TW"/>
        </w:rPr>
      </w:pPr>
      <w:r>
        <w:rPr>
          <w:rFonts w:hint="eastAsia" w:ascii="仿宋" w:hAnsi="仿宋" w:eastAsia="仿宋" w:cs="仿宋"/>
          <w:kern w:val="0"/>
          <w:sz w:val="28"/>
          <w:szCs w:val="28"/>
          <w:lang w:val="zh-TW" w:eastAsia="zh-TW"/>
        </w:rPr>
        <w:t>12、运行速度可调：在线注射速度可调功能，保证泵运行状态仍可调整注射速度。</w:t>
      </w:r>
      <w:r>
        <w:rPr>
          <w:rFonts w:hint="eastAsia" w:ascii="仿宋" w:hAnsi="仿宋" w:eastAsia="仿宋" w:cs="仿宋"/>
          <w:kern w:val="0"/>
          <w:sz w:val="28"/>
          <w:szCs w:val="28"/>
        </w:rPr>
        <w:t xml:space="preserve">      </w:t>
      </w:r>
      <w:r>
        <w:rPr>
          <w:rFonts w:hint="eastAsia" w:ascii="仿宋" w:hAnsi="仿宋" w:eastAsia="仿宋" w:cs="仿宋"/>
          <w:kern w:val="0"/>
          <w:sz w:val="28"/>
          <w:szCs w:val="28"/>
          <w:lang w:val="zh-TW" w:eastAsia="zh-TW"/>
        </w:rPr>
        <w:t xml:space="preserve"> </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zh-TW" w:eastAsia="zh-TW"/>
        </w:rPr>
        <w:t>13、</w:t>
      </w:r>
      <w:r>
        <w:rPr>
          <w:rFonts w:hint="eastAsia" w:ascii="仿宋" w:hAnsi="仿宋" w:eastAsia="仿宋" w:cs="仿宋"/>
          <w:kern w:val="0"/>
          <w:sz w:val="28"/>
          <w:szCs w:val="28"/>
        </w:rPr>
        <w:t>BOLUS</w:t>
      </w:r>
      <w:r>
        <w:rPr>
          <w:rFonts w:hint="eastAsia" w:ascii="仿宋" w:hAnsi="仿宋" w:eastAsia="仿宋" w:cs="仿宋"/>
          <w:kern w:val="0"/>
          <w:sz w:val="28"/>
          <w:szCs w:val="28"/>
          <w:lang w:val="zh-TW" w:eastAsia="zh-TW"/>
        </w:rPr>
        <w:t>速度：</w:t>
      </w:r>
      <w:r>
        <w:rPr>
          <w:rFonts w:hint="eastAsia" w:ascii="仿宋" w:hAnsi="仿宋" w:eastAsia="仿宋" w:cs="仿宋"/>
          <w:kern w:val="0"/>
          <w:sz w:val="28"/>
          <w:szCs w:val="28"/>
        </w:rPr>
        <w:t>0.1~</w:t>
      </w:r>
      <w:r>
        <w:rPr>
          <w:rFonts w:hint="eastAsia" w:ascii="仿宋" w:hAnsi="仿宋" w:eastAsia="仿宋" w:cs="仿宋"/>
          <w:kern w:val="0"/>
          <w:sz w:val="28"/>
          <w:szCs w:val="28"/>
          <w:lang w:val="zh-TW" w:eastAsia="zh-TW"/>
        </w:rPr>
        <w:t>1</w:t>
      </w:r>
      <w:r>
        <w:rPr>
          <w:rFonts w:hint="eastAsia" w:ascii="仿宋" w:hAnsi="仿宋" w:eastAsia="仿宋" w:cs="仿宋"/>
          <w:kern w:val="0"/>
          <w:sz w:val="28"/>
          <w:szCs w:val="28"/>
        </w:rPr>
        <w:t>200ml/h</w:t>
      </w:r>
      <w:r>
        <w:rPr>
          <w:rFonts w:hint="eastAsia" w:ascii="仿宋" w:hAnsi="仿宋" w:eastAsia="仿宋" w:cs="仿宋"/>
          <w:kern w:val="0"/>
          <w:sz w:val="28"/>
          <w:szCs w:val="28"/>
          <w:lang w:val="zh-TW" w:eastAsia="zh-TW"/>
        </w:rPr>
        <w:t>可调，自动</w:t>
      </w:r>
      <w:r>
        <w:rPr>
          <w:rFonts w:hint="eastAsia" w:ascii="仿宋" w:hAnsi="仿宋" w:eastAsia="仿宋" w:cs="仿宋"/>
          <w:kern w:val="0"/>
          <w:sz w:val="28"/>
          <w:szCs w:val="28"/>
        </w:rPr>
        <w:t>/</w:t>
      </w:r>
      <w:r>
        <w:rPr>
          <w:rFonts w:hint="eastAsia" w:ascii="仿宋" w:hAnsi="仿宋" w:eastAsia="仿宋" w:cs="仿宋"/>
          <w:kern w:val="0"/>
          <w:sz w:val="28"/>
          <w:szCs w:val="28"/>
          <w:lang w:val="zh-TW" w:eastAsia="zh-TW"/>
        </w:rPr>
        <w:t>手动可选</w:t>
      </w:r>
      <w:r>
        <w:rPr>
          <w:rFonts w:hint="eastAsia" w:ascii="仿宋" w:hAnsi="仿宋" w:eastAsia="仿宋" w:cs="仿宋"/>
          <w:kern w:val="0"/>
          <w:sz w:val="28"/>
          <w:szCs w:val="28"/>
        </w:rPr>
        <w:t xml:space="preserve"> ， BOLUS</w:t>
      </w:r>
      <w:r>
        <w:rPr>
          <w:rFonts w:hint="eastAsia" w:ascii="仿宋" w:hAnsi="仿宋" w:eastAsia="仿宋" w:cs="仿宋"/>
          <w:kern w:val="0"/>
          <w:sz w:val="28"/>
          <w:szCs w:val="28"/>
          <w:lang w:val="zh-TW" w:eastAsia="zh-TW"/>
        </w:rPr>
        <w:t>量：</w:t>
      </w:r>
      <w:r>
        <w:rPr>
          <w:rFonts w:hint="eastAsia" w:ascii="仿宋" w:hAnsi="仿宋" w:eastAsia="仿宋" w:cs="仿宋"/>
          <w:kern w:val="0"/>
          <w:sz w:val="28"/>
          <w:szCs w:val="28"/>
        </w:rPr>
        <w:t>1.0mL</w:t>
      </w:r>
      <w:r>
        <w:rPr>
          <w:rFonts w:hint="eastAsia" w:ascii="仿宋" w:hAnsi="仿宋" w:eastAsia="仿宋" w:cs="仿宋"/>
          <w:kern w:val="0"/>
          <w:sz w:val="28"/>
          <w:szCs w:val="28"/>
          <w:lang w:val="zh-TW" w:eastAsia="zh-TW"/>
        </w:rPr>
        <w:t>～</w:t>
      </w:r>
      <w:r>
        <w:rPr>
          <w:rFonts w:hint="eastAsia" w:ascii="仿宋" w:hAnsi="仿宋" w:eastAsia="仿宋" w:cs="仿宋"/>
          <w:kern w:val="0"/>
          <w:sz w:val="28"/>
          <w:szCs w:val="28"/>
        </w:rPr>
        <w:t>50.0mL</w:t>
      </w:r>
      <w:r>
        <w:rPr>
          <w:rFonts w:hint="eastAsia" w:ascii="仿宋" w:hAnsi="仿宋" w:eastAsia="仿宋" w:cs="仿宋"/>
          <w:kern w:val="0"/>
          <w:sz w:val="28"/>
          <w:szCs w:val="28"/>
          <w:lang w:val="zh-TW" w:eastAsia="zh-TW"/>
        </w:rPr>
        <w:t>；最小增量</w:t>
      </w:r>
      <w:r>
        <w:rPr>
          <w:rFonts w:hint="eastAsia" w:ascii="仿宋" w:hAnsi="仿宋" w:eastAsia="仿宋" w:cs="仿宋"/>
          <w:kern w:val="0"/>
          <w:sz w:val="28"/>
          <w:szCs w:val="28"/>
        </w:rPr>
        <w:t>0.1mL</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w:t>
      </w:r>
      <w:r>
        <w:rPr>
          <w:rFonts w:hint="eastAsia" w:ascii="仿宋" w:hAnsi="仿宋" w:eastAsia="仿宋" w:cs="仿宋"/>
          <w:kern w:val="0"/>
          <w:sz w:val="28"/>
          <w:szCs w:val="28"/>
          <w:lang w:val="zh-TW"/>
        </w:rPr>
        <w:t>4</w:t>
      </w:r>
      <w:r>
        <w:rPr>
          <w:rFonts w:hint="eastAsia" w:ascii="仿宋" w:hAnsi="仿宋" w:eastAsia="仿宋" w:cs="仿宋"/>
          <w:kern w:val="0"/>
          <w:sz w:val="28"/>
          <w:szCs w:val="28"/>
          <w:lang w:val="zh-TW" w:eastAsia="zh-TW"/>
        </w:rPr>
        <w:t>、快推速度：</w:t>
      </w:r>
      <w:r>
        <w:rPr>
          <w:rFonts w:hint="eastAsia" w:ascii="仿宋" w:hAnsi="仿宋" w:eastAsia="仿宋" w:cs="仿宋"/>
          <w:kern w:val="0"/>
          <w:sz w:val="28"/>
          <w:szCs w:val="28"/>
        </w:rPr>
        <w:t>600ml/h</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w:t>
      </w:r>
      <w:r>
        <w:rPr>
          <w:rFonts w:hint="eastAsia" w:ascii="仿宋" w:hAnsi="仿宋" w:eastAsia="仿宋" w:cs="仿宋"/>
          <w:kern w:val="0"/>
          <w:sz w:val="28"/>
          <w:szCs w:val="28"/>
          <w:lang w:val="zh-TW"/>
        </w:rPr>
        <w:t>5</w:t>
      </w:r>
      <w:r>
        <w:rPr>
          <w:rFonts w:hint="eastAsia" w:ascii="仿宋" w:hAnsi="仿宋" w:eastAsia="仿宋" w:cs="仿宋"/>
          <w:kern w:val="0"/>
          <w:sz w:val="28"/>
          <w:szCs w:val="28"/>
          <w:lang w:val="zh-TW" w:eastAsia="zh-TW"/>
        </w:rPr>
        <w:t>、</w:t>
      </w:r>
      <w:r>
        <w:rPr>
          <w:rFonts w:hint="eastAsia" w:ascii="仿宋" w:hAnsi="仿宋" w:eastAsia="仿宋" w:cs="仿宋"/>
          <w:kern w:val="0"/>
          <w:sz w:val="28"/>
          <w:szCs w:val="28"/>
        </w:rPr>
        <w:t>KVO</w:t>
      </w:r>
      <w:r>
        <w:rPr>
          <w:rFonts w:hint="eastAsia" w:ascii="仿宋" w:hAnsi="仿宋" w:eastAsia="仿宋" w:cs="仿宋"/>
          <w:kern w:val="0"/>
          <w:sz w:val="28"/>
          <w:szCs w:val="28"/>
          <w:lang w:val="zh-TW" w:eastAsia="zh-TW"/>
        </w:rPr>
        <w:t>速度：</w:t>
      </w:r>
      <w:r>
        <w:rPr>
          <w:rFonts w:hint="eastAsia" w:ascii="仿宋" w:hAnsi="仿宋" w:eastAsia="仿宋" w:cs="仿宋"/>
          <w:kern w:val="0"/>
          <w:sz w:val="28"/>
          <w:szCs w:val="28"/>
        </w:rPr>
        <w:t>0.1~5.0ml/h</w:t>
      </w:r>
      <w:r>
        <w:rPr>
          <w:rFonts w:hint="eastAsia" w:ascii="仿宋" w:hAnsi="仿宋" w:eastAsia="仿宋" w:cs="仿宋"/>
          <w:kern w:val="0"/>
          <w:sz w:val="28"/>
          <w:szCs w:val="28"/>
          <w:lang w:val="zh-TW" w:eastAsia="zh-TW"/>
        </w:rPr>
        <w:t>可调</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w:t>
      </w:r>
      <w:r>
        <w:rPr>
          <w:rFonts w:hint="eastAsia" w:ascii="仿宋" w:hAnsi="仿宋" w:eastAsia="仿宋" w:cs="仿宋"/>
          <w:kern w:val="0"/>
          <w:sz w:val="28"/>
          <w:szCs w:val="28"/>
          <w:lang w:val="zh-TW"/>
        </w:rPr>
        <w:t>6</w:t>
      </w:r>
      <w:r>
        <w:rPr>
          <w:rFonts w:hint="eastAsia" w:ascii="仿宋" w:hAnsi="仿宋" w:eastAsia="仿宋" w:cs="仿宋"/>
          <w:kern w:val="0"/>
          <w:sz w:val="28"/>
          <w:szCs w:val="28"/>
          <w:lang w:val="zh-TW" w:eastAsia="zh-TW"/>
        </w:rPr>
        <w:t>、</w:t>
      </w:r>
      <w:r>
        <w:rPr>
          <w:rFonts w:hint="eastAsia" w:ascii="仿宋" w:hAnsi="仿宋" w:eastAsia="仿宋" w:cs="仿宋"/>
          <w:kern w:val="0"/>
          <w:sz w:val="28"/>
          <w:szCs w:val="28"/>
        </w:rPr>
        <w:t>DPS</w:t>
      </w:r>
      <w:r>
        <w:rPr>
          <w:rFonts w:hint="eastAsia" w:ascii="仿宋" w:hAnsi="仿宋" w:eastAsia="仿宋" w:cs="仿宋"/>
          <w:kern w:val="0"/>
          <w:sz w:val="28"/>
          <w:szCs w:val="28"/>
          <w:lang w:val="zh-TW" w:eastAsia="zh-TW"/>
        </w:rPr>
        <w:t>动态阻塞压力报警，分高中低三档可调，高：</w:t>
      </w:r>
      <w:r>
        <w:rPr>
          <w:rFonts w:hint="eastAsia" w:ascii="仿宋" w:hAnsi="仿宋" w:eastAsia="仿宋" w:cs="仿宋"/>
          <w:kern w:val="0"/>
          <w:sz w:val="28"/>
          <w:szCs w:val="28"/>
        </w:rPr>
        <w:t>120</w:t>
      </w:r>
      <w:r>
        <w:rPr>
          <w:rFonts w:hint="eastAsia" w:ascii="仿宋" w:hAnsi="仿宋" w:eastAsia="仿宋" w:cs="仿宋"/>
          <w:kern w:val="0"/>
          <w:sz w:val="28"/>
          <w:szCs w:val="28"/>
          <w:lang w:val="zh-TW" w:eastAsia="zh-TW"/>
        </w:rPr>
        <w:t>（</w:t>
      </w:r>
      <w:r>
        <w:rPr>
          <w:rFonts w:hint="eastAsia" w:ascii="仿宋" w:hAnsi="仿宋" w:eastAsia="仿宋" w:cs="仿宋"/>
          <w:kern w:val="0"/>
          <w:sz w:val="28"/>
          <w:szCs w:val="28"/>
        </w:rPr>
        <w:t>±15</w:t>
      </w:r>
      <w:r>
        <w:rPr>
          <w:rFonts w:hint="eastAsia" w:ascii="仿宋" w:hAnsi="仿宋" w:eastAsia="仿宋" w:cs="仿宋"/>
          <w:kern w:val="0"/>
          <w:sz w:val="28"/>
          <w:szCs w:val="28"/>
          <w:lang w:val="zh-TW" w:eastAsia="zh-TW"/>
        </w:rPr>
        <w:t>）</w:t>
      </w:r>
      <w:r>
        <w:rPr>
          <w:rFonts w:hint="eastAsia" w:ascii="仿宋" w:hAnsi="仿宋" w:eastAsia="仿宋" w:cs="仿宋"/>
          <w:kern w:val="0"/>
          <w:sz w:val="28"/>
          <w:szCs w:val="28"/>
        </w:rPr>
        <w:t xml:space="preserve">kPa </w:t>
      </w:r>
      <w:r>
        <w:rPr>
          <w:rFonts w:hint="eastAsia" w:ascii="仿宋" w:hAnsi="仿宋" w:eastAsia="仿宋" w:cs="仿宋"/>
          <w:kern w:val="0"/>
          <w:sz w:val="28"/>
          <w:szCs w:val="28"/>
          <w:lang w:val="zh-TW" w:eastAsia="zh-TW"/>
        </w:rPr>
        <w:t>中：</w:t>
      </w:r>
      <w:r>
        <w:rPr>
          <w:rFonts w:hint="eastAsia" w:ascii="仿宋" w:hAnsi="仿宋" w:eastAsia="仿宋" w:cs="仿宋"/>
          <w:kern w:val="0"/>
          <w:sz w:val="28"/>
          <w:szCs w:val="28"/>
        </w:rPr>
        <w:t>90</w:t>
      </w:r>
      <w:r>
        <w:rPr>
          <w:rFonts w:hint="eastAsia" w:ascii="仿宋" w:hAnsi="仿宋" w:eastAsia="仿宋" w:cs="仿宋"/>
          <w:kern w:val="0"/>
          <w:sz w:val="28"/>
          <w:szCs w:val="28"/>
          <w:lang w:val="zh-TW" w:eastAsia="zh-TW"/>
        </w:rPr>
        <w:t>（</w:t>
      </w:r>
      <w:r>
        <w:rPr>
          <w:rFonts w:hint="eastAsia" w:ascii="仿宋" w:hAnsi="仿宋" w:eastAsia="仿宋" w:cs="仿宋"/>
          <w:kern w:val="0"/>
          <w:sz w:val="28"/>
          <w:szCs w:val="28"/>
        </w:rPr>
        <w:t>±15</w:t>
      </w:r>
      <w:r>
        <w:rPr>
          <w:rFonts w:hint="eastAsia" w:ascii="仿宋" w:hAnsi="仿宋" w:eastAsia="仿宋" w:cs="仿宋"/>
          <w:kern w:val="0"/>
          <w:sz w:val="28"/>
          <w:szCs w:val="28"/>
          <w:lang w:val="zh-TW" w:eastAsia="zh-TW"/>
        </w:rPr>
        <w:t>）</w:t>
      </w:r>
      <w:r>
        <w:rPr>
          <w:rFonts w:hint="eastAsia" w:ascii="仿宋" w:hAnsi="仿宋" w:eastAsia="仿宋" w:cs="仿宋"/>
          <w:kern w:val="0"/>
          <w:sz w:val="28"/>
          <w:szCs w:val="28"/>
        </w:rPr>
        <w:t xml:space="preserve">kPa </w:t>
      </w:r>
      <w:r>
        <w:rPr>
          <w:rFonts w:hint="eastAsia" w:ascii="仿宋" w:hAnsi="仿宋" w:eastAsia="仿宋" w:cs="仿宋"/>
          <w:kern w:val="0"/>
          <w:sz w:val="28"/>
          <w:szCs w:val="28"/>
          <w:lang w:val="zh-TW" w:eastAsia="zh-TW"/>
        </w:rPr>
        <w:t>低：</w:t>
      </w:r>
      <w:r>
        <w:rPr>
          <w:rFonts w:hint="eastAsia" w:ascii="仿宋" w:hAnsi="仿宋" w:eastAsia="仿宋" w:cs="仿宋"/>
          <w:kern w:val="0"/>
          <w:sz w:val="28"/>
          <w:szCs w:val="28"/>
        </w:rPr>
        <w:t>60</w:t>
      </w:r>
      <w:r>
        <w:rPr>
          <w:rFonts w:hint="eastAsia" w:ascii="仿宋" w:hAnsi="仿宋" w:eastAsia="仿宋" w:cs="仿宋"/>
          <w:kern w:val="0"/>
          <w:sz w:val="28"/>
          <w:szCs w:val="28"/>
          <w:lang w:val="zh-TW" w:eastAsia="zh-TW"/>
        </w:rPr>
        <w:t>（</w:t>
      </w:r>
      <w:r>
        <w:rPr>
          <w:rFonts w:hint="eastAsia" w:ascii="仿宋" w:hAnsi="仿宋" w:eastAsia="仿宋" w:cs="仿宋"/>
          <w:kern w:val="0"/>
          <w:sz w:val="28"/>
          <w:szCs w:val="28"/>
        </w:rPr>
        <w:t>±15</w:t>
      </w:r>
      <w:r>
        <w:rPr>
          <w:rFonts w:hint="eastAsia" w:ascii="仿宋" w:hAnsi="仿宋" w:eastAsia="仿宋" w:cs="仿宋"/>
          <w:kern w:val="0"/>
          <w:sz w:val="28"/>
          <w:szCs w:val="28"/>
          <w:lang w:val="zh-TW" w:eastAsia="zh-TW"/>
        </w:rPr>
        <w:t>）</w:t>
      </w:r>
      <w:r>
        <w:rPr>
          <w:rFonts w:hint="eastAsia" w:ascii="仿宋" w:hAnsi="仿宋" w:eastAsia="仿宋" w:cs="仿宋"/>
          <w:kern w:val="0"/>
          <w:sz w:val="28"/>
          <w:szCs w:val="28"/>
        </w:rPr>
        <w:t>kPa</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w:t>
      </w:r>
      <w:r>
        <w:rPr>
          <w:rFonts w:hint="eastAsia" w:ascii="仿宋" w:hAnsi="仿宋" w:eastAsia="仿宋" w:cs="仿宋"/>
          <w:kern w:val="0"/>
          <w:sz w:val="28"/>
          <w:szCs w:val="28"/>
          <w:lang w:val="zh-TW"/>
        </w:rPr>
        <w:t>7</w:t>
      </w:r>
      <w:r>
        <w:rPr>
          <w:rFonts w:hint="eastAsia" w:ascii="仿宋" w:hAnsi="仿宋" w:eastAsia="仿宋" w:cs="仿宋"/>
          <w:kern w:val="0"/>
          <w:sz w:val="28"/>
          <w:szCs w:val="28"/>
          <w:lang w:val="zh-TW" w:eastAsia="zh-TW"/>
        </w:rPr>
        <w:t>、显示屏亮度：</w:t>
      </w:r>
      <w:r>
        <w:rPr>
          <w:rFonts w:hint="eastAsia" w:ascii="仿宋" w:hAnsi="仿宋" w:eastAsia="仿宋" w:cs="仿宋"/>
          <w:kern w:val="0"/>
          <w:sz w:val="28"/>
          <w:szCs w:val="28"/>
        </w:rPr>
        <w:t>1-10</w:t>
      </w:r>
      <w:r>
        <w:rPr>
          <w:rFonts w:hint="eastAsia" w:ascii="仿宋" w:hAnsi="仿宋" w:eastAsia="仿宋" w:cs="仿宋"/>
          <w:kern w:val="0"/>
          <w:sz w:val="28"/>
          <w:szCs w:val="28"/>
          <w:lang w:val="zh-TW" w:eastAsia="zh-TW"/>
        </w:rPr>
        <w:t>档可调</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w:t>
      </w:r>
      <w:r>
        <w:rPr>
          <w:rFonts w:hint="eastAsia" w:ascii="仿宋" w:hAnsi="仿宋" w:eastAsia="仿宋" w:cs="仿宋"/>
          <w:kern w:val="0"/>
          <w:sz w:val="28"/>
          <w:szCs w:val="28"/>
          <w:lang w:val="zh-TW"/>
        </w:rPr>
        <w:t>8</w:t>
      </w:r>
      <w:r>
        <w:rPr>
          <w:rFonts w:hint="eastAsia" w:ascii="仿宋" w:hAnsi="仿宋" w:eastAsia="仿宋" w:cs="仿宋"/>
          <w:kern w:val="0"/>
          <w:sz w:val="28"/>
          <w:szCs w:val="28"/>
          <w:lang w:val="zh-TW" w:eastAsia="zh-TW"/>
        </w:rPr>
        <w:t>、历史记录：</w:t>
      </w:r>
      <w:r>
        <w:rPr>
          <w:rFonts w:hint="eastAsia" w:ascii="仿宋" w:hAnsi="仿宋" w:eastAsia="仿宋" w:cs="仿宋"/>
          <w:kern w:val="0"/>
          <w:sz w:val="28"/>
          <w:szCs w:val="28"/>
        </w:rPr>
        <w:t>2000</w:t>
      </w:r>
      <w:r>
        <w:rPr>
          <w:rFonts w:hint="eastAsia" w:ascii="仿宋" w:hAnsi="仿宋" w:eastAsia="仿宋" w:cs="仿宋"/>
          <w:kern w:val="0"/>
          <w:sz w:val="28"/>
          <w:szCs w:val="28"/>
          <w:lang w:val="zh-TW" w:eastAsia="zh-TW"/>
        </w:rPr>
        <w:t>条历史记录可供查看和导出</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zh-TW"/>
        </w:rPr>
        <w:t>19</w:t>
      </w:r>
      <w:r>
        <w:rPr>
          <w:rFonts w:hint="eastAsia" w:ascii="仿宋" w:hAnsi="仿宋" w:eastAsia="仿宋" w:cs="仿宋"/>
          <w:kern w:val="0"/>
          <w:sz w:val="28"/>
          <w:szCs w:val="28"/>
          <w:lang w:val="zh-TW" w:eastAsia="zh-TW"/>
        </w:rPr>
        <w:t>、接入端口：</w:t>
      </w:r>
      <w:r>
        <w:rPr>
          <w:rFonts w:hint="eastAsia" w:ascii="仿宋" w:hAnsi="仿宋" w:eastAsia="仿宋" w:cs="仿宋"/>
          <w:kern w:val="0"/>
          <w:sz w:val="28"/>
          <w:szCs w:val="28"/>
        </w:rPr>
        <w:t>RS232</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zh-TW" w:eastAsia="zh-TW"/>
        </w:rPr>
        <w:t>2</w:t>
      </w:r>
      <w:r>
        <w:rPr>
          <w:rFonts w:hint="eastAsia" w:ascii="仿宋" w:hAnsi="仿宋" w:eastAsia="仿宋" w:cs="仿宋"/>
          <w:kern w:val="0"/>
          <w:sz w:val="28"/>
          <w:szCs w:val="28"/>
          <w:lang w:val="zh-TW"/>
        </w:rPr>
        <w:t>0</w:t>
      </w:r>
      <w:r>
        <w:rPr>
          <w:rFonts w:hint="eastAsia" w:ascii="仿宋" w:hAnsi="仿宋" w:eastAsia="仿宋" w:cs="仿宋"/>
          <w:kern w:val="0"/>
          <w:sz w:val="28"/>
          <w:szCs w:val="28"/>
          <w:lang w:val="zh-TW" w:eastAsia="zh-TW"/>
        </w:rPr>
        <w:t>、电源：</w:t>
      </w:r>
      <w:r>
        <w:rPr>
          <w:rFonts w:hint="eastAsia" w:ascii="仿宋" w:hAnsi="仿宋" w:eastAsia="仿宋" w:cs="仿宋"/>
          <w:kern w:val="0"/>
          <w:sz w:val="28"/>
          <w:szCs w:val="28"/>
        </w:rPr>
        <w:t>AC</w:t>
      </w:r>
      <w:r>
        <w:rPr>
          <w:rFonts w:hint="eastAsia" w:ascii="仿宋" w:hAnsi="仿宋" w:eastAsia="仿宋" w:cs="仿宋"/>
          <w:kern w:val="0"/>
          <w:sz w:val="28"/>
          <w:szCs w:val="28"/>
          <w:lang w:val="zh-TW" w:eastAsia="zh-TW"/>
        </w:rPr>
        <w:t>：</w:t>
      </w:r>
      <w:r>
        <w:rPr>
          <w:rFonts w:hint="eastAsia" w:ascii="仿宋" w:hAnsi="仿宋" w:eastAsia="仿宋" w:cs="仿宋"/>
          <w:kern w:val="0"/>
          <w:sz w:val="28"/>
          <w:szCs w:val="28"/>
        </w:rPr>
        <w:t>220V</w:t>
      </w:r>
      <w:r>
        <w:rPr>
          <w:rFonts w:hint="eastAsia" w:ascii="仿宋" w:hAnsi="仿宋" w:eastAsia="仿宋" w:cs="仿宋"/>
          <w:kern w:val="0"/>
          <w:sz w:val="28"/>
          <w:szCs w:val="28"/>
          <w:lang w:val="zh-TW" w:eastAsia="zh-TW"/>
        </w:rPr>
        <w:t>，</w:t>
      </w:r>
      <w:r>
        <w:rPr>
          <w:rFonts w:hint="eastAsia" w:ascii="仿宋" w:hAnsi="仿宋" w:eastAsia="仿宋" w:cs="仿宋"/>
          <w:kern w:val="0"/>
          <w:sz w:val="28"/>
          <w:szCs w:val="28"/>
        </w:rPr>
        <w:t>50Hz</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zh-TW" w:eastAsia="zh-TW"/>
        </w:rPr>
        <w:t>内置电池：聚合物锂电池</w:t>
      </w:r>
      <w:r>
        <w:rPr>
          <w:rFonts w:hint="eastAsia" w:ascii="仿宋" w:hAnsi="仿宋" w:eastAsia="仿宋" w:cs="仿宋"/>
          <w:kern w:val="0"/>
          <w:sz w:val="28"/>
          <w:szCs w:val="28"/>
        </w:rPr>
        <w:t>11.1Vdc,2000mAh</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zh-TW" w:eastAsia="zh-TW"/>
        </w:rPr>
        <w:t>中速运行，续航时间约为</w:t>
      </w:r>
      <w:r>
        <w:rPr>
          <w:rFonts w:hint="eastAsia" w:ascii="仿宋" w:hAnsi="仿宋" w:eastAsia="仿宋" w:cs="仿宋"/>
          <w:kern w:val="0"/>
          <w:sz w:val="28"/>
          <w:szCs w:val="28"/>
          <w:lang w:eastAsia="zh-TW"/>
        </w:rPr>
        <w:t>8</w:t>
      </w:r>
      <w:r>
        <w:rPr>
          <w:rFonts w:hint="eastAsia" w:ascii="仿宋" w:hAnsi="仿宋" w:eastAsia="仿宋" w:cs="仿宋"/>
          <w:kern w:val="0"/>
          <w:sz w:val="28"/>
          <w:szCs w:val="28"/>
          <w:lang w:val="zh-TW" w:eastAsia="zh-TW"/>
        </w:rPr>
        <w:t>小时</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350" w:right="0" w:hanging="360"/>
        <w:jc w:val="both"/>
        <w:textAlignment w:val="auto"/>
        <w:rPr>
          <w:rFonts w:hint="eastAsia" w:ascii="等线" w:hAnsi="等线" w:eastAsia="等线" w:cs="等线"/>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等线" w:hAnsi="等线" w:eastAsia="等线" w:cs="等线"/>
          <w:i w:val="0"/>
          <w:iCs w:val="0"/>
          <w:caps w:val="0"/>
          <w:color w:val="555555"/>
          <w:spacing w:val="0"/>
          <w:sz w:val="21"/>
          <w:szCs w:val="21"/>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2"/>
        <w:jc w:val="both"/>
        <w:rPr>
          <w:rFonts w:hint="eastAsia" w:ascii="等线" w:hAnsi="等线" w:eastAsia="等线" w:cs="等线"/>
          <w:b/>
          <w:bCs/>
          <w:i w:val="0"/>
          <w:iCs w:val="0"/>
          <w:caps w:val="0"/>
          <w:color w:val="555555"/>
          <w:spacing w:val="0"/>
          <w:sz w:val="21"/>
          <w:szCs w:val="21"/>
        </w:rPr>
      </w:pPr>
      <w:r>
        <w:rPr>
          <w:rStyle w:val="5"/>
          <w:rFonts w:hint="eastAsia" w:ascii="仿宋" w:hAnsi="仿宋" w:eastAsia="仿宋" w:cs="仿宋"/>
          <w:b/>
          <w:bCs/>
          <w:i w:val="0"/>
          <w:iCs w:val="0"/>
          <w:caps w:val="0"/>
          <w:color w:val="555555"/>
          <w:spacing w:val="0"/>
          <w:sz w:val="28"/>
          <w:szCs w:val="28"/>
          <w:shd w:val="clear" w:fill="FFFFFF"/>
        </w:rPr>
        <w:t>（</w:t>
      </w:r>
      <w:r>
        <w:rPr>
          <w:rStyle w:val="5"/>
          <w:rFonts w:hint="eastAsia" w:ascii="仿宋" w:hAnsi="仿宋" w:eastAsia="仿宋" w:cs="仿宋"/>
          <w:b/>
          <w:bCs/>
          <w:i w:val="0"/>
          <w:iCs w:val="0"/>
          <w:caps w:val="0"/>
          <w:color w:val="555555"/>
          <w:spacing w:val="0"/>
          <w:sz w:val="28"/>
          <w:szCs w:val="28"/>
          <w:shd w:val="clear" w:fill="FFFFFF"/>
          <w:lang w:val="en-US" w:eastAsia="zh-CN"/>
        </w:rPr>
        <w:t>三</w:t>
      </w:r>
      <w:r>
        <w:rPr>
          <w:rStyle w:val="5"/>
          <w:rFonts w:hint="eastAsia" w:ascii="仿宋" w:hAnsi="仿宋" w:eastAsia="仿宋" w:cs="仿宋"/>
          <w:b/>
          <w:bCs/>
          <w:i w:val="0"/>
          <w:iCs w:val="0"/>
          <w:caps w:val="0"/>
          <w:color w:val="555555"/>
          <w:spacing w:val="0"/>
          <w:sz w:val="28"/>
          <w:szCs w:val="28"/>
          <w:shd w:val="clear" w:fill="FFFFFF"/>
        </w:rPr>
        <w:t>）膈肌治疗仪</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*1、能同时对膈神经和腹肌进行闭环式电刺激训练，使膈肌和腹肌系统进行规律性收缩；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*2、膈肌和腹肌具备独立的通道，可选择不同电刺激条件；</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1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能记录患者每次治疗参数，并可查询调取历史记录；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4、参数设置范围；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4.1、治疗时间：1-30min，调节步长≤1min；</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*4.2、吸气时间（Ti）：0.7－5s，调节步长≤0.1s；；</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4.3、呼吸频率：5-40次/min，调节步长≤1次/min；</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4.4、脉冲重复频率：20-100Hz，调节步长≤5Hz；</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4.5、膈肌通道刺激电流幅度：1-100mA，调节步长≤1mA；</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4.6、腹肌通道刺激电流幅度：1-100mA，调节步长≤1mA；</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5、呼吸实时同步：设置呼吸参数后，可通过灯光及语音引导患者呼吸锻炼；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6、便携手提式设计；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7、配备可充电电池，工作续航时间≥4小时。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8、具备呼吸动态图显示功能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9、具备提示音设置功能，可语音提示呼气和吸气，提示音量多档可调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10、具备锁屏设置功能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11、具备开始、暂停功能，治疗时间倒计时，治疗结束停止电刺激输出，设备进入待机状态。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12、具备时间显示及设置功能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13、具备输出指示灯。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2"/>
        <w:jc w:val="both"/>
        <w:rPr>
          <w:rFonts w:hint="eastAsia" w:ascii="等线" w:hAnsi="等线" w:eastAsia="等线" w:cs="等线"/>
          <w:i w:val="0"/>
          <w:iCs w:val="0"/>
          <w:caps w:val="0"/>
          <w:color w:val="555555"/>
          <w:spacing w:val="0"/>
          <w:sz w:val="21"/>
          <w:szCs w:val="21"/>
        </w:rPr>
      </w:pPr>
      <w:r>
        <w:rPr>
          <w:rStyle w:val="5"/>
          <w:rFonts w:hint="eastAsia" w:ascii="仿宋" w:hAnsi="仿宋" w:eastAsia="仿宋" w:cs="仿宋"/>
          <w:b/>
          <w:bCs/>
          <w:i w:val="0"/>
          <w:iCs w:val="0"/>
          <w:caps w:val="0"/>
          <w:color w:val="555555"/>
          <w:spacing w:val="0"/>
          <w:sz w:val="28"/>
          <w:szCs w:val="28"/>
          <w:shd w:val="clear" w:fill="FFFFFF"/>
        </w:rPr>
        <w:t>（</w:t>
      </w:r>
      <w:r>
        <w:rPr>
          <w:rStyle w:val="5"/>
          <w:rFonts w:hint="eastAsia" w:ascii="仿宋" w:hAnsi="仿宋" w:eastAsia="仿宋" w:cs="仿宋"/>
          <w:b/>
          <w:bCs/>
          <w:i w:val="0"/>
          <w:iCs w:val="0"/>
          <w:caps w:val="0"/>
          <w:color w:val="555555"/>
          <w:spacing w:val="0"/>
          <w:sz w:val="28"/>
          <w:szCs w:val="28"/>
          <w:shd w:val="clear" w:fill="FFFFFF"/>
          <w:lang w:val="en-US" w:eastAsia="zh-CN"/>
        </w:rPr>
        <w:t>四</w:t>
      </w:r>
      <w:r>
        <w:rPr>
          <w:rStyle w:val="5"/>
          <w:rFonts w:hint="eastAsia" w:ascii="仿宋" w:hAnsi="仿宋" w:eastAsia="仿宋" w:cs="仿宋"/>
          <w:b/>
          <w:bCs/>
          <w:i w:val="0"/>
          <w:iCs w:val="0"/>
          <w:caps w:val="0"/>
          <w:color w:val="555555"/>
          <w:spacing w:val="0"/>
          <w:sz w:val="28"/>
          <w:szCs w:val="28"/>
          <w:shd w:val="clear" w:fill="FFFFFF"/>
        </w:rPr>
        <w:t>）便携式支气管镜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1、操作部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1.1视场角：120°，视向角：0—3°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1.2景深：3-200㎜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1.3采用电子成像技术，工作软管不含光纤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1.4工作长度：≥600㎜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1.5软镜插入管外径≤5.2mm，工作管道内径≥2.6mm；</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1.6插入软管弯曲角度：向上弯曲≥180°/向下弯曲≥130°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1.7成像分辨力：不低于9线对/毫米，成像像素：160000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1.8采用LED白光照明，其最低照明不低于 80 lx，具有5级亮度的照明调光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1.9插入管先端头采用绝缘材料，具备防雾功能，无需预热。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1.10操作手柄具备两个功能按键：可控制图像显示器的图像冻结或调光，图像拍照、录像，以及录中拍功能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1.11采用无顶针双向通气阀（NT阀），气体分子自由进出，液体无法进入，降低误操作风险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1.12人体工程学设计指模印操作手柄，握持舒适稳定，利于长时间使用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1.13操作部采用复合材料，支持低温等离子消毒和环氧乙烷灭菌。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1.14防水等级：IPX7，可进行全浸泡消毒，严格按照消毒指南进行操作，以确保消毒彻底；</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显示部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2.1分辨率：1280×800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2.2屏幕：10.1寸全视角高清液晶触摸屏，支持双指缩放，屏幕可以放大3倍；安卓智能系统终身提供免费升级服务；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2.3内置8G内存，可持续录制视频120分钟，外置可插拔SD存储卡直接存储图片及视频等信息；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2.4视频输出：具视频输出接口：具有高清画质的HDMI视频输出，可外接高清显示屏同屏显示和连接医用高清工作站；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2.5具有冻结、调光、拍照和摄像功能，具备图像、视频回放功能；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2.6具有文件管理功能，文件夹可重命名设置，以患者的姓名设置文件名称，方便医护人员对检查患者资料的管理；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2.7图片管理，图片可根据医护人员的需求，选择JPG、BMP两种不同的图片格式；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2.8白平衡功能：具有手动、自动一体设计白平衡功能；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2.9显示屏转动角度:前后：90°～ 150°（范围内任意角度固定）。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2.10软件升级：可通过WiFi联网升级，可外插U盘升级</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电源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3.1可充电锂电池：3.7V锂离子可充电电池，6000mAH</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3.2显示屏工作时间：≥150分钟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3.3外接电源：100∽240Vac，50/60Hz，DC12V</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50" w:right="0" w:hanging="360"/>
        <w:jc w:val="both"/>
        <w:rPr>
          <w:rFonts w:hint="eastAsia" w:ascii="等线" w:hAnsi="等线" w:eastAsia="等线" w:cs="等线"/>
          <w:sz w:val="21"/>
          <w:szCs w:val="21"/>
        </w:rPr>
      </w:pPr>
      <w:r>
        <w:rPr>
          <w:rFonts w:hint="eastAsia" w:ascii="仿宋" w:hAnsi="仿宋" w:eastAsia="仿宋" w:cs="仿宋"/>
          <w:i w:val="0"/>
          <w:iCs w:val="0"/>
          <w:caps w:val="0"/>
          <w:color w:val="555555"/>
          <w:spacing w:val="0"/>
          <w:sz w:val="28"/>
          <w:szCs w:val="28"/>
          <w:shd w:val="clear" w:fill="FFFFFF"/>
        </w:rPr>
        <w:t>无线视频发射器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4.1具有支持8部手机同时连接显示屏功能，显示屏可实现同步显示图像，可做教学展示。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4.3电池连续工作时间：≥240分钟（新电池在充满电后室温25℃情况下）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 w:lineRule="atLeast"/>
        <w:ind w:left="0" w:right="0" w:firstLine="560"/>
        <w:jc w:val="both"/>
        <w:rPr>
          <w:rFonts w:hint="eastAsia" w:ascii="等线" w:hAnsi="等线" w:eastAsia="等线" w:cs="等线"/>
          <w:i w:val="0"/>
          <w:iCs w:val="0"/>
          <w:caps w:val="0"/>
          <w:color w:val="555555"/>
          <w:spacing w:val="0"/>
          <w:sz w:val="21"/>
          <w:szCs w:val="21"/>
        </w:rPr>
      </w:pPr>
      <w:r>
        <w:rPr>
          <w:rFonts w:hint="eastAsia" w:ascii="仿宋" w:hAnsi="仿宋" w:eastAsia="仿宋" w:cs="仿宋"/>
          <w:i w:val="0"/>
          <w:iCs w:val="0"/>
          <w:caps w:val="0"/>
          <w:color w:val="555555"/>
          <w:spacing w:val="0"/>
          <w:sz w:val="28"/>
          <w:szCs w:val="28"/>
          <w:shd w:val="clear" w:fill="FFFFFF"/>
        </w:rPr>
        <w:t>4.4配备数量：配备2个独立的自带Wifi接收发射器，可轮流工作，快速切换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长城小标宋体">
    <w:altName w:val="宋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198305"/>
    <w:multiLevelType w:val="multilevel"/>
    <w:tmpl w:val="88198305"/>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abstractNum w:abstractNumId="1">
    <w:nsid w:val="B5133EB4"/>
    <w:multiLevelType w:val="multilevel"/>
    <w:tmpl w:val="B5133EB4"/>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abstractNum w:abstractNumId="2">
    <w:nsid w:val="0E2E98D2"/>
    <w:multiLevelType w:val="multilevel"/>
    <w:tmpl w:val="0E2E98D2"/>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abstractNum w:abstractNumId="3">
    <w:nsid w:val="3F6C0940"/>
    <w:multiLevelType w:val="multilevel"/>
    <w:tmpl w:val="3F6C0940"/>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abstractNum w:abstractNumId="4">
    <w:nsid w:val="7909F12C"/>
    <w:multiLevelType w:val="multilevel"/>
    <w:tmpl w:val="7909F12C"/>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iM2I4ZjNjOWI2YmQyMzY4ZTZiNjA3YzMzZjdkOWIifQ=="/>
  </w:docVars>
  <w:rsids>
    <w:rsidRoot w:val="00000000"/>
    <w:rsid w:val="197B41BB"/>
    <w:rsid w:val="6D6C02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4540</Words>
  <Characters>5614</Characters>
  <Lines>0</Lines>
  <Paragraphs>0</Paragraphs>
  <TotalTime>1</TotalTime>
  <ScaleCrop>false</ScaleCrop>
  <LinksUpToDate>false</LinksUpToDate>
  <CharactersWithSpaces>5651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2023-05-29T02:52:00Z</dcterms:created>
  <dc:creator>招标办</dc:creator>
  <cp:lastModifiedBy>文档存本地丢失不负责</cp:lastModifiedBy>
  <dcterms:modified xsi:type="dcterms:W3CDTF">2023-05-29T04:16:27Z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BB82AFE0780E499A93337CE5116FE5FA_12</vt:lpwstr>
  </property>
</Properties>
</file>